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00372｜止过守界、彻改归正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小过累积不知收敛，突破分寸底线，滋生重大阻滞，收敛妄行、彻底修正过错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积小成大、过极生弊、亟需止妄彻改的危机修正阶段。此事务前期仅为细碎微过、浅层疏漏，本可及时止损、清零归正、无咎安稳，却因长期放任懈怠、不知收敛，一次次逾越分寸尺度、突破行事底线，导致零星小过层层累积、持续发酵，最终小弊演变为重症、微错化为大阻，全局滋生显性阻滞与结构性隐患，局势由稳转滞、由轻变重。自身本心无大恶、初心尚正，行事初衷务实稳妥，本无刻意妄为、蓄意破界之心，前期能够清晰觉知细微偏差，具备改错纠偏的基础认知与修正能力，绝非肆意败局之人，是当下阶段的核心优势。最核心的心态误区是恃小无碍、屡过不改，心存细碎过失无伤大局的侥幸，长期放纵自我、不知收敛，反复逾越分寸底线，漠视规则尺度、持续妄行越界，累积无数细微过错。若延续此种心态，可能容易让阻滞持续加剧、隐患彻底爆发，或将引发局面崩坏、诸事卡顿难行，积弊成灾、难以挽回，前期所有积淀逐步耗损。正向解法是彻底摒弃侥幸放任心态，即刻收敛一切妄行越界之举，直面累积过错、不逃避不敷衍，全方位复盘整改、彻底修正积弊，严守分寸底线、重塑有序格局，破除重大阻滞、扭转被动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屡次出现细节小错却习惯性放任不改，心存侥幸敷衍过关，一次次突破协作分寸、松弛自我要求，小过不断累积，最终引发工作阻滞、口碑受损、协作卡顿，应当即刻收敛散漫妄行，正视每一处累积过错，逐项彻底整改修正，严守履职分寸，杜绝屡错屡犯、积弊成患；拥有相对自主权，有一定统筹资源能力、具备主导条件的人，可能容易统筹尺度松弛、底线模糊，对团队细微过失与自身布局偏差长期包容放任，屡次越界不纠、小过不惩，导致全局弊病堆叠、秩序失衡，滋生系统性重大阻滞，应当收紧统筹底线，彻底收敛扩张妄行，全面复盘全局积弊，深度整改过错、规整秩序尺度，破除格局阻滞、重回正向轨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敛过守界，则积弊可清、阻滞可解；屡纵逾矩，则小过燎原、大局必伤。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飞鸟过极</w:t>
      </w:r>
      <w:r>
        <w:rPr>
          <w:rFonts w:eastAsia="等线" w:ascii="Arial" w:cs="Arial" w:hAnsi="Arial"/>
          <w:sz w:val="22"/>
        </w:rPr>
        <w:t>：飞鸟肆意高飞、不知止敛，逾越分寸空域、突破界度，过度驰骋失其依托、偏离正轨，对应小过累积、妄行越界、突破底线致阻的凶象。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敛翼归衡</w:t>
      </w:r>
      <w:r>
        <w:rPr>
          <w:rFonts w:eastAsia="等线" w:ascii="Arial" w:cs="Arial" w:hAnsi="Arial"/>
          <w:sz w:val="22"/>
        </w:rPr>
        <w:t>：飞鸟收翼止驰、收敛妄势，褪去过度张扬、严守空域分寸，落地归正、平复偏差，喻指止歇妄行、彻底改错，清零积弊、化解阻滞。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止妄彻改</w:t>
      </w:r>
      <w:r>
        <w:rPr>
          <w:rFonts w:eastAsia="等线" w:ascii="Arial" w:cs="Arial" w:hAnsi="Arial"/>
          <w:sz w:val="22"/>
        </w:rPr>
        <w:t>。需要戒除小过无碍、屡纵不改、侥幸逾矩的负面心态，明白万事积微成著、小过累大，所有大局崩坏皆始于一次次不收、不改、不戒。为人处事需彻底摒弃松弛放任的姿态，敬畏分寸底线、杜绝妄行越界，不再漠视细微过错、不再放任弊病累积，主动收敛一切浮躁妄为，深度复盘过往疏漏、逐项彻底修正过错，清零长期积弊、破除局势阻滞，稳稳守住行事尺度与全局根基，让诸事重整归正、重回安稳顺遂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4180">
    <w:lvl>
      <w:start w:val="1"/>
      <w:numFmt w:val="decimal"/>
      <w:suff w:val="tab"/>
      <w:lvlText w:val="%1."/>
      <w:rPr>
        <w:color w:val="3370ff"/>
      </w:rPr>
    </w:lvl>
  </w:abstractNum>
  <w:abstractNum w:abstractNumId="20418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04180"/>
  </w:num>
  <w:num w:numId="2">
    <w:abstractNumId w:val="2041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2026-08-08T12:27:32Z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{"Label":"1","ContentProducer":"001191110102MACQD9K64010000","ProduceID":"7671636385661586379","ReservedCode1":"","ContentPropagator":"","PropagateID":"","ReservedCode2":""}</vt:lpwstr>
  </property>
</Properties>
</file>