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00373｜初成守矩、固果防疏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事务初成、局面通顺，谨守规矩不松懈，巩固初步成果，杜绝大意疏漏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初局已成、态势通顺、守成固基的维稳蓄力阶段。此事务历经耕耘推进，已突破前期阻滞、搭建完成初步格局，整体流程通顺、秩序规整、局势向好，取得阶段性落地成果，无硬性弊端与显性危机。但既济之初未成稳固、圆满未足，成局之中暗藏未竟隐患，看似顺遂安稳，实则根基尚浅、极易因大意松懈滋生疏漏，一旦守成懈怠、松弛尺度，便会由安转滞、前功渐耗。自身处事稳重严谨、善始善终，具备极强的规则意识与收尾定力，成事之后不骄不躁、不轻不怠，懂得稳守成果、夯实根基，擅长在顺遂阶段保持审慎觉知、规避轻敌大意，是当下阶段的核心优势。最核心的心态误区是初成生傲、顺遂生懈，取得初步成果后心生松懈、轻视守成，误以为大局已定、万事无忧，放松规矩约束、疏于细节核查，纵容大意疏漏滋生、放任隐患潜藏。若延续此种心态，可能容易让来之不易的初成格局出现裂痕，或将引发细微疏漏逐步蔓延、成果松动流失，安稳局势再生波折、事务重回困顿初创之态。正向解法是摒弃顺遂懈怠的侥幸心态，始终谨守规矩尺度、保持严谨姿态，持续深耕巩固初步成果，细致排查细节隐患，杜绝大意疏忽、稳守已成良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事务初步落地、节奏通顺后放松自律，履职敷衍、细节松懈，依仗局势顺遂疏于自查自纠，滋生大意疏漏、拖累整体成果，应当始终恪守做事规矩，不随局势安稳而懈怠，细致做好本职闭环，稳步巩固阶段成果，守住协作成效；拥有相对自主权，有一定统筹资源能力、具备主导条件的人，可能容易因初局已成、态势通顺而放松统筹管控，统筹尺度松弛、风控意识减弱，轻视守成环节、忽视细微隐患，导致全局根基不稳、成果易逝，应当收紧统筹姿态，严守规则体系，精细化维稳格局、逐项排查疏漏，持续加固初成成果，杜绝全局大意失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谨规不怠，则初果恒固、局势长兴；骄懈疏略，则成局易破、隐患暗生。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新渠初通</w:t>
      </w:r>
      <w:r>
        <w:rPr>
          <w:rFonts w:eastAsia="等线" w:ascii="Arial" w:cs="Arial" w:hAnsi="Arial"/>
          <w:sz w:val="22"/>
        </w:rPr>
        <w:t>：新开渠道疏通顺畅、流水通达，淤阻尽消、脉络成型，对应事务初成、局面通顺、大势向好的实景状态。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固堤堵隙</w:t>
      </w:r>
      <w:r>
        <w:rPr>
          <w:rFonts w:eastAsia="等线" w:ascii="Arial" w:cs="Arial" w:hAnsi="Arial"/>
          <w:sz w:val="22"/>
        </w:rPr>
        <w:t>：渠堤初成尚存微隙，细查孔洞、夯实堤基、不存疏漏，时刻谨守规制、不生懈怠，喻指慎守规矩、巩固成果、杜绝大意隐患。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慎成固初</w:t>
      </w:r>
      <w:r>
        <w:rPr>
          <w:rFonts w:eastAsia="等线" w:ascii="Arial" w:cs="Arial" w:hAnsi="Arial"/>
          <w:sz w:val="22"/>
        </w:rPr>
        <w:t>。需要戒除初成骄懈、顺遂轻敌、疏忽大意的负面心态，明白万事初成最忌懈怠，格局通顺最易生疏，既济之境非终点而是守点，稍有松懈便会破局生弊。为人处事需始终保持敬畏审慎之心，不因初有成效而放纵松弛，恪守规矩、稳住节奏，细致把控每一处细节，持续沉淀、巩固现有成果，封堵所有细微疏漏隐患，以长久严谨守护初成格局，保障诸事稳步长兴、安稳精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04">
    <w:lvl>
      <w:start w:val="1"/>
      <w:numFmt w:val="decimal"/>
      <w:suff w:val="tab"/>
      <w:lvlText w:val="%1."/>
      <w:rPr>
        <w:color w:val="3370ff"/>
      </w:rPr>
    </w:lvl>
  </w:abstractNum>
  <w:abstractNum w:abstractNumId="1000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004"/>
  </w:num>
  <w:num w:numId="2">
    <w:abstractNumId w:val="100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2026-08-08T12:29:50Z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{"Label":"1","ContentProducer":"001191110102MACQD9K64010000","ProduceID":"7671636945504734191","ReservedCode1":"","ContentPropagator":"","PropagateID":"","ReservedCode2":""}</vt:lpwstr>
  </property>
</Properties>
</file>