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00374｜顺境守中、静待纾波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顺遂之时偶遇微小波折，淡然自持、不急躁求速，稳步推进即可化解阻碍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大局顺遂、微波偶起、守中静待的温和调衡阶段。此事务整体格局已成、走势通顺、根基安稳，无颠覆性危机与硬性阻滞，发展主线清晰向好，只是在行稳进顺的过程中，偶遇细碎波折、短期卡点与小幅缺憾，属于顺境中正常的细微起伏，并非局势崩坏、大势逆转。此类微困无需强行破局、急于求成，只需稳住节奏、淡然自持，随势缓步推进，便可自然消解阻碍、回归平顺。自身心性柔顺中正、处事从容有度，不偏执激进、不浮躁贪快，遇事懂得沉淀自持、静待时机，具备稳心态、控节奏、顺势而为的成熟素养，能够在顺境中守分寸、在微困中不慌乱，是当下阶段的核心优势。最核心的心态误区是顺境求快、遇波急躁，身处安稳顺遂的格局却急于提速精进，偶遇微小波折便心神慌乱、焦躁强求，妄图超速破困、速效翻盘，强行加速推进、违背时序节奏。若延续此种心态，可能容易欲速不达、徒增内耗，或将因急躁冒进放大微小阻碍，小波折演变成持续性卡顿，打乱安稳节奏、扰动顺遂格局。正向解法是坚守淡然自持的中道心态，摒弃急躁求速的执念，正视顺境中的细微起伏，不慌不躁、稳步深耕，以时序换转机、以稳进化阻滞，自然消解所有微小波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事务顺遂时心生急切、急于出成果，偶遇细碎波折便焦虑浮躁、盲目加急，越求速越卡顿，造成无谓内耗，应当稳住协作节奏，淡然面对小幅起伏，不躁进、不强求，稳步配合推进，静待波折自解、局势归顺；拥有相对自主权，有一定统筹资源能力、具备主导条件的人，可能容易大局安稳后追求高效速成，面对短期微小阻滞耐受力不足，急于整改破局、过度干预节奏，反而扰动全局稳态、衍生次生问题，应当秉持中道统筹、松弛有度，接纳顺境中的细微波折，放缓心态、稳步调度，顺势疏导阻碍、保全全局安稳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从容守中，则微波自散、顺途恒通；躁进求速，则小滞难消、局势纷扰。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轻舟遇漪</w:t>
      </w:r>
      <w:r>
        <w:rPr>
          <w:rFonts w:eastAsia="等线" w:ascii="Arial" w:cs="Arial" w:hAnsi="Arial"/>
          <w:sz w:val="22"/>
        </w:rPr>
        <w:t>：行舟顺水通流、大势顺遂，途中偶遇细碎涟漪、轻微波纹，无巨浪险滩、无倾覆危机，对应顺境偶遇微小波折、大局未损的实景状态。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缓楫徐行</w:t>
      </w:r>
      <w:r>
        <w:rPr>
          <w:rFonts w:eastAsia="等线" w:ascii="Arial" w:cs="Arial" w:hAnsi="Arial"/>
          <w:sz w:val="22"/>
        </w:rPr>
        <w:t>：舟楫不慌不躁、不疾不奔，放缓划行节奏、淡然顺势前行，凭稳步续航消解细碎波澜，喻指自持守心、不躁求速，稳步推进化解阻碍。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稳中消波</w:t>
      </w:r>
      <w:r>
        <w:rPr>
          <w:rFonts w:eastAsia="等线" w:ascii="Arial" w:cs="Arial" w:hAnsi="Arial"/>
          <w:sz w:val="22"/>
        </w:rPr>
        <w:t>。需要戒除顺境贪快、遇挫急躁、强行速效的负面心态，明白既济顺局最怕躁进扰动，微小波折无需强力破局，时序与稳态即是最好的解法。为人处事需常怀中正从容之心，接纳成事路上细碎起伏，不因顺遂而冒进、不因小困而慌乱，守住淡然自持的本心，摒弃速成执念，凡事循序渐进、稳步落地，以松弛有度的节奏疏导微滞、化解波折，长久维系诸事通顺、大势长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6455">
    <w:lvl>
      <w:start w:val="1"/>
      <w:numFmt w:val="decimal"/>
      <w:suff w:val="tab"/>
      <w:lvlText w:val="%1."/>
      <w:rPr>
        <w:color w:val="3370ff"/>
      </w:rPr>
    </w:lvl>
  </w:abstractNum>
  <w:abstractNum w:abstractNumId="16645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6455"/>
  </w:num>
  <w:num w:numId="2">
    <w:abstractNumId w:val="1664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2026-08-08T12:30:32Z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{"Label":"1","ContentProducer":"001191110102MACQD9K64010000","ProduceID":"7671637148200487868","ReservedCode1":"","ContentPropagator":"","PropagateID":"","ReservedCode2":""}</vt:lpwstr>
  </property>
</Properties>
</file>