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00376｜居安思戒、预修防患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安稳顺遂之时暗藏隐患，时常自省自查，提前修缮疏漏，防患于未然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局势安稳、内藏微瑕、预戒修防的守稳避险阶段。此事务整体格局圆满成型、走势顺遂安稳，外在事态平顺无波、无显性危机阻滞，处于成事稳局的良性周期。但顺遂表象之下，暗藏细微疏漏、隐性瑕疵与潜在漏洞，如同完好器物暗藏微隙、安稳局面暗藏隐忧，隐患未发、积而待动，暂无即时危害，却为后续波动埋下伏笔。此阶段核心要义不在于破局攻坚，而在于居安思危、提前设防，无需事后补救、只需事前修缮，便可长久保全安稳格局。自身心性审慎通透、常怀敬畏戒心，顺遂之时不骄不怠，具备极强的前瞻觉知与自查意识，不沉溺安稳现状、不忽视细微隐弊，擅长提前预判风险、主动查漏补缺，是当下阶段的核心优势。最核心的心态误区是顺境忘戒、安而不察，身处顺遂安稳格局便放松警惕、疏于自查，被平和表象蒙蔽双眼，漠视暗藏的细微隐患，心存无虞侥幸、不愿提前修缮疏漏。若延续此种心态，可能容易让隐性隐患持续累积发酵，微隙渐扩、小弊渐大，待到隐患显性爆发，便会打破顺遂格局、滋生无端阻滞，徒增事后补救损耗。正向解法是摒弃安逸松懈的侥幸心态，常怀自省自查之心，于安稳之时察微辨弊，主动提前修缮各类细节疏漏，前瞻设防、整治隐弊，真正做到防患于未然、长久稳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顺遂安稳后放松自我约束，安于现状、疏于自查自纠，忽视本职细节中的隐性疏漏，任由小隐患暗藏留存，日积月累滋生问题、拖累协作成效，应当常态自省复盘，细致排查细节漏洞，提前修缮不足，杜绝隐患潜伏；拥有相对自主权，有一定统筹资源能力、具备主导条件的人，可能容易因全局安稳成型而弱化风控意识，执着于表面顺遂、忽视深层隐性弊病，统筹只重维稳、不重预修，导致全局暗藏隐患、根基留有瑕疵，应当保持终日戒惧的审慎姿态，常态化自查全局、预判风险，提前修缮体系疏漏、补齐格局短板，以前瞻把控守住长久安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预修细隙，则安稳恒存、隐患不生；安怠不察，则微弊暗积、顺遂难久。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锦衣藏隙</w:t>
      </w:r>
      <w:r>
        <w:rPr>
          <w:rFonts w:eastAsia="等线" w:ascii="Arial" w:cs="Arial" w:hAnsi="Arial"/>
          <w:sz w:val="22"/>
        </w:rPr>
        <w:t>：锦衣华服形制完好、品相规整，外在圆满无疵、状态安稳，衣料纹理暗藏细微破隙、隐性损耗，对应局势顺遂、内里暗藏隐患的实景状态。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先缝预补</w:t>
      </w:r>
      <w:r>
        <w:rPr>
          <w:rFonts w:eastAsia="等线" w:ascii="Arial" w:cs="Arial" w:hAnsi="Arial"/>
          <w:sz w:val="22"/>
        </w:rPr>
        <w:t>：察觉衣物微隙即刻针线修缮，不等破损扩大、不待弊病滋生，提前修补疏漏、加固完好品相，喻指自省自查、提前修缮隐患、防患于未然。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预戒修微</w:t>
      </w:r>
      <w:r>
        <w:rPr>
          <w:rFonts w:eastAsia="等线" w:ascii="Arial" w:cs="Arial" w:hAnsi="Arial"/>
          <w:sz w:val="22"/>
        </w:rPr>
        <w:t>。需要戒除顺境懈怠、安而不察、心存侥幸的负面心态，明白既济安稳之境最忌居安忘危，显性弊病易除，隐性隐患难察，万事安稳皆源于事前设防、提前修弊。为人处事需长存戒惧之心，不沉溺一时顺遂，常态自省自查、细察微瑕，于无事时防有事、于安稳时修疏漏，主动预判风险、补齐细节短板，以前瞻审慎的姿态清零隐性隐患，保全全局顺遂、稳固长效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0976">
    <w:lvl>
      <w:start w:val="1"/>
      <w:numFmt w:val="decimal"/>
      <w:suff w:val="tab"/>
      <w:lvlText w:val="%1."/>
      <w:rPr>
        <w:color w:val="3370ff"/>
      </w:rPr>
    </w:lvl>
  </w:abstractNum>
  <w:abstractNum w:abstractNumId="45097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50976"/>
  </w:num>
  <w:num w:numId="2">
    <w:abstractNumId w:val="4509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2026-08-08T12:31:41Z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{"Label":"1","ContentProducer":"001191110102MACQD9K64010000","ProduceID":"7671637458753063890","ReservedCode1":"","ContentPropagator":"","PropagateID":"","ReservedCode2":""}</vt:lpwstr>
  </property>
</Properties>
</file>