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00379｜固本缓进、戒躁稳行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事务尚未成型、阻滞颇多，克制浮躁心态，夯实基础再启动推进，不盲目开工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雏形未就、阻滞叠加、不宜冒进的铺垫阶段。此事务整体框架尚未搭建完整，核心条件并未齐备，各类细碎阻碍持续存在，整体局势未成未定，暂无顺畅推进的条件，强行启动极易出现纰漏与卡顿。当前事务的推进核心不在于快速落地、急于见效，而在于沉淀打磨、补足短板、筑牢根基，耐心完成前期铺垫工作。自身具备主动谋划、想要推进落地的正向心态，拥有应对事务、处理问题的基础能力，不甘停滞、愿意主动突破现状，是当下阶段的核心优势。但最核心的心态误区是极易滋生浮躁急切的情绪，轻视前期打底的重要性，急于求成、盲目启动推进，无视现存阻滞与条件缺口。若延续此种心态，容易出现仓促开工、进度卡顿、半途受阻的问题，或将引发事务漏洞频发、返工反复，耗费心力却难以落地，错失稳步成事的节奏。正向解法是主动克制浮躁执念，认清事务未成的客观现状，暂缓激进推进动作，静心补齐基础短板，待条件完备后再稳步启动，杜绝盲目开工的无效消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因急于展现自身价值，在事务基础未稳、阻滞未消时盲目跟风推进，急于交出成果，反而出现细节疏漏、配合脱节的问题，应当稳住节奏、戒除浮躁，专注做好自身分内的基础工作，补齐环节短板，耐心等待合适时机，不贸然跟风开工；拥有相对自主权，有一定统筹资源能力、具备主导条件的人，可能容易因主观求快，高估当下事务的成熟度，忽视各类隐性阻滞，仓促制定推进方案、启动落地动作，导致整体布局漏洞百出、推进受阻，应当收敛急切心态，全面复盘现有条件，排查梳理各类阻碍，优先夯实整体根基，统筹把控推进节奏，坚决杜绝盲目启动、仓促落地的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躁进则易陷阻滞，固本方可谋前行。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新土培基：全新开垦的土地土质疏松、根基未实，尚未经过深耕规整，存在细碎坑洼与隐患，无法直接播种育苗、催生成果，对应当下事务未成、基础薄弱、阻滞较多，不具备落地推进条件的初始状态。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候深耕：土地未规整完备时，若急于播种劳作，极易出现出苗不齐、长势衰败的问题，唯有耐心深耕细作、平整土地、补足土质短板，筑牢根基后再顺势劳作，方能收获成效，喻指当下需摒弃浮躁心态，优先夯实事务基础，扫清现存阻滞，待条件成熟再稳步推进，规避盲目开工的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戒躁固本。需要戒除急于求成、躁进冒行、盲目启动的负面心态，明白事务未成之时，快进即是倒退，躁进最易滋生隐患。为人处事需尊重事物发展规律，不被急切心态裹挟，认清当下阻滞并存、根基未固的现状，收敛浮躁执念，沉心打磨基础、补齐短板、梳理阻碍，坚持夯实根基、稳步蓄力，不盲目开工、不仓促推进，以静守稳进的姿态积蓄力量，待时机成熟再顺势突破，方能规避无谓损耗，稳步促成事务成型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004">
    <w:lvl>
      <w:start w:val="1"/>
      <w:numFmt w:val="decimal"/>
      <w:suff w:val="tab"/>
      <w:lvlText w:val="%1."/>
      <w:rPr>
        <w:color w:val="3370ff"/>
      </w:rPr>
    </w:lvl>
  </w:abstractNum>
  <w:abstractNum w:abstractNumId="3630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63004"/>
  </w:num>
  <w:num w:numId="2">
    <w:abstractNumId w:val="363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2026-08-08T12:37:32Z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{"Label":"1","ContentProducer":"001191110102MACQD9K64010000","ProduceID":"7671638968401759220","ReservedCode1":"","ContentPropagator":"","PropagateID":"","ReservedCode2":""}</vt:lpwstr>
  </property>
</Properties>
</file>