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00380｜退守休整、蓄力待时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前路阻滞难行，退守休整梳理规划，调整方案补齐短板，蓄力等待突破时机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前路受阻、进退两难、宜守不宜进的休整调整阶段。此事务外部行进阻力较多，既定推进路线存在卡点与疏漏，原有方案适配性不足，贸然向前推进极易陷入困顿、徒劳无功，整体局势暂无突破的有利契机。当前事务的核心推进重点不在于强行攻坚突破，而在于主动退守止损、复盘梳理、修整完善。自身具备正视困境、及时止步的清醒认知，懂得审时度势、不盲目逞强，拥有复盘优化、调整完善事务的基础能力，能够及时发现行进中的问题并主动修正，是当下阶段的核心优势。但最核心的心态误区是容易不甘停滞、心存侥幸，不愿接受受阻现状，执意强行推进、逆势冒进，忽视方案漏洞与前路阻碍。若延续此种心态，容易持续消耗自身心力与资源，或将引发事务纰漏扩大、僵局加剧，错失休整补短板、蓄力待时的最佳窗口期。正向解法是主动放缓节奏、退守休整，全面梳理现有规划，针对性调整推进方案、补齐各项短板，沉淀积累实力，静待合适时机再寻求突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受阻后心态焦躁、急于破局，盲目跟随外界节奏尝试推进，不愿静下心梳理自身环节的问题，容易造成重复劳作、损耗精力，应当主动退守本位，梳理自身负责的内容短板，配合整体节奏优化细节，静心蓄力、稳步修整，不逆势强行行动；拥有相对自主权，有一定统筹资源能力、具备主导条件的人，可能容易因统筹规划存在疏漏，却不愿承认方案不足，执意沿用原有思路强行破局，导致整体阻滞问题愈发严重，应当果断终止冒进节奏，全面复盘整体规划，针对性调整统筹方案、补齐全局短板，稳住整体局势，以休整蓄力替代盲目攻坚，等待最优突破时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逆势强进易生困顿，退守修整可待新机。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途遇淤阻：前行道路泥泞淤堵、障碍丛生，路面路况不佳、通行条件不足，强行行进容易打滑滞留、寸步难行，对应当下事务前路阻滞难行、贸然推进极易受挫的客观状态。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驻车修整：察觉道路受阻后不强行驱车前行，主动驻车休整，整理行进物资、规划绕行路线、排查车辆隐患，补足通行短板后再择机出发，喻指当下需主动退守休整，梳理优化事务规划、补齐各项短板，沉淀蓄力、静待时机，规避逆势冒进的损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守拙蓄力。需要戒除逆势冒进、焦躁求成、固执守旧的负面心态，明白阻滞当前，停顿并非停滞，退守是为了更好地前行。为人处事需认清局势利弊，不被急于突破的心态裹挟，坦然接纳当下的受阻状态，主动停下盲目推进的脚步，静心梳理规划、修整漏洞、补齐短板，沉淀积累核心实力，摒弃浮躁冒进之举，以稳守休整蓄力，静待时局转机，最终实现顺势突破、稳步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5263">
    <w:lvl>
      <w:start w:val="1"/>
      <w:numFmt w:val="decimal"/>
      <w:suff w:val="tab"/>
      <w:lvlText w:val="%1."/>
      <w:rPr>
        <w:color w:val="3370ff"/>
      </w:rPr>
    </w:lvl>
  </w:abstractNum>
  <w:abstractNum w:abstractNumId="195526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55263"/>
  </w:num>
  <w:num w:numId="2">
    <w:abstractNumId w:val="19552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2026-08-08T12:38:43Z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{"Label":"1","ContentProducer":"001191110102MACQD9K64010000","ProduceID":"7671639271475842031","ReservedCode1":"","ContentPropagator":"","PropagateID":"","ReservedCode2":""}</vt:lpwstr>
  </property>
</Properties>
</file>