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00381｜蓄备周全、止躁稳修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局势混乱、筹备不足，强行推进徒劳损耗，静心完善筹备、补齐核心条件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条件缺位、局势纷乱、不宜冒进的蓄力修整阶段。此事务整体框架尚未搭建成型，关键筹备环节存在多处缺失，内外信息杂乱无序、主次不分，核心支撑条件并未配齐，整体局势不具备落地推进的基础。当下阶段最忌讳急于求成、逆势强攻，贸然启动行动只会陷入紊乱无序的局面，无法达成有效进展。自身具备踏实审慎的处事特质，能够清醒感知局势的残缺与混乱，拥有查漏补缺、静心打磨细节的耐心，不会盲目跟风冒进，具备沉淀修整、完善布局的基础素养，是当下阶段的核心优势。但最核心的心态误区是容易心生躁进执念，轻视筹备不足的客观短板，心存侥幸强行启动推进，试图以速度弥补条件缺失。若延续此种心态，容易出现流程错乱、反复返工的问题，或将引发大量无效损耗，耗费心力资源却毫无成效，进一步搅乱整体局势。正向解法是主动止住躁进心态，接纳事务未成、筹备欠缺的现状，静心梳理杂乱局势，逐项补齐核心条件、完善全盘筹备，待格局清晰、条件完备后再稳步推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在整体局势混乱、筹备不完善时，为了追赶进度、迎合节奏而盲目配合推进，忽视自身负责环节的细节空缺，极易造成衔接错位、工作白费，应当稳住自身节奏，沉心补齐个人分工的筹备短板，梳理细节漏洞，不盲从冒进、不仓促配合落地；拥有相对自主权，有一定统筹资源能力、具备主导条件的人，可能容易统筹判断失准，高估局势成熟度，无视全局筹备残缺、秩序混乱的问题，急于落地出成果，导致全盘布局失衡、隐患丛生、徒劳耗损，应当收敛浮躁求快之心，全盘梳理纷乱局势，规整整体布局，针对性补齐核心筹备条件，以周全筹备替代仓促推进，稳住全局基本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备寡躁进则劳而无功，周全蓄力则顺势可成。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荒圃播植：荒芜杂乱的菜园杂草丛生、土地板结、水肥不齐，土地基础条件残缺、整体秩序混乱，此时直接播种栽种，大概率出苗稀疏、长势衰败，付出劳作却难以收获成果，对应事务局势混乱、筹备不足，躁进推进只会徒劳损耗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钝器攻坚：未打磨的粗钝工具刃口残缺、适配度不足，不具备作业条件，强行用来雕琢劳作，不仅做工粗糙、漏洞百出，还会损耗工具、耗费气力，喻指自身筹备短板未补、核心条件缺失，盲目行动只会滋生问题、一事无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先备后行。需要戒除躁进盲动、侥幸速成、忽视短板的负面心态，明白条件不备之时，一切强行推进皆是无用之功。为人处事需敬畏成事前置规律，不被急切功利之心裹挟，正视当下局势混乱、筹备不足的客观现状，主动停止无效冒进行为，沉心梳理秩序、补齐核心条件、完善全盘筹备，以踏实修整替代仓促攻坚，杜绝返工内耗与资源浪费，待万事周全、局势清朗之时，方可稳步启动、顺利成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99032">
    <w:lvl>
      <w:start w:val="1"/>
      <w:numFmt w:val="decimal"/>
      <w:suff w:val="tab"/>
      <w:lvlText w:val="%1."/>
      <w:rPr>
        <w:color w:val="3370ff"/>
      </w:rPr>
    </w:lvl>
  </w:abstractNum>
  <w:abstractNum w:abstractNumId="59903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99032"/>
  </w:num>
  <w:num w:numId="2">
    <w:abstractNumId w:val="59903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2026-08-08T12:44:46Z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{"Label":"1","ContentProducer":"001191110102MACQD9K64010000","ProduceID":"7671640817576790996","ReservedCode1":"","ContentPropagator":"","PropagateID":"","ReservedCode2":""}</vt:lpwstr>
  </property>
</Properties>
</file>