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00382｜革弊疏通、破桎梏行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困顿未竟之时主动革新旧弊，破除固有桎梏，理顺流程、扫清前行阻碍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旧弊束行、流程淤堵、困顿难进的革新破局阶段。此事务整体进程迟迟无法收尾落地，长期累积的老旧问题、固化思维与惯性模式形成无形桎梏，让原有推进流程卡顿淤塞，各类隐性阻碍层层叠加，导致事务长期处于停滞困顿、进退两难的状态，仅凭自然运转难以突破僵局。当下事务的核心重心不在于耗时长守、被动等待转机，而在于主动自查革新、破除陈旧束缚，通过修整优化打通阻滞节点。自身具备清醒的问题觉知力，能够察觉事务留存的弊病与机制漏洞，不沉溺低效的固有节奏，拥有主动求变、破局疏通的魄力与执行力，愿意主动调整优化现状，是当下阶段的核心优势。但最核心的心态误区是容易固守经验惯性、畏惧变革波动，习惯性包容陈旧弊病，不愿打破熟悉的固有模式，放任淤堵问题持续留存。若延续此种心态，容易让困顿状态持续固化，或将引发隐性矛盾不断累积、流程阻滞持续加剧，事务长期悬而未决，错失主动破局的最佳时机。正向解法是主动跳出思维与模式桎梏，以革新姿态整治各类旧弊，逐条理顺事务运行流程，全面扫清前行阻碍，彻底扭转困顿僵局，推动事务稳步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长期适配固有协作节奏，习惯固化处事方式，不愿修正自身岗位积累的细微旧弊，任由个人环节的微小淤堵拖累整体进度，陷入被动困顿，应当主动自查自纠，破除个人处事惯性，革新细节弊病、疏通衔接卡点，主动适配整体优化节奏，助力局势破局进阶；拥有相对自主权，有一定统筹资源能力、具备主导条件的人，可能容易依赖过往成功经验，陷入路径桎梏，不愿推翻老旧低效的统筹模式，忽视全局长期累积的系统性弊端，导致整体流程淤堵、阻碍丛生、困顿难解，应当主动放下固有认知，以长远视角统筹革新，全面梳理全局流程漏洞，破除固化格局、扫清前行阻碍，通过主动变革盘活整体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守旧淤滞则困顿难进，革新疏弊则通路可行。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锈蚀锁具：长期搁置的老旧锁具历经岁月侵蚀，锁芯锈蚀卡顿、结构僵化卡死，原有开合功能失效，顽固的陈旧问题形成硬性束缚，无法正常开启通行，对应事务固有桎梏深重、旧弊固化留存，导致进程卡顿困顿、难以突破的负面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缠绕藤网：肆意蔓延的野生藤条交错缠绕、层层交织，形成密集围挡屏障，遮挡通路、阻隔前行，杂乱枝蔓持续遮挡视野、阻滞行进，喻指事务流程紊乱、隐性阻碍叠加，各类细碎问题交织拖累，导致整体推进寸步难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革弊疏通。需要戒除固守旧习、畏惧变革、放任淤堵的负面心态，明白事务困顿未竟之时，守旧即是退步，革新方有新机。锈蚀锁具代表内生固化桎梏，缠绕藤网代表外生繁杂阻碍，两类弊病共同困住整体局势。为人处事需彻底摒弃路径依赖与固有执念，不被陈旧模式与惯性思维束缚，主动破除内外双重阻滞，耐心修整旧弊、理顺运行脉络，逐项扫清前行障碍，以主动革新替代被动僵持，彻底摆脱困顿局面，为事务稳步推进打通完整通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84444">
    <w:lvl>
      <w:start w:val="1"/>
      <w:numFmt w:val="decimal"/>
      <w:suff w:val="tab"/>
      <w:lvlText w:val="%1."/>
      <w:rPr>
        <w:color w:val="3370ff"/>
      </w:rPr>
    </w:lvl>
  </w:abstractNum>
  <w:abstractNum w:abstractNumId="218444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184444"/>
  </w:num>
  <w:num w:numId="2">
    <w:abstractNumId w:val="21844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2026-08-08T12:45:36Z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{"Label":"1","ContentProducer":"001191110102MACQD9K64010000","ProduceID":"7671641049575590893","ReservedCode1":"","ContentPropagator":"","PropagateID":"","ReservedCode2":""}</vt:lpwstr>
  </property>
</Properties>
</file>