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jc w:val="center"/>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2040"/>
      </w:tblGrid>
      <w:tr w:rsidR="0061037F" w:rsidRPr="001B2BBE" w:rsidTr="0061037F">
        <w:trPr>
          <w:tblCellSpacing w:w="15" w:type="dxa"/>
          <w:jc w:val="center"/>
        </w:trPr>
        <w:tc>
          <w:tcPr>
            <w:tcW w:w="0" w:type="auto"/>
            <w:shd w:val="clear" w:color="auto" w:fill="FFFFFF"/>
            <w:vAlign w:val="center"/>
            <w:hideMark/>
          </w:tcPr>
          <w:p w:rsidR="0061037F" w:rsidRPr="001B2BBE" w:rsidRDefault="0061037F">
            <w:pPr>
              <w:rPr>
                <w:rFonts w:ascii="Arial" w:hAnsi="Arial" w:cs="Arial"/>
                <w:sz w:val="22"/>
              </w:rPr>
            </w:pPr>
            <w:bookmarkStart w:id="0" w:name="_GoBack"/>
            <w:r w:rsidRPr="001B2BBE">
              <w:rPr>
                <w:rFonts w:ascii="Arial" w:hAnsi="Arial" w:cs="Arial"/>
                <w:noProof/>
                <w:sz w:val="22"/>
              </w:rPr>
              <w:drawing>
                <wp:inline distT="0" distB="0" distL="0" distR="0">
                  <wp:extent cx="1238250" cy="1238250"/>
                  <wp:effectExtent l="0" t="0" r="0" b="0"/>
                  <wp:docPr id="12" name="Picture 12" descr="http://austinea.org/image/austin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http://austinea.org/image/austinLogo.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38250" cy="1238250"/>
                          </a:xfrm>
                          <a:prstGeom prst="rect">
                            <a:avLst/>
                          </a:prstGeom>
                          <a:noFill/>
                          <a:ln>
                            <a:noFill/>
                          </a:ln>
                        </pic:spPr>
                      </pic:pic>
                    </a:graphicData>
                  </a:graphic>
                </wp:inline>
              </w:drawing>
            </w:r>
          </w:p>
        </w:tc>
      </w:tr>
    </w:tbl>
    <w:p w:rsidR="0061037F" w:rsidRPr="001B2BBE" w:rsidRDefault="0061037F" w:rsidP="0061037F">
      <w:pPr>
        <w:pStyle w:val="Heading2"/>
        <w:shd w:val="clear" w:color="auto" w:fill="FFFFFF"/>
        <w:spacing w:beforeAutospacing="0" w:afterAutospacing="0"/>
        <w:jc w:val="center"/>
        <w:rPr>
          <w:rFonts w:ascii="Arial" w:hAnsi="Arial" w:cs="Arial"/>
          <w:color w:val="000000"/>
          <w:sz w:val="22"/>
          <w:szCs w:val="22"/>
        </w:rPr>
      </w:pPr>
      <w:bookmarkStart w:id="1" w:name="_Toc429487065"/>
      <w:bookmarkEnd w:id="0"/>
      <w:r w:rsidRPr="001B2BBE">
        <w:rPr>
          <w:rFonts w:ascii="Arial" w:hAnsi="Arial" w:cs="Arial"/>
          <w:color w:val="000000"/>
          <w:sz w:val="22"/>
          <w:szCs w:val="22"/>
        </w:rPr>
        <w:t>City of Austin Enterprise Architecture Training Plan</w:t>
      </w:r>
      <w:bookmarkEnd w:id="1"/>
    </w:p>
    <w:p w:rsidR="0061037F" w:rsidRPr="00402D7F" w:rsidRDefault="0069208C" w:rsidP="0061037F">
      <w:pPr>
        <w:pStyle w:val="NormalWeb"/>
        <w:shd w:val="clear" w:color="auto" w:fill="FFFFFF"/>
        <w:spacing w:beforeAutospacing="0" w:afterAutospacing="0"/>
        <w:jc w:val="center"/>
        <w:rPr>
          <w:rFonts w:ascii="Arial" w:hAnsi="Arial" w:cs="Arial"/>
          <w:color w:val="000000"/>
          <w:sz w:val="20"/>
          <w:szCs w:val="20"/>
        </w:rPr>
      </w:pPr>
      <w:r>
        <w:t>Aaron Brown</w:t>
      </w:r>
      <w:r w:rsidR="0061037F" w:rsidRPr="00402D7F">
        <w:rPr>
          <w:rFonts w:ascii="Arial" w:hAnsi="Arial" w:cs="Arial"/>
          <w:color w:val="000000"/>
          <w:sz w:val="20"/>
          <w:szCs w:val="20"/>
        </w:rPr>
        <w:t xml:space="preserve"> </w:t>
      </w:r>
      <w:r>
        <w:rPr>
          <w:rFonts w:ascii="Arial" w:hAnsi="Arial" w:cs="Arial"/>
          <w:color w:val="000000"/>
          <w:sz w:val="20"/>
          <w:szCs w:val="20"/>
        </w:rPr>
        <w:t>Senior</w:t>
      </w:r>
      <w:r w:rsidR="0061037F" w:rsidRPr="00402D7F">
        <w:rPr>
          <w:rFonts w:ascii="Arial" w:hAnsi="Arial" w:cs="Arial"/>
          <w:color w:val="000000"/>
          <w:sz w:val="20"/>
          <w:szCs w:val="20"/>
        </w:rPr>
        <w:t xml:space="preserve"> Enterprise Architect</w:t>
      </w:r>
      <w:r w:rsidR="0061037F" w:rsidRPr="00402D7F">
        <w:rPr>
          <w:rFonts w:ascii="Arial" w:hAnsi="Arial" w:cs="Arial"/>
          <w:color w:val="000000"/>
          <w:sz w:val="20"/>
          <w:szCs w:val="20"/>
        </w:rPr>
        <w:br/>
        <w:t>Date: 09/08/2015</w:t>
      </w:r>
    </w:p>
    <w:sdt>
      <w:sdtPr>
        <w:rPr>
          <w:rFonts w:ascii="Arial" w:eastAsiaTheme="minorHAnsi" w:hAnsi="Arial" w:cs="Arial"/>
          <w:color w:val="auto"/>
          <w:sz w:val="22"/>
          <w:szCs w:val="22"/>
        </w:rPr>
        <w:id w:val="-2136320003"/>
        <w:docPartObj>
          <w:docPartGallery w:val="Table of Contents"/>
          <w:docPartUnique/>
        </w:docPartObj>
      </w:sdtPr>
      <w:sdtEndPr>
        <w:rPr>
          <w:b/>
          <w:bCs/>
          <w:noProof/>
        </w:rPr>
      </w:sdtEndPr>
      <w:sdtContent>
        <w:p w:rsidR="00E42614" w:rsidRPr="001B2BBE" w:rsidRDefault="00E42614">
          <w:pPr>
            <w:pStyle w:val="TOCHeading"/>
            <w:rPr>
              <w:rFonts w:ascii="Arial" w:hAnsi="Arial" w:cs="Arial"/>
              <w:sz w:val="20"/>
              <w:szCs w:val="20"/>
            </w:rPr>
          </w:pPr>
          <w:r w:rsidRPr="001B2BBE">
            <w:rPr>
              <w:rFonts w:ascii="Arial" w:hAnsi="Arial" w:cs="Arial"/>
              <w:sz w:val="20"/>
              <w:szCs w:val="20"/>
            </w:rPr>
            <w:t>Contents</w:t>
          </w:r>
        </w:p>
        <w:p w:rsidR="00E42614" w:rsidRPr="001B2BBE" w:rsidRDefault="00E42614" w:rsidP="00E42614">
          <w:pPr>
            <w:pStyle w:val="TOC2"/>
            <w:tabs>
              <w:tab w:val="right" w:leader="dot" w:pos="9350"/>
            </w:tabs>
            <w:spacing w:after="0" w:line="240" w:lineRule="auto"/>
            <w:rPr>
              <w:rFonts w:ascii="Arial" w:hAnsi="Arial" w:cs="Arial"/>
              <w:noProof/>
              <w:szCs w:val="20"/>
            </w:rPr>
          </w:pPr>
          <w:r w:rsidRPr="001B2BBE">
            <w:rPr>
              <w:rFonts w:ascii="Arial" w:hAnsi="Arial" w:cs="Arial"/>
              <w:szCs w:val="20"/>
            </w:rPr>
            <w:fldChar w:fldCharType="begin"/>
          </w:r>
          <w:r w:rsidRPr="001B2BBE">
            <w:rPr>
              <w:rFonts w:ascii="Arial" w:hAnsi="Arial" w:cs="Arial"/>
              <w:szCs w:val="20"/>
            </w:rPr>
            <w:instrText xml:space="preserve"> TOC \o "1-3" \h \z \u </w:instrText>
          </w:r>
          <w:r w:rsidRPr="001B2BBE">
            <w:rPr>
              <w:rFonts w:ascii="Arial" w:hAnsi="Arial" w:cs="Arial"/>
              <w:szCs w:val="20"/>
            </w:rPr>
            <w:fldChar w:fldCharType="separate"/>
          </w:r>
          <w:hyperlink w:anchor="_Toc429487065" w:history="1">
            <w:r w:rsidRPr="001B2BBE">
              <w:rPr>
                <w:rStyle w:val="Hyperlink"/>
                <w:rFonts w:ascii="Arial" w:hAnsi="Arial" w:cs="Arial"/>
                <w:noProof/>
                <w:szCs w:val="20"/>
              </w:rPr>
              <w:t>City of Austin Enterprise Architecture Training Plan</w:t>
            </w:r>
            <w:r w:rsidRPr="001B2BBE">
              <w:rPr>
                <w:rFonts w:ascii="Arial" w:hAnsi="Arial" w:cs="Arial"/>
                <w:noProof/>
                <w:webHidden/>
                <w:szCs w:val="20"/>
              </w:rPr>
              <w:tab/>
            </w:r>
            <w:r w:rsidRPr="001B2BBE">
              <w:rPr>
                <w:rFonts w:ascii="Arial" w:hAnsi="Arial" w:cs="Arial"/>
                <w:noProof/>
                <w:webHidden/>
                <w:szCs w:val="20"/>
              </w:rPr>
              <w:fldChar w:fldCharType="begin"/>
            </w:r>
            <w:r w:rsidRPr="001B2BBE">
              <w:rPr>
                <w:rFonts w:ascii="Arial" w:hAnsi="Arial" w:cs="Arial"/>
                <w:noProof/>
                <w:webHidden/>
                <w:szCs w:val="20"/>
              </w:rPr>
              <w:instrText xml:space="preserve"> PAGEREF _Toc429487065 \h </w:instrText>
            </w:r>
            <w:r w:rsidRPr="001B2BBE">
              <w:rPr>
                <w:rFonts w:ascii="Arial" w:hAnsi="Arial" w:cs="Arial"/>
                <w:noProof/>
                <w:webHidden/>
                <w:szCs w:val="20"/>
              </w:rPr>
            </w:r>
            <w:r w:rsidRPr="001B2BBE">
              <w:rPr>
                <w:rFonts w:ascii="Arial" w:hAnsi="Arial" w:cs="Arial"/>
                <w:noProof/>
                <w:webHidden/>
                <w:szCs w:val="20"/>
              </w:rPr>
              <w:fldChar w:fldCharType="separate"/>
            </w:r>
            <w:r w:rsidR="007D25DA">
              <w:rPr>
                <w:rFonts w:ascii="Arial" w:hAnsi="Arial" w:cs="Arial"/>
                <w:noProof/>
                <w:webHidden/>
                <w:szCs w:val="20"/>
              </w:rPr>
              <w:t>1</w:t>
            </w:r>
            <w:r w:rsidRPr="001B2BBE">
              <w:rPr>
                <w:rFonts w:ascii="Arial" w:hAnsi="Arial" w:cs="Arial"/>
                <w:noProof/>
                <w:webHidden/>
                <w:szCs w:val="20"/>
              </w:rPr>
              <w:fldChar w:fldCharType="end"/>
            </w:r>
          </w:hyperlink>
        </w:p>
        <w:p w:rsidR="00E42614" w:rsidRPr="001B2BBE" w:rsidRDefault="001A1E6A" w:rsidP="00E42614">
          <w:pPr>
            <w:pStyle w:val="TOC2"/>
            <w:tabs>
              <w:tab w:val="right" w:leader="dot" w:pos="9350"/>
            </w:tabs>
            <w:spacing w:after="0" w:line="240" w:lineRule="auto"/>
            <w:rPr>
              <w:rFonts w:ascii="Arial" w:hAnsi="Arial" w:cs="Arial"/>
              <w:noProof/>
              <w:szCs w:val="20"/>
            </w:rPr>
          </w:pPr>
          <w:hyperlink w:anchor="_Toc429487066" w:history="1">
            <w:r w:rsidR="00E42614" w:rsidRPr="001B2BBE">
              <w:rPr>
                <w:rStyle w:val="Hyperlink"/>
                <w:rFonts w:ascii="Arial" w:hAnsi="Arial" w:cs="Arial"/>
                <w:noProof/>
                <w:szCs w:val="20"/>
              </w:rPr>
              <w:t>Enterprise Architecture Purpose and Value</w:t>
            </w:r>
            <w:r w:rsidR="00E42614" w:rsidRPr="001B2BBE">
              <w:rPr>
                <w:rFonts w:ascii="Arial" w:hAnsi="Arial" w:cs="Arial"/>
                <w:noProof/>
                <w:webHidden/>
                <w:szCs w:val="20"/>
              </w:rPr>
              <w:tab/>
            </w:r>
            <w:r w:rsidR="00E42614" w:rsidRPr="001B2BBE">
              <w:rPr>
                <w:rFonts w:ascii="Arial" w:hAnsi="Arial" w:cs="Arial"/>
                <w:noProof/>
                <w:webHidden/>
                <w:szCs w:val="20"/>
              </w:rPr>
              <w:fldChar w:fldCharType="begin"/>
            </w:r>
            <w:r w:rsidR="00E42614" w:rsidRPr="001B2BBE">
              <w:rPr>
                <w:rFonts w:ascii="Arial" w:hAnsi="Arial" w:cs="Arial"/>
                <w:noProof/>
                <w:webHidden/>
                <w:szCs w:val="20"/>
              </w:rPr>
              <w:instrText xml:space="preserve"> PAGEREF _Toc429487066 \h </w:instrText>
            </w:r>
            <w:r w:rsidR="00E42614" w:rsidRPr="001B2BBE">
              <w:rPr>
                <w:rFonts w:ascii="Arial" w:hAnsi="Arial" w:cs="Arial"/>
                <w:noProof/>
                <w:webHidden/>
                <w:szCs w:val="20"/>
              </w:rPr>
            </w:r>
            <w:r w:rsidR="00E42614" w:rsidRPr="001B2BBE">
              <w:rPr>
                <w:rFonts w:ascii="Arial" w:hAnsi="Arial" w:cs="Arial"/>
                <w:noProof/>
                <w:webHidden/>
                <w:szCs w:val="20"/>
              </w:rPr>
              <w:fldChar w:fldCharType="separate"/>
            </w:r>
            <w:r w:rsidR="007D25DA">
              <w:rPr>
                <w:rFonts w:ascii="Arial" w:hAnsi="Arial" w:cs="Arial"/>
                <w:noProof/>
                <w:webHidden/>
                <w:szCs w:val="20"/>
              </w:rPr>
              <w:t>1</w:t>
            </w:r>
            <w:r w:rsidR="00E42614" w:rsidRPr="001B2BBE">
              <w:rPr>
                <w:rFonts w:ascii="Arial" w:hAnsi="Arial" w:cs="Arial"/>
                <w:noProof/>
                <w:webHidden/>
                <w:szCs w:val="20"/>
              </w:rPr>
              <w:fldChar w:fldCharType="end"/>
            </w:r>
          </w:hyperlink>
        </w:p>
        <w:p w:rsidR="00E42614" w:rsidRPr="001B2BBE" w:rsidRDefault="001A1E6A" w:rsidP="00E42614">
          <w:pPr>
            <w:pStyle w:val="TOC2"/>
            <w:tabs>
              <w:tab w:val="right" w:leader="dot" w:pos="9350"/>
            </w:tabs>
            <w:spacing w:after="0" w:line="240" w:lineRule="auto"/>
            <w:rPr>
              <w:rFonts w:ascii="Arial" w:hAnsi="Arial" w:cs="Arial"/>
              <w:noProof/>
              <w:szCs w:val="20"/>
            </w:rPr>
          </w:pPr>
          <w:hyperlink w:anchor="_Toc429487067" w:history="1">
            <w:r w:rsidR="00E42614" w:rsidRPr="001B2BBE">
              <w:rPr>
                <w:rStyle w:val="Hyperlink"/>
                <w:rFonts w:ascii="Arial" w:hAnsi="Arial" w:cs="Arial"/>
                <w:noProof/>
                <w:szCs w:val="20"/>
              </w:rPr>
              <w:t>Student Preparation and Resource Needs</w:t>
            </w:r>
            <w:r w:rsidR="00E42614" w:rsidRPr="001B2BBE">
              <w:rPr>
                <w:rFonts w:ascii="Arial" w:hAnsi="Arial" w:cs="Arial"/>
                <w:noProof/>
                <w:webHidden/>
                <w:szCs w:val="20"/>
              </w:rPr>
              <w:tab/>
            </w:r>
            <w:r w:rsidR="00E42614" w:rsidRPr="001B2BBE">
              <w:rPr>
                <w:rFonts w:ascii="Arial" w:hAnsi="Arial" w:cs="Arial"/>
                <w:noProof/>
                <w:webHidden/>
                <w:szCs w:val="20"/>
              </w:rPr>
              <w:fldChar w:fldCharType="begin"/>
            </w:r>
            <w:r w:rsidR="00E42614" w:rsidRPr="001B2BBE">
              <w:rPr>
                <w:rFonts w:ascii="Arial" w:hAnsi="Arial" w:cs="Arial"/>
                <w:noProof/>
                <w:webHidden/>
                <w:szCs w:val="20"/>
              </w:rPr>
              <w:instrText xml:space="preserve"> PAGEREF _Toc429487067 \h </w:instrText>
            </w:r>
            <w:r w:rsidR="00E42614" w:rsidRPr="001B2BBE">
              <w:rPr>
                <w:rFonts w:ascii="Arial" w:hAnsi="Arial" w:cs="Arial"/>
                <w:noProof/>
                <w:webHidden/>
                <w:szCs w:val="20"/>
              </w:rPr>
            </w:r>
            <w:r w:rsidR="00E42614" w:rsidRPr="001B2BBE">
              <w:rPr>
                <w:rFonts w:ascii="Arial" w:hAnsi="Arial" w:cs="Arial"/>
                <w:noProof/>
                <w:webHidden/>
                <w:szCs w:val="20"/>
              </w:rPr>
              <w:fldChar w:fldCharType="separate"/>
            </w:r>
            <w:r w:rsidR="007D25DA">
              <w:rPr>
                <w:rFonts w:ascii="Arial" w:hAnsi="Arial" w:cs="Arial"/>
                <w:noProof/>
                <w:webHidden/>
                <w:szCs w:val="20"/>
              </w:rPr>
              <w:t>2</w:t>
            </w:r>
            <w:r w:rsidR="00E42614" w:rsidRPr="001B2BBE">
              <w:rPr>
                <w:rFonts w:ascii="Arial" w:hAnsi="Arial" w:cs="Arial"/>
                <w:noProof/>
                <w:webHidden/>
                <w:szCs w:val="20"/>
              </w:rPr>
              <w:fldChar w:fldCharType="end"/>
            </w:r>
          </w:hyperlink>
        </w:p>
        <w:p w:rsidR="00E42614" w:rsidRPr="001B2BBE" w:rsidRDefault="001A1E6A" w:rsidP="00E42614">
          <w:pPr>
            <w:pStyle w:val="TOC3"/>
            <w:tabs>
              <w:tab w:val="right" w:leader="dot" w:pos="9350"/>
            </w:tabs>
            <w:spacing w:after="0" w:line="240" w:lineRule="auto"/>
            <w:rPr>
              <w:rFonts w:ascii="Arial" w:hAnsi="Arial" w:cs="Arial"/>
              <w:noProof/>
              <w:szCs w:val="20"/>
            </w:rPr>
          </w:pPr>
          <w:hyperlink w:anchor="_Toc429487068" w:history="1">
            <w:r w:rsidR="00E42614" w:rsidRPr="001B2BBE">
              <w:rPr>
                <w:rStyle w:val="Hyperlink"/>
                <w:rFonts w:ascii="Arial" w:hAnsi="Arial" w:cs="Arial"/>
                <w:noProof/>
                <w:szCs w:val="20"/>
              </w:rPr>
              <w:t>Identification of Candidate Architects</w:t>
            </w:r>
            <w:r w:rsidR="00E42614" w:rsidRPr="001B2BBE">
              <w:rPr>
                <w:rFonts w:ascii="Arial" w:hAnsi="Arial" w:cs="Arial"/>
                <w:noProof/>
                <w:webHidden/>
                <w:szCs w:val="20"/>
              </w:rPr>
              <w:tab/>
            </w:r>
            <w:r w:rsidR="00E42614" w:rsidRPr="001B2BBE">
              <w:rPr>
                <w:rFonts w:ascii="Arial" w:hAnsi="Arial" w:cs="Arial"/>
                <w:noProof/>
                <w:webHidden/>
                <w:szCs w:val="20"/>
              </w:rPr>
              <w:fldChar w:fldCharType="begin"/>
            </w:r>
            <w:r w:rsidR="00E42614" w:rsidRPr="001B2BBE">
              <w:rPr>
                <w:rFonts w:ascii="Arial" w:hAnsi="Arial" w:cs="Arial"/>
                <w:noProof/>
                <w:webHidden/>
                <w:szCs w:val="20"/>
              </w:rPr>
              <w:instrText xml:space="preserve"> PAGEREF _Toc429487068 \h </w:instrText>
            </w:r>
            <w:r w:rsidR="00E42614" w:rsidRPr="001B2BBE">
              <w:rPr>
                <w:rFonts w:ascii="Arial" w:hAnsi="Arial" w:cs="Arial"/>
                <w:noProof/>
                <w:webHidden/>
                <w:szCs w:val="20"/>
              </w:rPr>
            </w:r>
            <w:r w:rsidR="00E42614" w:rsidRPr="001B2BBE">
              <w:rPr>
                <w:rFonts w:ascii="Arial" w:hAnsi="Arial" w:cs="Arial"/>
                <w:noProof/>
                <w:webHidden/>
                <w:szCs w:val="20"/>
              </w:rPr>
              <w:fldChar w:fldCharType="separate"/>
            </w:r>
            <w:r w:rsidR="007D25DA">
              <w:rPr>
                <w:rFonts w:ascii="Arial" w:hAnsi="Arial" w:cs="Arial"/>
                <w:noProof/>
                <w:webHidden/>
                <w:szCs w:val="20"/>
              </w:rPr>
              <w:t>3</w:t>
            </w:r>
            <w:r w:rsidR="00E42614" w:rsidRPr="001B2BBE">
              <w:rPr>
                <w:rFonts w:ascii="Arial" w:hAnsi="Arial" w:cs="Arial"/>
                <w:noProof/>
                <w:webHidden/>
                <w:szCs w:val="20"/>
              </w:rPr>
              <w:fldChar w:fldCharType="end"/>
            </w:r>
          </w:hyperlink>
        </w:p>
        <w:p w:rsidR="00E42614" w:rsidRPr="001B2BBE" w:rsidRDefault="001A1E6A" w:rsidP="00E42614">
          <w:pPr>
            <w:pStyle w:val="TOC2"/>
            <w:tabs>
              <w:tab w:val="right" w:leader="dot" w:pos="9350"/>
            </w:tabs>
            <w:spacing w:after="0" w:line="240" w:lineRule="auto"/>
            <w:rPr>
              <w:rFonts w:ascii="Arial" w:hAnsi="Arial" w:cs="Arial"/>
              <w:noProof/>
              <w:szCs w:val="20"/>
            </w:rPr>
          </w:pPr>
          <w:hyperlink w:anchor="_Toc429487069" w:history="1">
            <w:r w:rsidR="00E42614" w:rsidRPr="001B2BBE">
              <w:rPr>
                <w:rStyle w:val="Hyperlink"/>
                <w:rFonts w:ascii="Arial" w:hAnsi="Arial" w:cs="Arial"/>
                <w:noProof/>
                <w:szCs w:val="20"/>
              </w:rPr>
              <w:t>Enterprise Architecture Curriculum</w:t>
            </w:r>
            <w:r w:rsidR="00E42614" w:rsidRPr="001B2BBE">
              <w:rPr>
                <w:rFonts w:ascii="Arial" w:hAnsi="Arial" w:cs="Arial"/>
                <w:noProof/>
                <w:webHidden/>
                <w:szCs w:val="20"/>
              </w:rPr>
              <w:tab/>
            </w:r>
            <w:r w:rsidR="00E42614" w:rsidRPr="001B2BBE">
              <w:rPr>
                <w:rFonts w:ascii="Arial" w:hAnsi="Arial" w:cs="Arial"/>
                <w:noProof/>
                <w:webHidden/>
                <w:szCs w:val="20"/>
              </w:rPr>
              <w:fldChar w:fldCharType="begin"/>
            </w:r>
            <w:r w:rsidR="00E42614" w:rsidRPr="001B2BBE">
              <w:rPr>
                <w:rFonts w:ascii="Arial" w:hAnsi="Arial" w:cs="Arial"/>
                <w:noProof/>
                <w:webHidden/>
                <w:szCs w:val="20"/>
              </w:rPr>
              <w:instrText xml:space="preserve"> PAGEREF _Toc429487069 \h </w:instrText>
            </w:r>
            <w:r w:rsidR="00E42614" w:rsidRPr="001B2BBE">
              <w:rPr>
                <w:rFonts w:ascii="Arial" w:hAnsi="Arial" w:cs="Arial"/>
                <w:noProof/>
                <w:webHidden/>
                <w:szCs w:val="20"/>
              </w:rPr>
            </w:r>
            <w:r w:rsidR="00E42614" w:rsidRPr="001B2BBE">
              <w:rPr>
                <w:rFonts w:ascii="Arial" w:hAnsi="Arial" w:cs="Arial"/>
                <w:noProof/>
                <w:webHidden/>
                <w:szCs w:val="20"/>
              </w:rPr>
              <w:fldChar w:fldCharType="separate"/>
            </w:r>
            <w:r w:rsidR="007D25DA">
              <w:rPr>
                <w:rFonts w:ascii="Arial" w:hAnsi="Arial" w:cs="Arial"/>
                <w:noProof/>
                <w:webHidden/>
                <w:szCs w:val="20"/>
              </w:rPr>
              <w:t>4</w:t>
            </w:r>
            <w:r w:rsidR="00E42614" w:rsidRPr="001B2BBE">
              <w:rPr>
                <w:rFonts w:ascii="Arial" w:hAnsi="Arial" w:cs="Arial"/>
                <w:noProof/>
                <w:webHidden/>
                <w:szCs w:val="20"/>
              </w:rPr>
              <w:fldChar w:fldCharType="end"/>
            </w:r>
          </w:hyperlink>
        </w:p>
        <w:p w:rsidR="00E42614" w:rsidRPr="001B2BBE" w:rsidRDefault="001A1E6A" w:rsidP="00E42614">
          <w:pPr>
            <w:pStyle w:val="TOC3"/>
            <w:tabs>
              <w:tab w:val="right" w:leader="dot" w:pos="9350"/>
            </w:tabs>
            <w:spacing w:after="0" w:line="240" w:lineRule="auto"/>
            <w:rPr>
              <w:rFonts w:ascii="Arial" w:hAnsi="Arial" w:cs="Arial"/>
              <w:noProof/>
              <w:szCs w:val="20"/>
            </w:rPr>
          </w:pPr>
          <w:hyperlink w:anchor="_Toc429487070" w:history="1">
            <w:r w:rsidR="00E42614" w:rsidRPr="001B2BBE">
              <w:rPr>
                <w:rStyle w:val="Hyperlink"/>
                <w:rFonts w:ascii="Arial" w:hAnsi="Arial" w:cs="Arial"/>
                <w:noProof/>
                <w:szCs w:val="20"/>
              </w:rPr>
              <w:t>Executive Enterprise Architecture Curriculum</w:t>
            </w:r>
            <w:r w:rsidR="00E42614" w:rsidRPr="001B2BBE">
              <w:rPr>
                <w:rFonts w:ascii="Arial" w:hAnsi="Arial" w:cs="Arial"/>
                <w:noProof/>
                <w:webHidden/>
                <w:szCs w:val="20"/>
              </w:rPr>
              <w:tab/>
            </w:r>
            <w:r w:rsidR="00E42614" w:rsidRPr="001B2BBE">
              <w:rPr>
                <w:rFonts w:ascii="Arial" w:hAnsi="Arial" w:cs="Arial"/>
                <w:noProof/>
                <w:webHidden/>
                <w:szCs w:val="20"/>
              </w:rPr>
              <w:fldChar w:fldCharType="begin"/>
            </w:r>
            <w:r w:rsidR="00E42614" w:rsidRPr="001B2BBE">
              <w:rPr>
                <w:rFonts w:ascii="Arial" w:hAnsi="Arial" w:cs="Arial"/>
                <w:noProof/>
                <w:webHidden/>
                <w:szCs w:val="20"/>
              </w:rPr>
              <w:instrText xml:space="preserve"> PAGEREF _Toc429487070 \h </w:instrText>
            </w:r>
            <w:r w:rsidR="00E42614" w:rsidRPr="001B2BBE">
              <w:rPr>
                <w:rFonts w:ascii="Arial" w:hAnsi="Arial" w:cs="Arial"/>
                <w:noProof/>
                <w:webHidden/>
                <w:szCs w:val="20"/>
              </w:rPr>
            </w:r>
            <w:r w:rsidR="00E42614" w:rsidRPr="001B2BBE">
              <w:rPr>
                <w:rFonts w:ascii="Arial" w:hAnsi="Arial" w:cs="Arial"/>
                <w:noProof/>
                <w:webHidden/>
                <w:szCs w:val="20"/>
              </w:rPr>
              <w:fldChar w:fldCharType="separate"/>
            </w:r>
            <w:r w:rsidR="007D25DA">
              <w:rPr>
                <w:rFonts w:ascii="Arial" w:hAnsi="Arial" w:cs="Arial"/>
                <w:noProof/>
                <w:webHidden/>
                <w:szCs w:val="20"/>
              </w:rPr>
              <w:t>4</w:t>
            </w:r>
            <w:r w:rsidR="00E42614" w:rsidRPr="001B2BBE">
              <w:rPr>
                <w:rFonts w:ascii="Arial" w:hAnsi="Arial" w:cs="Arial"/>
                <w:noProof/>
                <w:webHidden/>
                <w:szCs w:val="20"/>
              </w:rPr>
              <w:fldChar w:fldCharType="end"/>
            </w:r>
          </w:hyperlink>
        </w:p>
        <w:p w:rsidR="00E42614" w:rsidRPr="001B2BBE" w:rsidRDefault="001A1E6A" w:rsidP="00E42614">
          <w:pPr>
            <w:pStyle w:val="TOC3"/>
            <w:tabs>
              <w:tab w:val="right" w:leader="dot" w:pos="9350"/>
            </w:tabs>
            <w:spacing w:after="0" w:line="240" w:lineRule="auto"/>
            <w:rPr>
              <w:rFonts w:ascii="Arial" w:hAnsi="Arial" w:cs="Arial"/>
              <w:noProof/>
              <w:szCs w:val="20"/>
            </w:rPr>
          </w:pPr>
          <w:hyperlink w:anchor="_Toc429487071" w:history="1">
            <w:r w:rsidR="00E42614" w:rsidRPr="001B2BBE">
              <w:rPr>
                <w:rStyle w:val="Hyperlink"/>
                <w:rFonts w:ascii="Arial" w:hAnsi="Arial" w:cs="Arial"/>
                <w:noProof/>
                <w:szCs w:val="20"/>
              </w:rPr>
              <w:t>Enterprise Architect Curriculum</w:t>
            </w:r>
            <w:r w:rsidR="00E42614" w:rsidRPr="001B2BBE">
              <w:rPr>
                <w:rFonts w:ascii="Arial" w:hAnsi="Arial" w:cs="Arial"/>
                <w:noProof/>
                <w:webHidden/>
                <w:szCs w:val="20"/>
              </w:rPr>
              <w:tab/>
            </w:r>
            <w:r w:rsidR="00E42614" w:rsidRPr="001B2BBE">
              <w:rPr>
                <w:rFonts w:ascii="Arial" w:hAnsi="Arial" w:cs="Arial"/>
                <w:noProof/>
                <w:webHidden/>
                <w:szCs w:val="20"/>
              </w:rPr>
              <w:fldChar w:fldCharType="begin"/>
            </w:r>
            <w:r w:rsidR="00E42614" w:rsidRPr="001B2BBE">
              <w:rPr>
                <w:rFonts w:ascii="Arial" w:hAnsi="Arial" w:cs="Arial"/>
                <w:noProof/>
                <w:webHidden/>
                <w:szCs w:val="20"/>
              </w:rPr>
              <w:instrText xml:space="preserve"> PAGEREF _Toc429487071 \h </w:instrText>
            </w:r>
            <w:r w:rsidR="00E42614" w:rsidRPr="001B2BBE">
              <w:rPr>
                <w:rFonts w:ascii="Arial" w:hAnsi="Arial" w:cs="Arial"/>
                <w:noProof/>
                <w:webHidden/>
                <w:szCs w:val="20"/>
              </w:rPr>
            </w:r>
            <w:r w:rsidR="00E42614" w:rsidRPr="001B2BBE">
              <w:rPr>
                <w:rFonts w:ascii="Arial" w:hAnsi="Arial" w:cs="Arial"/>
                <w:noProof/>
                <w:webHidden/>
                <w:szCs w:val="20"/>
              </w:rPr>
              <w:fldChar w:fldCharType="separate"/>
            </w:r>
            <w:r w:rsidR="007D25DA">
              <w:rPr>
                <w:rFonts w:ascii="Arial" w:hAnsi="Arial" w:cs="Arial"/>
                <w:noProof/>
                <w:webHidden/>
                <w:szCs w:val="20"/>
              </w:rPr>
              <w:t>4</w:t>
            </w:r>
            <w:r w:rsidR="00E42614" w:rsidRPr="001B2BBE">
              <w:rPr>
                <w:rFonts w:ascii="Arial" w:hAnsi="Arial" w:cs="Arial"/>
                <w:noProof/>
                <w:webHidden/>
                <w:szCs w:val="20"/>
              </w:rPr>
              <w:fldChar w:fldCharType="end"/>
            </w:r>
          </w:hyperlink>
        </w:p>
        <w:p w:rsidR="00E42614" w:rsidRPr="001B2BBE" w:rsidRDefault="001A1E6A" w:rsidP="00E42614">
          <w:pPr>
            <w:pStyle w:val="TOC3"/>
            <w:tabs>
              <w:tab w:val="right" w:leader="dot" w:pos="9350"/>
            </w:tabs>
            <w:spacing w:after="0" w:line="240" w:lineRule="auto"/>
            <w:rPr>
              <w:rFonts w:ascii="Arial" w:hAnsi="Arial" w:cs="Arial"/>
              <w:noProof/>
              <w:szCs w:val="20"/>
            </w:rPr>
          </w:pPr>
          <w:hyperlink w:anchor="_Toc429487072" w:history="1">
            <w:r w:rsidR="00E42614" w:rsidRPr="001B2BBE">
              <w:rPr>
                <w:rStyle w:val="Hyperlink"/>
                <w:rFonts w:ascii="Arial" w:hAnsi="Arial" w:cs="Arial"/>
                <w:noProof/>
                <w:szCs w:val="20"/>
              </w:rPr>
              <w:t>Advanced EA Curriculum</w:t>
            </w:r>
            <w:r w:rsidR="00E42614" w:rsidRPr="001B2BBE">
              <w:rPr>
                <w:rFonts w:ascii="Arial" w:hAnsi="Arial" w:cs="Arial"/>
                <w:noProof/>
                <w:webHidden/>
                <w:szCs w:val="20"/>
              </w:rPr>
              <w:tab/>
            </w:r>
            <w:r w:rsidR="00E42614" w:rsidRPr="001B2BBE">
              <w:rPr>
                <w:rFonts w:ascii="Arial" w:hAnsi="Arial" w:cs="Arial"/>
                <w:noProof/>
                <w:webHidden/>
                <w:szCs w:val="20"/>
              </w:rPr>
              <w:fldChar w:fldCharType="begin"/>
            </w:r>
            <w:r w:rsidR="00E42614" w:rsidRPr="001B2BBE">
              <w:rPr>
                <w:rFonts w:ascii="Arial" w:hAnsi="Arial" w:cs="Arial"/>
                <w:noProof/>
                <w:webHidden/>
                <w:szCs w:val="20"/>
              </w:rPr>
              <w:instrText xml:space="preserve"> PAGEREF _Toc429487072 \h </w:instrText>
            </w:r>
            <w:r w:rsidR="00E42614" w:rsidRPr="001B2BBE">
              <w:rPr>
                <w:rFonts w:ascii="Arial" w:hAnsi="Arial" w:cs="Arial"/>
                <w:noProof/>
                <w:webHidden/>
                <w:szCs w:val="20"/>
              </w:rPr>
            </w:r>
            <w:r w:rsidR="00E42614" w:rsidRPr="001B2BBE">
              <w:rPr>
                <w:rFonts w:ascii="Arial" w:hAnsi="Arial" w:cs="Arial"/>
                <w:noProof/>
                <w:webHidden/>
                <w:szCs w:val="20"/>
              </w:rPr>
              <w:fldChar w:fldCharType="separate"/>
            </w:r>
            <w:r w:rsidR="007D25DA">
              <w:rPr>
                <w:rFonts w:ascii="Arial" w:hAnsi="Arial" w:cs="Arial"/>
                <w:noProof/>
                <w:webHidden/>
                <w:szCs w:val="20"/>
              </w:rPr>
              <w:t>6</w:t>
            </w:r>
            <w:r w:rsidR="00E42614" w:rsidRPr="001B2BBE">
              <w:rPr>
                <w:rFonts w:ascii="Arial" w:hAnsi="Arial" w:cs="Arial"/>
                <w:noProof/>
                <w:webHidden/>
                <w:szCs w:val="20"/>
              </w:rPr>
              <w:fldChar w:fldCharType="end"/>
            </w:r>
          </w:hyperlink>
        </w:p>
        <w:p w:rsidR="00E42614" w:rsidRPr="001B2BBE" w:rsidRDefault="001A1E6A" w:rsidP="00E42614">
          <w:pPr>
            <w:pStyle w:val="TOC2"/>
            <w:tabs>
              <w:tab w:val="right" w:leader="dot" w:pos="9350"/>
            </w:tabs>
            <w:spacing w:after="0" w:line="240" w:lineRule="auto"/>
            <w:rPr>
              <w:rFonts w:ascii="Arial" w:hAnsi="Arial" w:cs="Arial"/>
              <w:noProof/>
              <w:szCs w:val="20"/>
            </w:rPr>
          </w:pPr>
          <w:hyperlink w:anchor="_Toc429487073" w:history="1">
            <w:r w:rsidR="00E42614" w:rsidRPr="001B2BBE">
              <w:rPr>
                <w:rStyle w:val="Hyperlink"/>
                <w:rFonts w:ascii="Arial" w:hAnsi="Arial" w:cs="Arial"/>
                <w:noProof/>
                <w:szCs w:val="20"/>
              </w:rPr>
              <w:t>Candidate Architect Performance</w:t>
            </w:r>
            <w:r w:rsidR="00E42614" w:rsidRPr="001B2BBE">
              <w:rPr>
                <w:rFonts w:ascii="Arial" w:hAnsi="Arial" w:cs="Arial"/>
                <w:noProof/>
                <w:webHidden/>
                <w:szCs w:val="20"/>
              </w:rPr>
              <w:tab/>
            </w:r>
            <w:r w:rsidR="00E42614" w:rsidRPr="001B2BBE">
              <w:rPr>
                <w:rFonts w:ascii="Arial" w:hAnsi="Arial" w:cs="Arial"/>
                <w:noProof/>
                <w:webHidden/>
                <w:szCs w:val="20"/>
              </w:rPr>
              <w:fldChar w:fldCharType="begin"/>
            </w:r>
            <w:r w:rsidR="00E42614" w:rsidRPr="001B2BBE">
              <w:rPr>
                <w:rFonts w:ascii="Arial" w:hAnsi="Arial" w:cs="Arial"/>
                <w:noProof/>
                <w:webHidden/>
                <w:szCs w:val="20"/>
              </w:rPr>
              <w:instrText xml:space="preserve"> PAGEREF _Toc429487073 \h </w:instrText>
            </w:r>
            <w:r w:rsidR="00E42614" w:rsidRPr="001B2BBE">
              <w:rPr>
                <w:rFonts w:ascii="Arial" w:hAnsi="Arial" w:cs="Arial"/>
                <w:noProof/>
                <w:webHidden/>
                <w:szCs w:val="20"/>
              </w:rPr>
            </w:r>
            <w:r w:rsidR="00E42614" w:rsidRPr="001B2BBE">
              <w:rPr>
                <w:rFonts w:ascii="Arial" w:hAnsi="Arial" w:cs="Arial"/>
                <w:noProof/>
                <w:webHidden/>
                <w:szCs w:val="20"/>
              </w:rPr>
              <w:fldChar w:fldCharType="separate"/>
            </w:r>
            <w:r w:rsidR="007D25DA">
              <w:rPr>
                <w:rFonts w:ascii="Arial" w:hAnsi="Arial" w:cs="Arial"/>
                <w:noProof/>
                <w:webHidden/>
                <w:szCs w:val="20"/>
              </w:rPr>
              <w:t>6</w:t>
            </w:r>
            <w:r w:rsidR="00E42614" w:rsidRPr="001B2BBE">
              <w:rPr>
                <w:rFonts w:ascii="Arial" w:hAnsi="Arial" w:cs="Arial"/>
                <w:noProof/>
                <w:webHidden/>
                <w:szCs w:val="20"/>
              </w:rPr>
              <w:fldChar w:fldCharType="end"/>
            </w:r>
          </w:hyperlink>
        </w:p>
        <w:p w:rsidR="00E42614" w:rsidRPr="001B2BBE" w:rsidRDefault="001A1E6A" w:rsidP="00E42614">
          <w:pPr>
            <w:pStyle w:val="TOC3"/>
            <w:tabs>
              <w:tab w:val="right" w:leader="dot" w:pos="9350"/>
            </w:tabs>
            <w:spacing w:after="0" w:line="240" w:lineRule="auto"/>
            <w:rPr>
              <w:rFonts w:ascii="Arial" w:hAnsi="Arial" w:cs="Arial"/>
              <w:noProof/>
              <w:szCs w:val="20"/>
            </w:rPr>
          </w:pPr>
          <w:hyperlink w:anchor="_Toc429487074" w:history="1">
            <w:r w:rsidR="00E42614" w:rsidRPr="001B2BBE">
              <w:rPr>
                <w:rStyle w:val="Hyperlink"/>
                <w:rFonts w:ascii="Arial" w:hAnsi="Arial" w:cs="Arial"/>
                <w:noProof/>
                <w:szCs w:val="20"/>
              </w:rPr>
              <w:t>Mentoring Apprentice Architects</w:t>
            </w:r>
            <w:r w:rsidR="00E42614" w:rsidRPr="001B2BBE">
              <w:rPr>
                <w:rFonts w:ascii="Arial" w:hAnsi="Arial" w:cs="Arial"/>
                <w:noProof/>
                <w:webHidden/>
                <w:szCs w:val="20"/>
              </w:rPr>
              <w:tab/>
            </w:r>
            <w:r w:rsidR="00E42614" w:rsidRPr="001B2BBE">
              <w:rPr>
                <w:rFonts w:ascii="Arial" w:hAnsi="Arial" w:cs="Arial"/>
                <w:noProof/>
                <w:webHidden/>
                <w:szCs w:val="20"/>
              </w:rPr>
              <w:fldChar w:fldCharType="begin"/>
            </w:r>
            <w:r w:rsidR="00E42614" w:rsidRPr="001B2BBE">
              <w:rPr>
                <w:rFonts w:ascii="Arial" w:hAnsi="Arial" w:cs="Arial"/>
                <w:noProof/>
                <w:webHidden/>
                <w:szCs w:val="20"/>
              </w:rPr>
              <w:instrText xml:space="preserve"> PAGEREF _Toc429487074 \h </w:instrText>
            </w:r>
            <w:r w:rsidR="00E42614" w:rsidRPr="001B2BBE">
              <w:rPr>
                <w:rFonts w:ascii="Arial" w:hAnsi="Arial" w:cs="Arial"/>
                <w:noProof/>
                <w:webHidden/>
                <w:szCs w:val="20"/>
              </w:rPr>
            </w:r>
            <w:r w:rsidR="00E42614" w:rsidRPr="001B2BBE">
              <w:rPr>
                <w:rFonts w:ascii="Arial" w:hAnsi="Arial" w:cs="Arial"/>
                <w:noProof/>
                <w:webHidden/>
                <w:szCs w:val="20"/>
              </w:rPr>
              <w:fldChar w:fldCharType="separate"/>
            </w:r>
            <w:r w:rsidR="007D25DA">
              <w:rPr>
                <w:rFonts w:ascii="Arial" w:hAnsi="Arial" w:cs="Arial"/>
                <w:noProof/>
                <w:webHidden/>
                <w:szCs w:val="20"/>
              </w:rPr>
              <w:t>6</w:t>
            </w:r>
            <w:r w:rsidR="00E42614" w:rsidRPr="001B2BBE">
              <w:rPr>
                <w:rFonts w:ascii="Arial" w:hAnsi="Arial" w:cs="Arial"/>
                <w:noProof/>
                <w:webHidden/>
                <w:szCs w:val="20"/>
              </w:rPr>
              <w:fldChar w:fldCharType="end"/>
            </w:r>
          </w:hyperlink>
        </w:p>
        <w:p w:rsidR="00E42614" w:rsidRPr="001B2BBE" w:rsidRDefault="001A1E6A" w:rsidP="00E42614">
          <w:pPr>
            <w:pStyle w:val="TOC2"/>
            <w:tabs>
              <w:tab w:val="right" w:leader="dot" w:pos="9350"/>
            </w:tabs>
            <w:spacing w:after="0" w:line="240" w:lineRule="auto"/>
            <w:rPr>
              <w:rFonts w:ascii="Arial" w:hAnsi="Arial" w:cs="Arial"/>
              <w:noProof/>
              <w:szCs w:val="20"/>
            </w:rPr>
          </w:pPr>
          <w:hyperlink w:anchor="_Toc429487075" w:history="1">
            <w:r w:rsidR="00E42614" w:rsidRPr="001B2BBE">
              <w:rPr>
                <w:rStyle w:val="Hyperlink"/>
                <w:rFonts w:ascii="Arial" w:hAnsi="Arial" w:cs="Arial"/>
                <w:noProof/>
                <w:szCs w:val="20"/>
              </w:rPr>
              <w:t>Enterprise Architect Reclassification</w:t>
            </w:r>
            <w:r w:rsidR="00E42614" w:rsidRPr="001B2BBE">
              <w:rPr>
                <w:rFonts w:ascii="Arial" w:hAnsi="Arial" w:cs="Arial"/>
                <w:noProof/>
                <w:webHidden/>
                <w:szCs w:val="20"/>
              </w:rPr>
              <w:tab/>
            </w:r>
            <w:r w:rsidR="00E42614" w:rsidRPr="001B2BBE">
              <w:rPr>
                <w:rFonts w:ascii="Arial" w:hAnsi="Arial" w:cs="Arial"/>
                <w:noProof/>
                <w:webHidden/>
                <w:szCs w:val="20"/>
              </w:rPr>
              <w:fldChar w:fldCharType="begin"/>
            </w:r>
            <w:r w:rsidR="00E42614" w:rsidRPr="001B2BBE">
              <w:rPr>
                <w:rFonts w:ascii="Arial" w:hAnsi="Arial" w:cs="Arial"/>
                <w:noProof/>
                <w:webHidden/>
                <w:szCs w:val="20"/>
              </w:rPr>
              <w:instrText xml:space="preserve"> PAGEREF _Toc429487075 \h </w:instrText>
            </w:r>
            <w:r w:rsidR="00E42614" w:rsidRPr="001B2BBE">
              <w:rPr>
                <w:rFonts w:ascii="Arial" w:hAnsi="Arial" w:cs="Arial"/>
                <w:noProof/>
                <w:webHidden/>
                <w:szCs w:val="20"/>
              </w:rPr>
            </w:r>
            <w:r w:rsidR="00E42614" w:rsidRPr="001B2BBE">
              <w:rPr>
                <w:rFonts w:ascii="Arial" w:hAnsi="Arial" w:cs="Arial"/>
                <w:noProof/>
                <w:webHidden/>
                <w:szCs w:val="20"/>
              </w:rPr>
              <w:fldChar w:fldCharType="separate"/>
            </w:r>
            <w:r w:rsidR="007D25DA">
              <w:rPr>
                <w:rFonts w:ascii="Arial" w:hAnsi="Arial" w:cs="Arial"/>
                <w:noProof/>
                <w:webHidden/>
                <w:szCs w:val="20"/>
              </w:rPr>
              <w:t>7</w:t>
            </w:r>
            <w:r w:rsidR="00E42614" w:rsidRPr="001B2BBE">
              <w:rPr>
                <w:rFonts w:ascii="Arial" w:hAnsi="Arial" w:cs="Arial"/>
                <w:noProof/>
                <w:webHidden/>
                <w:szCs w:val="20"/>
              </w:rPr>
              <w:fldChar w:fldCharType="end"/>
            </w:r>
          </w:hyperlink>
        </w:p>
        <w:p w:rsidR="00E42614" w:rsidRPr="001B2BBE" w:rsidRDefault="001A1E6A" w:rsidP="00E42614">
          <w:pPr>
            <w:pStyle w:val="TOC2"/>
            <w:tabs>
              <w:tab w:val="right" w:leader="dot" w:pos="9350"/>
            </w:tabs>
            <w:spacing w:after="0" w:line="240" w:lineRule="auto"/>
            <w:rPr>
              <w:rFonts w:ascii="Arial" w:hAnsi="Arial" w:cs="Arial"/>
              <w:noProof/>
              <w:szCs w:val="20"/>
            </w:rPr>
          </w:pPr>
          <w:hyperlink w:anchor="_Toc429487076" w:history="1">
            <w:r w:rsidR="00E42614" w:rsidRPr="001B2BBE">
              <w:rPr>
                <w:rStyle w:val="Hyperlink"/>
                <w:rFonts w:ascii="Arial" w:hAnsi="Arial" w:cs="Arial"/>
                <w:noProof/>
                <w:szCs w:val="20"/>
              </w:rPr>
              <w:t>EA Training Program Performance Metrics</w:t>
            </w:r>
            <w:r w:rsidR="00E42614" w:rsidRPr="001B2BBE">
              <w:rPr>
                <w:rFonts w:ascii="Arial" w:hAnsi="Arial" w:cs="Arial"/>
                <w:noProof/>
                <w:webHidden/>
                <w:szCs w:val="20"/>
              </w:rPr>
              <w:tab/>
            </w:r>
            <w:r w:rsidR="00E42614" w:rsidRPr="001B2BBE">
              <w:rPr>
                <w:rFonts w:ascii="Arial" w:hAnsi="Arial" w:cs="Arial"/>
                <w:noProof/>
                <w:webHidden/>
                <w:szCs w:val="20"/>
              </w:rPr>
              <w:fldChar w:fldCharType="begin"/>
            </w:r>
            <w:r w:rsidR="00E42614" w:rsidRPr="001B2BBE">
              <w:rPr>
                <w:rFonts w:ascii="Arial" w:hAnsi="Arial" w:cs="Arial"/>
                <w:noProof/>
                <w:webHidden/>
                <w:szCs w:val="20"/>
              </w:rPr>
              <w:instrText xml:space="preserve"> PAGEREF _Toc429487076 \h </w:instrText>
            </w:r>
            <w:r w:rsidR="00E42614" w:rsidRPr="001B2BBE">
              <w:rPr>
                <w:rFonts w:ascii="Arial" w:hAnsi="Arial" w:cs="Arial"/>
                <w:noProof/>
                <w:webHidden/>
                <w:szCs w:val="20"/>
              </w:rPr>
            </w:r>
            <w:r w:rsidR="00E42614" w:rsidRPr="001B2BBE">
              <w:rPr>
                <w:rFonts w:ascii="Arial" w:hAnsi="Arial" w:cs="Arial"/>
                <w:noProof/>
                <w:webHidden/>
                <w:szCs w:val="20"/>
              </w:rPr>
              <w:fldChar w:fldCharType="separate"/>
            </w:r>
            <w:r w:rsidR="007D25DA">
              <w:rPr>
                <w:rFonts w:ascii="Arial" w:hAnsi="Arial" w:cs="Arial"/>
                <w:noProof/>
                <w:webHidden/>
                <w:szCs w:val="20"/>
              </w:rPr>
              <w:t>7</w:t>
            </w:r>
            <w:r w:rsidR="00E42614" w:rsidRPr="001B2BBE">
              <w:rPr>
                <w:rFonts w:ascii="Arial" w:hAnsi="Arial" w:cs="Arial"/>
                <w:noProof/>
                <w:webHidden/>
                <w:szCs w:val="20"/>
              </w:rPr>
              <w:fldChar w:fldCharType="end"/>
            </w:r>
          </w:hyperlink>
        </w:p>
        <w:p w:rsidR="00E42614" w:rsidRPr="001B2BBE" w:rsidRDefault="001A1E6A" w:rsidP="00E42614">
          <w:pPr>
            <w:pStyle w:val="TOC2"/>
            <w:tabs>
              <w:tab w:val="right" w:leader="dot" w:pos="9350"/>
            </w:tabs>
            <w:spacing w:after="0" w:line="240" w:lineRule="auto"/>
            <w:rPr>
              <w:rFonts w:ascii="Arial" w:hAnsi="Arial" w:cs="Arial"/>
              <w:noProof/>
              <w:szCs w:val="20"/>
            </w:rPr>
          </w:pPr>
          <w:hyperlink w:anchor="_Toc429487077" w:history="1">
            <w:r w:rsidR="00E42614" w:rsidRPr="001B2BBE">
              <w:rPr>
                <w:rStyle w:val="Hyperlink"/>
                <w:rFonts w:ascii="Arial" w:hAnsi="Arial" w:cs="Arial"/>
                <w:noProof/>
                <w:szCs w:val="20"/>
              </w:rPr>
              <w:t>Addendum: Rational Software Architect License Requirements</w:t>
            </w:r>
            <w:r w:rsidR="00E42614" w:rsidRPr="001B2BBE">
              <w:rPr>
                <w:rFonts w:ascii="Arial" w:hAnsi="Arial" w:cs="Arial"/>
                <w:noProof/>
                <w:webHidden/>
                <w:szCs w:val="20"/>
              </w:rPr>
              <w:tab/>
            </w:r>
            <w:r w:rsidR="00E42614" w:rsidRPr="001B2BBE">
              <w:rPr>
                <w:rFonts w:ascii="Arial" w:hAnsi="Arial" w:cs="Arial"/>
                <w:noProof/>
                <w:webHidden/>
                <w:szCs w:val="20"/>
              </w:rPr>
              <w:fldChar w:fldCharType="begin"/>
            </w:r>
            <w:r w:rsidR="00E42614" w:rsidRPr="001B2BBE">
              <w:rPr>
                <w:rFonts w:ascii="Arial" w:hAnsi="Arial" w:cs="Arial"/>
                <w:noProof/>
                <w:webHidden/>
                <w:szCs w:val="20"/>
              </w:rPr>
              <w:instrText xml:space="preserve"> PAGEREF _Toc429487077 \h </w:instrText>
            </w:r>
            <w:r w:rsidR="00E42614" w:rsidRPr="001B2BBE">
              <w:rPr>
                <w:rFonts w:ascii="Arial" w:hAnsi="Arial" w:cs="Arial"/>
                <w:noProof/>
                <w:webHidden/>
                <w:szCs w:val="20"/>
              </w:rPr>
            </w:r>
            <w:r w:rsidR="00E42614" w:rsidRPr="001B2BBE">
              <w:rPr>
                <w:rFonts w:ascii="Arial" w:hAnsi="Arial" w:cs="Arial"/>
                <w:noProof/>
                <w:webHidden/>
                <w:szCs w:val="20"/>
              </w:rPr>
              <w:fldChar w:fldCharType="separate"/>
            </w:r>
            <w:r w:rsidR="007D25DA">
              <w:rPr>
                <w:rFonts w:ascii="Arial" w:hAnsi="Arial" w:cs="Arial"/>
                <w:noProof/>
                <w:webHidden/>
                <w:szCs w:val="20"/>
              </w:rPr>
              <w:t>8</w:t>
            </w:r>
            <w:r w:rsidR="00E42614" w:rsidRPr="001B2BBE">
              <w:rPr>
                <w:rFonts w:ascii="Arial" w:hAnsi="Arial" w:cs="Arial"/>
                <w:noProof/>
                <w:webHidden/>
                <w:szCs w:val="20"/>
              </w:rPr>
              <w:fldChar w:fldCharType="end"/>
            </w:r>
          </w:hyperlink>
        </w:p>
        <w:p w:rsidR="00E42614" w:rsidRPr="001B2BBE" w:rsidRDefault="00E42614" w:rsidP="00E42614">
          <w:pPr>
            <w:spacing w:after="0" w:line="240" w:lineRule="auto"/>
            <w:rPr>
              <w:rFonts w:ascii="Arial" w:hAnsi="Arial" w:cs="Arial"/>
              <w:sz w:val="22"/>
            </w:rPr>
          </w:pPr>
          <w:r w:rsidRPr="001B2BBE">
            <w:rPr>
              <w:rFonts w:ascii="Arial" w:hAnsi="Arial" w:cs="Arial"/>
              <w:b/>
              <w:bCs/>
              <w:noProof/>
              <w:szCs w:val="20"/>
            </w:rPr>
            <w:fldChar w:fldCharType="end"/>
          </w:r>
        </w:p>
      </w:sdtContent>
    </w:sdt>
    <w:p w:rsidR="0061037F" w:rsidRPr="001B2BBE" w:rsidRDefault="001A1E6A" w:rsidP="0061037F">
      <w:pPr>
        <w:spacing w:after="0"/>
        <w:rPr>
          <w:rFonts w:ascii="Arial" w:hAnsi="Arial" w:cs="Arial"/>
          <w:sz w:val="22"/>
        </w:rPr>
      </w:pPr>
      <w:r>
        <w:rPr>
          <w:rFonts w:ascii="Arial" w:hAnsi="Arial" w:cs="Arial"/>
          <w:sz w:val="22"/>
        </w:rPr>
        <w:pict>
          <v:rect id="_x0000_i1025" style="width:0;height:1.5pt" o:hralign="center" o:hrstd="t" o:hrnoshade="t" o:hr="t" fillcolor="black" stroked="f"/>
        </w:pict>
      </w:r>
    </w:p>
    <w:tbl>
      <w:tblPr>
        <w:tblpPr w:leftFromText="45" w:rightFromText="45" w:vertAnchor="text" w:tblpXSpec="right" w:tblpYSpec="cente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4560"/>
      </w:tblGrid>
      <w:tr w:rsidR="0061037F" w:rsidRPr="001B2BBE" w:rsidTr="0061037F">
        <w:trPr>
          <w:tblCellSpacing w:w="15" w:type="dxa"/>
        </w:trPr>
        <w:tc>
          <w:tcPr>
            <w:tcW w:w="0" w:type="auto"/>
            <w:shd w:val="clear" w:color="auto" w:fill="FFFFFF"/>
            <w:vAlign w:val="center"/>
            <w:hideMark/>
          </w:tcPr>
          <w:p w:rsidR="0061037F" w:rsidRPr="001B2BBE" w:rsidRDefault="0061037F">
            <w:pPr>
              <w:jc w:val="center"/>
              <w:rPr>
                <w:rFonts w:ascii="Arial" w:hAnsi="Arial" w:cs="Arial"/>
                <w:b/>
                <w:bCs/>
                <w:sz w:val="22"/>
              </w:rPr>
            </w:pPr>
            <w:r w:rsidRPr="001B2BBE">
              <w:rPr>
                <w:rFonts w:ascii="Arial" w:hAnsi="Arial" w:cs="Arial"/>
                <w:b/>
                <w:bCs/>
                <w:noProof/>
                <w:sz w:val="22"/>
              </w:rPr>
              <w:drawing>
                <wp:inline distT="0" distB="0" distL="0" distR="0">
                  <wp:extent cx="2838450" cy="2571750"/>
                  <wp:effectExtent l="0" t="0" r="0" b="0"/>
                  <wp:docPr id="11" name="Picture 11" descr="C:\Users\byrdr\Documents\austinea.org\training\TrainingPlan\comRequirement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C:\Users\byrdr\Documents\austinea.org\training\TrainingPlan\comRequirements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38450" cy="2571750"/>
                          </a:xfrm>
                          <a:prstGeom prst="rect">
                            <a:avLst/>
                          </a:prstGeom>
                          <a:noFill/>
                          <a:ln>
                            <a:noFill/>
                          </a:ln>
                        </pic:spPr>
                      </pic:pic>
                    </a:graphicData>
                  </a:graphic>
                </wp:inline>
              </w:drawing>
            </w:r>
            <w:r w:rsidRPr="001B2BBE">
              <w:rPr>
                <w:rFonts w:ascii="Arial" w:hAnsi="Arial" w:cs="Arial"/>
                <w:b/>
                <w:bCs/>
                <w:sz w:val="22"/>
              </w:rPr>
              <w:br/>
              <w:t>No Blueprint = Disjointed Understanding</w:t>
            </w:r>
          </w:p>
        </w:tc>
      </w:tr>
    </w:tbl>
    <w:p w:rsidR="0061037F" w:rsidRPr="001B2BBE" w:rsidRDefault="0061037F" w:rsidP="0061037F">
      <w:pPr>
        <w:pStyle w:val="Heading2"/>
        <w:shd w:val="clear" w:color="auto" w:fill="FFFFFF"/>
        <w:spacing w:beforeAutospacing="0" w:afterAutospacing="0"/>
        <w:rPr>
          <w:rFonts w:ascii="Arial" w:hAnsi="Arial" w:cs="Arial"/>
          <w:color w:val="000000"/>
          <w:sz w:val="22"/>
          <w:szCs w:val="22"/>
        </w:rPr>
      </w:pPr>
      <w:bookmarkStart w:id="2" w:name="_Toc429487066"/>
      <w:r w:rsidRPr="001B2BBE">
        <w:rPr>
          <w:rFonts w:ascii="Arial" w:hAnsi="Arial" w:cs="Arial"/>
          <w:color w:val="000000"/>
          <w:sz w:val="22"/>
          <w:szCs w:val="22"/>
        </w:rPr>
        <w:t>Enterprise Architecture Purpose and Value</w:t>
      </w:r>
      <w:bookmarkEnd w:id="2"/>
    </w:p>
    <w:p w:rsidR="0061037F" w:rsidRPr="001B2BBE" w:rsidRDefault="0061037F" w:rsidP="0061037F">
      <w:pPr>
        <w:pStyle w:val="NormalWeb"/>
        <w:shd w:val="clear" w:color="auto" w:fill="FFFFFF"/>
        <w:spacing w:beforeAutospacing="0" w:afterAutospacing="0"/>
        <w:rPr>
          <w:rFonts w:ascii="Arial" w:hAnsi="Arial" w:cs="Arial"/>
          <w:color w:val="000000"/>
          <w:sz w:val="22"/>
          <w:szCs w:val="22"/>
        </w:rPr>
      </w:pPr>
      <w:r w:rsidRPr="001B2BBE">
        <w:rPr>
          <w:rFonts w:ascii="Arial" w:hAnsi="Arial" w:cs="Arial"/>
          <w:color w:val="000000"/>
          <w:sz w:val="22"/>
          <w:szCs w:val="22"/>
        </w:rPr>
        <w:t>No one would think twice about creating blueprints to construct even the simplest building or structure. Blueprints communicate the design to builders by identifying plumbing, electrical, structure and materials. We create blueprints to deal with complexity and integrate the final assembly to ensure pipes, wires, etc. don't cross doorways or windows and engineered elements provide proper support. Code compliance professionals use blueprints to ensure proper standards, occupant safety and even aesthetics of the design. We frequently use blueprints as a historical record to manage structural change such as expansions or modifications necessary to refine or redefine the structure's purpose. Not unlike buildings, today's information technology (IT) enterprises are very complex yet we traditionally create and sustain them without standardized blueprints.</w:t>
      </w:r>
    </w:p>
    <w:tbl>
      <w:tblPr>
        <w:tblpPr w:leftFromText="45" w:rightFromText="45" w:vertAnchor="text"/>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4260"/>
      </w:tblGrid>
      <w:tr w:rsidR="0061037F" w:rsidRPr="001B2BBE" w:rsidTr="0061037F">
        <w:trPr>
          <w:tblCellSpacing w:w="15" w:type="dxa"/>
        </w:trPr>
        <w:tc>
          <w:tcPr>
            <w:tcW w:w="0" w:type="auto"/>
            <w:shd w:val="clear" w:color="auto" w:fill="FFFFFF"/>
            <w:vAlign w:val="center"/>
            <w:hideMark/>
          </w:tcPr>
          <w:p w:rsidR="0061037F" w:rsidRPr="001B2BBE" w:rsidRDefault="0061037F">
            <w:pPr>
              <w:jc w:val="center"/>
              <w:rPr>
                <w:rFonts w:ascii="Arial" w:hAnsi="Arial" w:cs="Arial"/>
                <w:b/>
                <w:bCs/>
                <w:sz w:val="22"/>
              </w:rPr>
            </w:pPr>
            <w:r w:rsidRPr="001B2BBE">
              <w:rPr>
                <w:rFonts w:ascii="Arial" w:hAnsi="Arial" w:cs="Arial"/>
                <w:b/>
                <w:bCs/>
                <w:noProof/>
                <w:sz w:val="22"/>
              </w:rPr>
              <w:lastRenderedPageBreak/>
              <w:drawing>
                <wp:inline distT="0" distB="0" distL="0" distR="0">
                  <wp:extent cx="2647950" cy="2886075"/>
                  <wp:effectExtent l="0" t="0" r="0" b="9525"/>
                  <wp:docPr id="10" name="Picture 10" descr="C:\Users\byrdr\Documents\austinea.org\training\TrainingPlan\comRequirement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C:\Users\byrdr\Documents\austinea.org\training\TrainingPlan\comRequirements2.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47950" cy="2886075"/>
                          </a:xfrm>
                          <a:prstGeom prst="rect">
                            <a:avLst/>
                          </a:prstGeom>
                          <a:noFill/>
                          <a:ln>
                            <a:noFill/>
                          </a:ln>
                        </pic:spPr>
                      </pic:pic>
                    </a:graphicData>
                  </a:graphic>
                </wp:inline>
              </w:drawing>
            </w:r>
            <w:r w:rsidRPr="001B2BBE">
              <w:rPr>
                <w:rFonts w:ascii="Arial" w:hAnsi="Arial" w:cs="Arial"/>
                <w:b/>
                <w:bCs/>
                <w:sz w:val="22"/>
              </w:rPr>
              <w:br/>
              <w:t>Blueprint = Mutual Understanding</w:t>
            </w:r>
          </w:p>
        </w:tc>
      </w:tr>
    </w:tbl>
    <w:p w:rsidR="0061037F" w:rsidRPr="001B2BBE" w:rsidRDefault="0061037F" w:rsidP="0061037F">
      <w:pPr>
        <w:pStyle w:val="NormalWeb"/>
        <w:shd w:val="clear" w:color="auto" w:fill="FFFFFF"/>
        <w:spacing w:beforeAutospacing="0" w:afterAutospacing="0"/>
        <w:rPr>
          <w:rFonts w:ascii="Arial" w:hAnsi="Arial" w:cs="Arial"/>
          <w:color w:val="000000"/>
          <w:sz w:val="22"/>
          <w:szCs w:val="22"/>
        </w:rPr>
      </w:pPr>
      <w:r w:rsidRPr="001B2BBE">
        <w:rPr>
          <w:rFonts w:ascii="Arial" w:hAnsi="Arial" w:cs="Arial"/>
          <w:color w:val="000000"/>
          <w:sz w:val="22"/>
          <w:szCs w:val="22"/>
        </w:rPr>
        <w:t>The building blueprinting process has evolved over the last 200 years and matured to design standards readable by the trained builder - effectively communicating design requirements in an integrated way. Information technology, on the other hand, has only been around sense the mid-80s with the advent of the Internet Protocol and the evolution of IT design standards have begun to emerge. Early computer languages such as FORTRAN and Pascal used a structured analysis approach for code design and early blueprinting methods such as Integrated Definition (IDEF) immerged. In the mid-90s, object-oriented computer languages gained popularity such as ADA, C, and Java. Practitioners of these languages synthesized the notations of the Booch Method, the Object-Modeling Technique (OMT) and Object-Oriented Software Engineering (OOSE) by fusing them into a single, common and widely used modeling language called the Unified Modeling Language (UML). In the mid-2000s, the Department of Defense commissioned the Object Management Group to issue a Request for Proposal to expand the UML to include infrastructure, systems and enterprise organizational elements. This led to the Unified Profile for Department of Defense Architecture Framework (</w:t>
      </w:r>
      <w:proofErr w:type="spellStart"/>
      <w:r w:rsidRPr="001B2BBE">
        <w:rPr>
          <w:rFonts w:ascii="Arial" w:hAnsi="Arial" w:cs="Arial"/>
          <w:color w:val="000000"/>
          <w:sz w:val="22"/>
          <w:szCs w:val="22"/>
        </w:rPr>
        <w:t>DoDAF</w:t>
      </w:r>
      <w:proofErr w:type="spellEnd"/>
      <w:r w:rsidRPr="001B2BBE">
        <w:rPr>
          <w:rFonts w:ascii="Arial" w:hAnsi="Arial" w:cs="Arial"/>
          <w:color w:val="000000"/>
          <w:sz w:val="22"/>
          <w:szCs w:val="22"/>
        </w:rPr>
        <w:t xml:space="preserve">) and the UK Ministry of </w:t>
      </w:r>
      <w:proofErr w:type="spellStart"/>
      <w:r w:rsidRPr="001B2BBE">
        <w:rPr>
          <w:rFonts w:ascii="Arial" w:hAnsi="Arial" w:cs="Arial"/>
          <w:color w:val="000000"/>
          <w:sz w:val="22"/>
          <w:szCs w:val="22"/>
        </w:rPr>
        <w:t>Defence</w:t>
      </w:r>
      <w:proofErr w:type="spellEnd"/>
      <w:r w:rsidRPr="001B2BBE">
        <w:rPr>
          <w:rFonts w:ascii="Arial" w:hAnsi="Arial" w:cs="Arial"/>
          <w:color w:val="000000"/>
          <w:sz w:val="22"/>
          <w:szCs w:val="22"/>
        </w:rPr>
        <w:t xml:space="preserve"> Architecture Framework (MODAF) referred to as the Unified Profile for </w:t>
      </w:r>
      <w:proofErr w:type="spellStart"/>
      <w:r w:rsidRPr="001B2BBE">
        <w:rPr>
          <w:rFonts w:ascii="Arial" w:hAnsi="Arial" w:cs="Arial"/>
          <w:color w:val="000000"/>
          <w:sz w:val="22"/>
          <w:szCs w:val="22"/>
        </w:rPr>
        <w:t>DoDAF</w:t>
      </w:r>
      <w:proofErr w:type="spellEnd"/>
      <w:r w:rsidRPr="001B2BBE">
        <w:rPr>
          <w:rFonts w:ascii="Arial" w:hAnsi="Arial" w:cs="Arial"/>
          <w:color w:val="000000"/>
          <w:sz w:val="22"/>
          <w:szCs w:val="22"/>
        </w:rPr>
        <w:t xml:space="preserve"> and MODAF (UPDM). To date, UML/UPDM is solely the global open standard to blueprint IT architecture and is widely adopted by many commercially available UML tools. IBM recognized the commercial value of the UPDM, created an Extension for Integrated Architecture for their Rational Software Architect UML tool, and called it UML Profile-Based Integrated Architecture (UPIA). UPIA provides a robust, highly configurable and loosely coupled standard language to blueprint complex IT enterprises. One of the shortfalls of IDEF is that it only employs a method (i.e., lacks a language) and doesn't employ the concept of an interface. UML is highly interface focused and has both a method and a language making its utility more useful to blueprint enterprise needs.</w:t>
      </w:r>
    </w:p>
    <w:p w:rsidR="0061037F" w:rsidRPr="001B2BBE" w:rsidRDefault="0061037F" w:rsidP="0061037F">
      <w:pPr>
        <w:pStyle w:val="NormalWeb"/>
        <w:shd w:val="clear" w:color="auto" w:fill="FFFFFF"/>
        <w:spacing w:beforeAutospacing="0" w:afterAutospacing="0"/>
        <w:rPr>
          <w:rFonts w:ascii="Arial" w:hAnsi="Arial" w:cs="Arial"/>
          <w:color w:val="000000"/>
          <w:sz w:val="22"/>
          <w:szCs w:val="22"/>
        </w:rPr>
      </w:pPr>
      <w:r w:rsidRPr="001B2BBE">
        <w:rPr>
          <w:rFonts w:ascii="Arial" w:hAnsi="Arial" w:cs="Arial"/>
          <w:color w:val="000000"/>
          <w:sz w:val="22"/>
          <w:szCs w:val="22"/>
        </w:rPr>
        <w:t>Using the standardized UML, there now exists an IT method and language to blueprint our enterprise by improving communications between the business stakeholder community and IT solution providers. Enterprise Architecture is essentially our enterprise IT</w:t>
      </w:r>
      <w:r w:rsidRPr="001B2BBE">
        <w:rPr>
          <w:rStyle w:val="apple-converted-space"/>
          <w:rFonts w:ascii="Arial" w:hAnsi="Arial" w:cs="Arial"/>
          <w:color w:val="000000"/>
          <w:sz w:val="22"/>
          <w:szCs w:val="22"/>
        </w:rPr>
        <w:t> </w:t>
      </w:r>
      <w:hyperlink r:id="rId11" w:tgtFrame="definitions" w:history="1">
        <w:r w:rsidRPr="001B2BBE">
          <w:rPr>
            <w:rStyle w:val="Hyperlink"/>
            <w:rFonts w:ascii="Arial" w:hAnsi="Arial" w:cs="Arial"/>
            <w:sz w:val="22"/>
            <w:szCs w:val="22"/>
          </w:rPr>
          <w:t>requirements collection tool</w:t>
        </w:r>
      </w:hyperlink>
      <w:r w:rsidRPr="001B2BBE">
        <w:rPr>
          <w:rFonts w:ascii="Arial" w:hAnsi="Arial" w:cs="Arial"/>
          <w:color w:val="000000"/>
          <w:sz w:val="22"/>
          <w:szCs w:val="22"/>
        </w:rPr>
        <w:t>. The EA approach delivers a method to increase and improve system integration while providing a change management framework to evolve our enterprise over time. To be successful, however, we must tool and train our staff to apply the UML method and language. With this added enterprise-wide skill, we'll create a blueprint to a best-managed city.</w:t>
      </w:r>
    </w:p>
    <w:p w:rsidR="0061037F" w:rsidRPr="001B2BBE" w:rsidRDefault="0061037F" w:rsidP="0061037F">
      <w:pPr>
        <w:pStyle w:val="Heading2"/>
        <w:shd w:val="clear" w:color="auto" w:fill="FFFFFF"/>
        <w:spacing w:beforeAutospacing="0" w:afterAutospacing="0"/>
        <w:rPr>
          <w:rFonts w:ascii="Arial" w:hAnsi="Arial" w:cs="Arial"/>
          <w:color w:val="000000"/>
          <w:sz w:val="22"/>
          <w:szCs w:val="22"/>
        </w:rPr>
      </w:pPr>
      <w:bookmarkStart w:id="3" w:name="_Toc429487067"/>
      <w:r w:rsidRPr="001B2BBE">
        <w:rPr>
          <w:rFonts w:ascii="Arial" w:hAnsi="Arial" w:cs="Arial"/>
          <w:color w:val="000000"/>
          <w:sz w:val="22"/>
          <w:szCs w:val="22"/>
        </w:rPr>
        <w:t>Student Preparation and Resource Needs</w:t>
      </w:r>
      <w:bookmarkEnd w:id="3"/>
    </w:p>
    <w:p w:rsidR="0061037F" w:rsidRPr="001B2BBE" w:rsidRDefault="0061037F" w:rsidP="0061037F">
      <w:pPr>
        <w:pStyle w:val="NormalWeb"/>
        <w:shd w:val="clear" w:color="auto" w:fill="FFFFFF"/>
        <w:spacing w:beforeAutospacing="0" w:afterAutospacing="0"/>
        <w:rPr>
          <w:rFonts w:ascii="Arial" w:hAnsi="Arial" w:cs="Arial"/>
          <w:color w:val="000000"/>
          <w:sz w:val="22"/>
          <w:szCs w:val="22"/>
        </w:rPr>
      </w:pPr>
      <w:r w:rsidRPr="001B2BBE">
        <w:rPr>
          <w:rFonts w:ascii="Arial" w:hAnsi="Arial" w:cs="Arial"/>
          <w:color w:val="000000"/>
          <w:sz w:val="22"/>
          <w:szCs w:val="22"/>
        </w:rPr>
        <w:t>Learning to employ enterprise architecture (EA) is a complex and challenging endeavor. This challenge requires commitment by the student and support of their leadership to exercise the curriculum to become proficient. When the student learns a particular method or technique, the student must apply what they've learned or the knowledge is lost. In other words, architecture education is perishable and quickly too! Therefore, prior to training the student must have a fully functioning computer running either a fixed or a floating license of IBM™</w:t>
      </w:r>
      <w:r w:rsidRPr="001B2BBE">
        <w:rPr>
          <w:rStyle w:val="apple-converted-space"/>
          <w:rFonts w:ascii="Arial" w:hAnsi="Arial" w:cs="Arial"/>
          <w:color w:val="000000"/>
          <w:sz w:val="22"/>
          <w:szCs w:val="22"/>
        </w:rPr>
        <w:t> </w:t>
      </w:r>
      <w:hyperlink r:id="rId12" w:anchor="rsa" w:tgtFrame="definitions" w:history="1">
        <w:r w:rsidRPr="001B2BBE">
          <w:rPr>
            <w:rStyle w:val="Hyperlink"/>
            <w:rFonts w:ascii="Arial" w:hAnsi="Arial" w:cs="Arial"/>
            <w:sz w:val="22"/>
            <w:szCs w:val="22"/>
          </w:rPr>
          <w:t>Rational Software Architect</w:t>
        </w:r>
      </w:hyperlink>
      <w:r w:rsidRPr="001B2BBE">
        <w:rPr>
          <w:rStyle w:val="apple-converted-space"/>
          <w:rFonts w:ascii="Arial" w:hAnsi="Arial" w:cs="Arial"/>
          <w:color w:val="000000"/>
          <w:sz w:val="22"/>
          <w:szCs w:val="22"/>
        </w:rPr>
        <w:t> </w:t>
      </w:r>
      <w:r w:rsidRPr="001B2BBE">
        <w:rPr>
          <w:rFonts w:ascii="Arial" w:hAnsi="Arial" w:cs="Arial"/>
          <w:color w:val="000000"/>
          <w:sz w:val="22"/>
          <w:szCs w:val="22"/>
        </w:rPr>
        <w:t xml:space="preserve">with the </w:t>
      </w:r>
      <w:hyperlink r:id="rId13" w:anchor="upia" w:tgtFrame="definitions" w:history="1">
        <w:r w:rsidRPr="001B2BBE">
          <w:rPr>
            <w:rStyle w:val="Hyperlink"/>
            <w:rFonts w:ascii="Arial" w:hAnsi="Arial" w:cs="Arial"/>
            <w:sz w:val="22"/>
            <w:szCs w:val="22"/>
          </w:rPr>
          <w:t>Extension for Integrated Architecture (UPIA)</w:t>
        </w:r>
      </w:hyperlink>
      <w:r w:rsidRPr="001B2BBE">
        <w:rPr>
          <w:rFonts w:ascii="Arial" w:hAnsi="Arial" w:cs="Arial"/>
          <w:color w:val="000000"/>
          <w:sz w:val="22"/>
          <w:szCs w:val="22"/>
        </w:rPr>
        <w:t>. For details on the software requirements, see</w:t>
      </w:r>
      <w:r w:rsidRPr="001B2BBE">
        <w:rPr>
          <w:rStyle w:val="apple-converted-space"/>
          <w:rFonts w:ascii="Arial" w:hAnsi="Arial" w:cs="Arial"/>
          <w:color w:val="000000"/>
          <w:sz w:val="22"/>
          <w:szCs w:val="22"/>
        </w:rPr>
        <w:t> </w:t>
      </w:r>
      <w:hyperlink r:id="rId14" w:anchor="addendum" w:history="1">
        <w:r w:rsidRPr="001B2BBE">
          <w:rPr>
            <w:rStyle w:val="Hyperlink"/>
            <w:rFonts w:ascii="Arial" w:hAnsi="Arial" w:cs="Arial"/>
            <w:sz w:val="22"/>
            <w:szCs w:val="22"/>
          </w:rPr>
          <w:t>Addendum</w:t>
        </w:r>
      </w:hyperlink>
      <w:r w:rsidRPr="001B2BBE">
        <w:rPr>
          <w:rFonts w:ascii="Arial" w:hAnsi="Arial" w:cs="Arial"/>
          <w:color w:val="000000"/>
          <w:sz w:val="22"/>
          <w:szCs w:val="22"/>
        </w:rPr>
        <w:t>.</w:t>
      </w:r>
    </w:p>
    <w:p w:rsidR="0061037F" w:rsidRPr="001B2BBE" w:rsidRDefault="0061037F" w:rsidP="0061037F">
      <w:pPr>
        <w:pStyle w:val="NormalWeb"/>
        <w:shd w:val="clear" w:color="auto" w:fill="FFFFFF"/>
        <w:spacing w:beforeAutospacing="0" w:afterAutospacing="0"/>
        <w:rPr>
          <w:rFonts w:ascii="Arial" w:hAnsi="Arial" w:cs="Arial"/>
          <w:color w:val="000000"/>
          <w:sz w:val="22"/>
          <w:szCs w:val="22"/>
        </w:rPr>
      </w:pPr>
      <w:r w:rsidRPr="001B2BBE">
        <w:rPr>
          <w:rFonts w:ascii="Arial" w:hAnsi="Arial" w:cs="Arial"/>
          <w:color w:val="000000"/>
          <w:sz w:val="22"/>
          <w:szCs w:val="22"/>
        </w:rPr>
        <w:t>For Candidate Architects, recommend procuring a</w:t>
      </w:r>
      <w:r w:rsidRPr="001B2BBE">
        <w:rPr>
          <w:rStyle w:val="apple-converted-space"/>
          <w:rFonts w:ascii="Arial" w:hAnsi="Arial" w:cs="Arial"/>
          <w:color w:val="000000"/>
          <w:sz w:val="22"/>
          <w:szCs w:val="22"/>
        </w:rPr>
        <w:t> </w:t>
      </w:r>
      <w:hyperlink r:id="rId15" w:anchor="addendum" w:history="1">
        <w:r w:rsidRPr="001B2BBE">
          <w:rPr>
            <w:rStyle w:val="Hyperlink"/>
            <w:rFonts w:ascii="Arial" w:hAnsi="Arial" w:cs="Arial"/>
            <w:sz w:val="22"/>
            <w:szCs w:val="22"/>
          </w:rPr>
          <w:t>fixed license</w:t>
        </w:r>
      </w:hyperlink>
      <w:r w:rsidRPr="001B2BBE">
        <w:rPr>
          <w:rFonts w:ascii="Arial" w:hAnsi="Arial" w:cs="Arial"/>
          <w:color w:val="000000"/>
          <w:sz w:val="22"/>
          <w:szCs w:val="22"/>
        </w:rPr>
        <w:t xml:space="preserve">. In addition to licensing, architects require a laptop computer running at least Windows 7 or better. Microsoft's Remote Desktop can be an </w:t>
      </w:r>
      <w:r w:rsidRPr="001B2BBE">
        <w:rPr>
          <w:rFonts w:ascii="Arial" w:hAnsi="Arial" w:cs="Arial"/>
          <w:color w:val="000000"/>
          <w:sz w:val="22"/>
          <w:szCs w:val="22"/>
        </w:rPr>
        <w:lastRenderedPageBreak/>
        <w:t xml:space="preserve">alternative; however, this requires reliable network connectivity in all collaborative spaces. Architecture is a collaborative venue requiring mobility - i.e., the ability to transport the tool to various city conference rooms equipped with projectors or </w:t>
      </w:r>
      <w:proofErr w:type="spellStart"/>
      <w:r w:rsidRPr="001B2BBE">
        <w:rPr>
          <w:rFonts w:ascii="Arial" w:hAnsi="Arial" w:cs="Arial"/>
          <w:color w:val="000000"/>
          <w:sz w:val="22"/>
          <w:szCs w:val="22"/>
        </w:rPr>
        <w:t>SmartBoards</w:t>
      </w:r>
      <w:proofErr w:type="spellEnd"/>
      <w:r w:rsidRPr="001B2BBE">
        <w:rPr>
          <w:rFonts w:ascii="Arial" w:hAnsi="Arial" w:cs="Arial"/>
          <w:color w:val="000000"/>
          <w:sz w:val="22"/>
          <w:szCs w:val="22"/>
        </w:rPr>
        <w:t>. Recommend use of the floating license for non-architects who only view the architecture - a floating license may be a good option in the beginning while we evaluate the student's performance. In addition to equipping the Candidate Architect, we require a well-equipped training environment.</w:t>
      </w:r>
    </w:p>
    <w:p w:rsidR="0061037F" w:rsidRPr="001B2BBE" w:rsidRDefault="0061037F" w:rsidP="0061037F">
      <w:pPr>
        <w:pStyle w:val="NormalWeb"/>
        <w:shd w:val="clear" w:color="auto" w:fill="FFFFFF"/>
        <w:spacing w:beforeAutospacing="0" w:afterAutospacing="0"/>
        <w:rPr>
          <w:rFonts w:ascii="Arial" w:hAnsi="Arial" w:cs="Arial"/>
          <w:color w:val="000000"/>
          <w:sz w:val="22"/>
          <w:szCs w:val="22"/>
        </w:rPr>
      </w:pPr>
      <w:r w:rsidRPr="001B2BBE">
        <w:rPr>
          <w:rFonts w:ascii="Arial" w:hAnsi="Arial" w:cs="Arial"/>
          <w:color w:val="000000"/>
          <w:sz w:val="22"/>
          <w:szCs w:val="22"/>
        </w:rPr>
        <w:t>Classroom training requires a facility equipped with the necessary EA software and network connectivity for the students to complete instructor led exercises. The following table outlines the Training Room requirements.</w:t>
      </w:r>
    </w:p>
    <w:tbl>
      <w:tblPr>
        <w:tblW w:w="9750" w:type="dxa"/>
        <w:jc w:val="center"/>
        <w:shd w:val="clear" w:color="auto" w:fill="FFFFFF"/>
        <w:tblCellMar>
          <w:top w:w="15" w:type="dxa"/>
          <w:left w:w="15" w:type="dxa"/>
          <w:bottom w:w="15" w:type="dxa"/>
          <w:right w:w="15" w:type="dxa"/>
        </w:tblCellMar>
        <w:tblLook w:val="04A0" w:firstRow="1" w:lastRow="0" w:firstColumn="1" w:lastColumn="0" w:noHBand="0" w:noVBand="1"/>
      </w:tblPr>
      <w:tblGrid>
        <w:gridCol w:w="9750"/>
      </w:tblGrid>
      <w:tr w:rsidR="0061037F" w:rsidRPr="001B2BBE" w:rsidTr="0061037F">
        <w:trPr>
          <w:jc w:val="center"/>
        </w:trPr>
        <w:tc>
          <w:tcPr>
            <w:tcW w:w="0" w:type="auto"/>
            <w:tcBorders>
              <w:top w:val="single" w:sz="6" w:space="0" w:color="800000"/>
              <w:left w:val="single" w:sz="6" w:space="0" w:color="800000"/>
              <w:bottom w:val="single" w:sz="6" w:space="0" w:color="800000"/>
              <w:right w:val="single" w:sz="6" w:space="0" w:color="800000"/>
            </w:tcBorders>
            <w:shd w:val="clear" w:color="auto" w:fill="800000"/>
            <w:tcMar>
              <w:top w:w="45" w:type="dxa"/>
              <w:left w:w="45" w:type="dxa"/>
              <w:bottom w:w="45" w:type="dxa"/>
              <w:right w:w="45" w:type="dxa"/>
            </w:tcMar>
            <w:hideMark/>
          </w:tcPr>
          <w:p w:rsidR="0061037F" w:rsidRPr="001B2BBE" w:rsidRDefault="0061037F" w:rsidP="0061037F">
            <w:pPr>
              <w:spacing w:after="0" w:line="240" w:lineRule="auto"/>
              <w:rPr>
                <w:rFonts w:ascii="Arial" w:hAnsi="Arial" w:cs="Arial"/>
                <w:b/>
                <w:bCs/>
                <w:color w:val="FFFFFF"/>
                <w:szCs w:val="20"/>
              </w:rPr>
            </w:pPr>
            <w:r w:rsidRPr="001B2BBE">
              <w:rPr>
                <w:rFonts w:ascii="Arial" w:hAnsi="Arial" w:cs="Arial"/>
                <w:b/>
                <w:bCs/>
                <w:color w:val="FFFFFF"/>
                <w:szCs w:val="20"/>
              </w:rPr>
              <w:t>Training Room Requirements</w:t>
            </w:r>
          </w:p>
        </w:tc>
      </w:tr>
      <w:tr w:rsidR="0061037F" w:rsidRPr="001B2BBE" w:rsidTr="0061037F">
        <w:trPr>
          <w:jc w:val="center"/>
        </w:trPr>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375" w:type="dxa"/>
            </w:tcMar>
            <w:hideMark/>
          </w:tcPr>
          <w:p w:rsidR="0061037F" w:rsidRPr="001B2BBE" w:rsidRDefault="0061037F" w:rsidP="0061037F">
            <w:pPr>
              <w:numPr>
                <w:ilvl w:val="0"/>
                <w:numId w:val="6"/>
              </w:numPr>
              <w:spacing w:after="0" w:line="240" w:lineRule="auto"/>
              <w:rPr>
                <w:rFonts w:ascii="Arial" w:hAnsi="Arial" w:cs="Arial"/>
                <w:szCs w:val="20"/>
              </w:rPr>
            </w:pPr>
            <w:r w:rsidRPr="001B2BBE">
              <w:rPr>
                <w:rFonts w:ascii="Arial" w:hAnsi="Arial" w:cs="Arial"/>
                <w:szCs w:val="20"/>
              </w:rPr>
              <w:t>Student laptop computer configured with Rational Software Architect licenses</w:t>
            </w:r>
          </w:p>
          <w:p w:rsidR="0061037F" w:rsidRPr="001B2BBE" w:rsidRDefault="0061037F" w:rsidP="0061037F">
            <w:pPr>
              <w:numPr>
                <w:ilvl w:val="0"/>
                <w:numId w:val="6"/>
              </w:numPr>
              <w:spacing w:after="0" w:line="240" w:lineRule="auto"/>
              <w:rPr>
                <w:rFonts w:ascii="Arial" w:hAnsi="Arial" w:cs="Arial"/>
                <w:szCs w:val="20"/>
              </w:rPr>
            </w:pPr>
            <w:r w:rsidRPr="001B2BBE">
              <w:rPr>
                <w:rFonts w:ascii="Arial" w:hAnsi="Arial" w:cs="Arial"/>
                <w:szCs w:val="20"/>
              </w:rPr>
              <w:t>PCs require access to City of Austin network domain to gain access to the CTM Subversion server</w:t>
            </w:r>
          </w:p>
          <w:p w:rsidR="0061037F" w:rsidRPr="001B2BBE" w:rsidRDefault="0061037F" w:rsidP="0061037F">
            <w:pPr>
              <w:numPr>
                <w:ilvl w:val="0"/>
                <w:numId w:val="6"/>
              </w:numPr>
              <w:spacing w:after="0" w:line="240" w:lineRule="auto"/>
              <w:rPr>
                <w:rFonts w:ascii="Arial" w:hAnsi="Arial" w:cs="Arial"/>
                <w:szCs w:val="20"/>
              </w:rPr>
            </w:pPr>
            <w:r w:rsidRPr="001B2BBE">
              <w:rPr>
                <w:rFonts w:ascii="Arial" w:hAnsi="Arial" w:cs="Arial"/>
                <w:szCs w:val="20"/>
              </w:rPr>
              <w:t>Projection system to hookup instructor laptop computer</w:t>
            </w:r>
          </w:p>
          <w:p w:rsidR="0061037F" w:rsidRPr="001B2BBE" w:rsidRDefault="0061037F" w:rsidP="0061037F">
            <w:pPr>
              <w:numPr>
                <w:ilvl w:val="0"/>
                <w:numId w:val="6"/>
              </w:numPr>
              <w:spacing w:after="0" w:line="240" w:lineRule="auto"/>
              <w:rPr>
                <w:rFonts w:ascii="Arial" w:hAnsi="Arial" w:cs="Arial"/>
                <w:szCs w:val="20"/>
              </w:rPr>
            </w:pPr>
            <w:r w:rsidRPr="001B2BBE">
              <w:rPr>
                <w:rFonts w:ascii="Arial" w:hAnsi="Arial" w:cs="Arial"/>
                <w:szCs w:val="20"/>
              </w:rPr>
              <w:t>Instructor work position to function keyboard and mouse to demonstrate tool usage</w:t>
            </w:r>
          </w:p>
          <w:p w:rsidR="0061037F" w:rsidRPr="001B2BBE" w:rsidRDefault="0061037F" w:rsidP="0061037F">
            <w:pPr>
              <w:numPr>
                <w:ilvl w:val="0"/>
                <w:numId w:val="6"/>
              </w:numPr>
              <w:spacing w:after="0" w:line="240" w:lineRule="auto"/>
              <w:rPr>
                <w:rFonts w:ascii="Arial" w:hAnsi="Arial" w:cs="Arial"/>
                <w:szCs w:val="20"/>
              </w:rPr>
            </w:pPr>
            <w:r w:rsidRPr="001B2BBE">
              <w:rPr>
                <w:rFonts w:ascii="Arial" w:hAnsi="Arial" w:cs="Arial"/>
                <w:szCs w:val="20"/>
              </w:rPr>
              <w:t>Large white board to facilitate discussions</w:t>
            </w:r>
          </w:p>
        </w:tc>
      </w:tr>
    </w:tbl>
    <w:p w:rsidR="0061037F" w:rsidRPr="001B2BBE" w:rsidRDefault="0061037F" w:rsidP="0061037F">
      <w:pPr>
        <w:pStyle w:val="Heading3"/>
        <w:shd w:val="clear" w:color="auto" w:fill="FFFFFF"/>
        <w:spacing w:beforeAutospacing="0" w:afterAutospacing="0"/>
        <w:rPr>
          <w:rFonts w:ascii="Arial" w:hAnsi="Arial" w:cs="Arial"/>
          <w:color w:val="000000"/>
          <w:sz w:val="22"/>
          <w:szCs w:val="22"/>
        </w:rPr>
      </w:pPr>
      <w:bookmarkStart w:id="4" w:name="_Toc429487068"/>
      <w:r w:rsidRPr="001B2BBE">
        <w:rPr>
          <w:rFonts w:ascii="Arial" w:hAnsi="Arial" w:cs="Arial"/>
          <w:color w:val="000000"/>
          <w:sz w:val="22"/>
          <w:szCs w:val="22"/>
        </w:rPr>
        <w:t>Identification of Candidate Architects</w:t>
      </w:r>
      <w:bookmarkEnd w:id="4"/>
    </w:p>
    <w:p w:rsidR="0061037F" w:rsidRPr="001B2BBE" w:rsidRDefault="0061037F" w:rsidP="0061037F">
      <w:pPr>
        <w:pStyle w:val="NormalWeb"/>
        <w:shd w:val="clear" w:color="auto" w:fill="FFFFFF"/>
        <w:spacing w:beforeAutospacing="0" w:afterAutospacing="0"/>
        <w:rPr>
          <w:rFonts w:ascii="Arial" w:hAnsi="Arial" w:cs="Arial"/>
          <w:color w:val="000000"/>
          <w:sz w:val="22"/>
          <w:szCs w:val="22"/>
        </w:rPr>
      </w:pPr>
      <w:r w:rsidRPr="001B2BBE">
        <w:rPr>
          <w:rFonts w:ascii="Arial" w:hAnsi="Arial" w:cs="Arial"/>
          <w:color w:val="000000"/>
          <w:sz w:val="22"/>
          <w:szCs w:val="22"/>
        </w:rPr>
        <w:t>In order to provide each student quality hands-on opportunity along with regular instructor att</w:t>
      </w:r>
      <w:r w:rsidR="003418E8">
        <w:rPr>
          <w:rFonts w:ascii="Arial" w:hAnsi="Arial" w:cs="Arial"/>
          <w:color w:val="000000"/>
          <w:sz w:val="22"/>
          <w:szCs w:val="22"/>
        </w:rPr>
        <w:t>ention, we limit training to eight</w:t>
      </w:r>
      <w:r w:rsidRPr="001B2BBE">
        <w:rPr>
          <w:rFonts w:ascii="Arial" w:hAnsi="Arial" w:cs="Arial"/>
          <w:color w:val="000000"/>
          <w:sz w:val="22"/>
          <w:szCs w:val="22"/>
        </w:rPr>
        <w:t xml:space="preserve"> or less students per curriculum series. Identification of viable candidate architects is crucial because the future architect must perform the following duties, functions and responsibilities:</w:t>
      </w:r>
    </w:p>
    <w:p w:rsidR="0061037F" w:rsidRPr="001B2BBE" w:rsidRDefault="0061037F" w:rsidP="0061037F">
      <w:pPr>
        <w:numPr>
          <w:ilvl w:val="0"/>
          <w:numId w:val="7"/>
        </w:numPr>
        <w:shd w:val="clear" w:color="auto" w:fill="FFFFFF"/>
        <w:spacing w:before="100" w:beforeAutospacing="1" w:after="100" w:afterAutospacing="1" w:line="240" w:lineRule="auto"/>
        <w:rPr>
          <w:rFonts w:ascii="Arial" w:hAnsi="Arial" w:cs="Arial"/>
          <w:color w:val="000000"/>
          <w:sz w:val="22"/>
        </w:rPr>
      </w:pPr>
      <w:r w:rsidRPr="001B2BBE">
        <w:rPr>
          <w:rFonts w:ascii="Arial" w:hAnsi="Arial" w:cs="Arial"/>
          <w:color w:val="000000"/>
          <w:sz w:val="22"/>
        </w:rPr>
        <w:t>Develops and maintains architectural language models</w:t>
      </w:r>
    </w:p>
    <w:p w:rsidR="0061037F" w:rsidRPr="001B2BBE" w:rsidRDefault="0061037F" w:rsidP="0061037F">
      <w:pPr>
        <w:numPr>
          <w:ilvl w:val="0"/>
          <w:numId w:val="7"/>
        </w:numPr>
        <w:shd w:val="clear" w:color="auto" w:fill="FFFFFF"/>
        <w:spacing w:before="100" w:beforeAutospacing="1" w:after="100" w:afterAutospacing="1" w:line="240" w:lineRule="auto"/>
        <w:rPr>
          <w:rFonts w:ascii="Arial" w:hAnsi="Arial" w:cs="Arial"/>
          <w:color w:val="000000"/>
          <w:sz w:val="22"/>
        </w:rPr>
      </w:pPr>
      <w:r w:rsidRPr="001B2BBE">
        <w:rPr>
          <w:rFonts w:ascii="Arial" w:hAnsi="Arial" w:cs="Arial"/>
          <w:color w:val="000000"/>
          <w:sz w:val="22"/>
        </w:rPr>
        <w:t>Analyzes and proposes business process reengineering improvements</w:t>
      </w:r>
    </w:p>
    <w:p w:rsidR="0061037F" w:rsidRPr="001B2BBE" w:rsidRDefault="0061037F" w:rsidP="0061037F">
      <w:pPr>
        <w:numPr>
          <w:ilvl w:val="0"/>
          <w:numId w:val="7"/>
        </w:numPr>
        <w:shd w:val="clear" w:color="auto" w:fill="FFFFFF"/>
        <w:spacing w:before="100" w:beforeAutospacing="1" w:after="100" w:afterAutospacing="1" w:line="240" w:lineRule="auto"/>
        <w:rPr>
          <w:rFonts w:ascii="Arial" w:hAnsi="Arial" w:cs="Arial"/>
          <w:color w:val="000000"/>
          <w:sz w:val="22"/>
        </w:rPr>
      </w:pPr>
      <w:r w:rsidRPr="001B2BBE">
        <w:rPr>
          <w:rFonts w:ascii="Arial" w:hAnsi="Arial" w:cs="Arial"/>
          <w:color w:val="000000"/>
          <w:sz w:val="22"/>
        </w:rPr>
        <w:t>Creates logical data models defining information element dependencies and associations</w:t>
      </w:r>
    </w:p>
    <w:p w:rsidR="0061037F" w:rsidRPr="001B2BBE" w:rsidRDefault="0061037F" w:rsidP="0061037F">
      <w:pPr>
        <w:numPr>
          <w:ilvl w:val="0"/>
          <w:numId w:val="7"/>
        </w:numPr>
        <w:shd w:val="clear" w:color="auto" w:fill="FFFFFF"/>
        <w:spacing w:before="100" w:beforeAutospacing="1" w:after="100" w:afterAutospacing="1" w:line="240" w:lineRule="auto"/>
        <w:rPr>
          <w:rFonts w:ascii="Arial" w:hAnsi="Arial" w:cs="Arial"/>
          <w:color w:val="000000"/>
          <w:sz w:val="22"/>
        </w:rPr>
      </w:pPr>
      <w:r w:rsidRPr="001B2BBE">
        <w:rPr>
          <w:rFonts w:ascii="Arial" w:hAnsi="Arial" w:cs="Arial"/>
          <w:color w:val="000000"/>
          <w:sz w:val="22"/>
        </w:rPr>
        <w:t>Assists in the facilitation of common language</w:t>
      </w:r>
    </w:p>
    <w:p w:rsidR="0061037F" w:rsidRPr="001B2BBE" w:rsidRDefault="0061037F" w:rsidP="0061037F">
      <w:pPr>
        <w:numPr>
          <w:ilvl w:val="0"/>
          <w:numId w:val="7"/>
        </w:numPr>
        <w:shd w:val="clear" w:color="auto" w:fill="FFFFFF"/>
        <w:spacing w:before="100" w:beforeAutospacing="1" w:after="100" w:afterAutospacing="1" w:line="240" w:lineRule="auto"/>
        <w:rPr>
          <w:rFonts w:ascii="Arial" w:hAnsi="Arial" w:cs="Arial"/>
          <w:color w:val="000000"/>
          <w:sz w:val="22"/>
        </w:rPr>
      </w:pPr>
      <w:r w:rsidRPr="001B2BBE">
        <w:rPr>
          <w:rFonts w:ascii="Arial" w:hAnsi="Arial" w:cs="Arial"/>
          <w:color w:val="000000"/>
          <w:sz w:val="22"/>
        </w:rPr>
        <w:t>Collaborates and vets architecture information with customers</w:t>
      </w:r>
    </w:p>
    <w:p w:rsidR="0061037F" w:rsidRPr="001B2BBE" w:rsidRDefault="0061037F" w:rsidP="0061037F">
      <w:pPr>
        <w:numPr>
          <w:ilvl w:val="0"/>
          <w:numId w:val="7"/>
        </w:numPr>
        <w:shd w:val="clear" w:color="auto" w:fill="FFFFFF"/>
        <w:spacing w:before="100" w:beforeAutospacing="1" w:after="100" w:afterAutospacing="1" w:line="240" w:lineRule="auto"/>
        <w:rPr>
          <w:rFonts w:ascii="Arial" w:hAnsi="Arial" w:cs="Arial"/>
          <w:color w:val="000000"/>
          <w:sz w:val="22"/>
        </w:rPr>
      </w:pPr>
      <w:r w:rsidRPr="001B2BBE">
        <w:rPr>
          <w:rFonts w:ascii="Arial" w:hAnsi="Arial" w:cs="Arial"/>
          <w:color w:val="000000"/>
          <w:sz w:val="22"/>
        </w:rPr>
        <w:t>Writes specifications</w:t>
      </w:r>
    </w:p>
    <w:p w:rsidR="0061037F" w:rsidRPr="001B2BBE" w:rsidRDefault="0061037F" w:rsidP="0061037F">
      <w:pPr>
        <w:numPr>
          <w:ilvl w:val="0"/>
          <w:numId w:val="7"/>
        </w:numPr>
        <w:shd w:val="clear" w:color="auto" w:fill="FFFFFF"/>
        <w:spacing w:before="100" w:beforeAutospacing="1" w:after="100" w:afterAutospacing="1" w:line="240" w:lineRule="auto"/>
        <w:rPr>
          <w:rFonts w:ascii="Arial" w:hAnsi="Arial" w:cs="Arial"/>
          <w:color w:val="000000"/>
          <w:sz w:val="22"/>
        </w:rPr>
      </w:pPr>
      <w:r w:rsidRPr="001B2BBE">
        <w:rPr>
          <w:rFonts w:ascii="Arial" w:hAnsi="Arial" w:cs="Arial"/>
          <w:color w:val="000000"/>
          <w:sz w:val="22"/>
        </w:rPr>
        <w:t>Develops reports, presentations, schedules, and other related materials</w:t>
      </w:r>
    </w:p>
    <w:p w:rsidR="0061037F" w:rsidRPr="001B2BBE" w:rsidRDefault="0061037F" w:rsidP="0061037F">
      <w:pPr>
        <w:numPr>
          <w:ilvl w:val="0"/>
          <w:numId w:val="7"/>
        </w:numPr>
        <w:shd w:val="clear" w:color="auto" w:fill="FFFFFF"/>
        <w:spacing w:before="100" w:beforeAutospacing="1" w:after="100" w:afterAutospacing="1" w:line="240" w:lineRule="auto"/>
        <w:rPr>
          <w:rFonts w:ascii="Arial" w:hAnsi="Arial" w:cs="Arial"/>
          <w:color w:val="000000"/>
          <w:sz w:val="22"/>
        </w:rPr>
      </w:pPr>
      <w:r w:rsidRPr="001B2BBE">
        <w:rPr>
          <w:rFonts w:ascii="Arial" w:hAnsi="Arial" w:cs="Arial"/>
          <w:color w:val="000000"/>
          <w:sz w:val="22"/>
        </w:rPr>
        <w:t>Maintains configuration management</w:t>
      </w:r>
    </w:p>
    <w:p w:rsidR="0061037F" w:rsidRPr="001B2BBE" w:rsidRDefault="0061037F" w:rsidP="0061037F">
      <w:pPr>
        <w:numPr>
          <w:ilvl w:val="0"/>
          <w:numId w:val="7"/>
        </w:numPr>
        <w:shd w:val="clear" w:color="auto" w:fill="FFFFFF"/>
        <w:spacing w:before="100" w:beforeAutospacing="1" w:after="100" w:afterAutospacing="1" w:line="240" w:lineRule="auto"/>
        <w:rPr>
          <w:rFonts w:ascii="Arial" w:hAnsi="Arial" w:cs="Arial"/>
          <w:color w:val="000000"/>
          <w:sz w:val="22"/>
        </w:rPr>
      </w:pPr>
      <w:r w:rsidRPr="001B2BBE">
        <w:rPr>
          <w:rFonts w:ascii="Arial" w:hAnsi="Arial" w:cs="Arial"/>
          <w:color w:val="000000"/>
          <w:sz w:val="22"/>
        </w:rPr>
        <w:t>Manages relationships with vendors as required for research and validation</w:t>
      </w:r>
    </w:p>
    <w:p w:rsidR="0061037F" w:rsidRPr="001B2BBE" w:rsidRDefault="0061037F" w:rsidP="0061037F">
      <w:pPr>
        <w:pStyle w:val="NormalWeb"/>
        <w:shd w:val="clear" w:color="auto" w:fill="FFFFFF"/>
        <w:spacing w:beforeAutospacing="0" w:afterAutospacing="0"/>
        <w:rPr>
          <w:rFonts w:ascii="Arial" w:hAnsi="Arial" w:cs="Arial"/>
          <w:color w:val="000000"/>
          <w:sz w:val="22"/>
          <w:szCs w:val="22"/>
        </w:rPr>
      </w:pPr>
      <w:r w:rsidRPr="001B2BBE">
        <w:rPr>
          <w:rFonts w:ascii="Arial" w:hAnsi="Arial" w:cs="Arial"/>
          <w:color w:val="000000"/>
          <w:sz w:val="22"/>
          <w:szCs w:val="22"/>
        </w:rPr>
        <w:t>The IT Enterprise Architect must also have the following knowledge, skills and abilities:</w:t>
      </w:r>
    </w:p>
    <w:p w:rsidR="0061037F" w:rsidRPr="001B2BBE" w:rsidRDefault="0061037F" w:rsidP="0061037F">
      <w:pPr>
        <w:numPr>
          <w:ilvl w:val="0"/>
          <w:numId w:val="8"/>
        </w:numPr>
        <w:shd w:val="clear" w:color="auto" w:fill="FFFFFF"/>
        <w:spacing w:before="100" w:beforeAutospacing="1" w:after="100" w:afterAutospacing="1" w:line="240" w:lineRule="auto"/>
        <w:rPr>
          <w:rFonts w:ascii="Arial" w:hAnsi="Arial" w:cs="Arial"/>
          <w:color w:val="000000"/>
          <w:sz w:val="22"/>
        </w:rPr>
      </w:pPr>
      <w:r w:rsidRPr="001B2BBE">
        <w:rPr>
          <w:rFonts w:ascii="Arial" w:hAnsi="Arial" w:cs="Arial"/>
          <w:color w:val="000000"/>
          <w:sz w:val="22"/>
        </w:rPr>
        <w:t>Knowledge of architecture language and models</w:t>
      </w:r>
    </w:p>
    <w:p w:rsidR="0061037F" w:rsidRPr="001B2BBE" w:rsidRDefault="0061037F" w:rsidP="0061037F">
      <w:pPr>
        <w:numPr>
          <w:ilvl w:val="0"/>
          <w:numId w:val="8"/>
        </w:numPr>
        <w:shd w:val="clear" w:color="auto" w:fill="FFFFFF"/>
        <w:spacing w:before="100" w:beforeAutospacing="1" w:after="100" w:afterAutospacing="1" w:line="240" w:lineRule="auto"/>
        <w:rPr>
          <w:rFonts w:ascii="Arial" w:hAnsi="Arial" w:cs="Arial"/>
          <w:color w:val="000000"/>
          <w:sz w:val="22"/>
        </w:rPr>
      </w:pPr>
      <w:r w:rsidRPr="001B2BBE">
        <w:rPr>
          <w:rFonts w:ascii="Arial" w:hAnsi="Arial" w:cs="Arial"/>
          <w:color w:val="000000"/>
          <w:sz w:val="22"/>
        </w:rPr>
        <w:t>Knowledge in software engineering and systems development</w:t>
      </w:r>
    </w:p>
    <w:p w:rsidR="0061037F" w:rsidRPr="001B2BBE" w:rsidRDefault="0061037F" w:rsidP="0061037F">
      <w:pPr>
        <w:numPr>
          <w:ilvl w:val="0"/>
          <w:numId w:val="8"/>
        </w:numPr>
        <w:shd w:val="clear" w:color="auto" w:fill="FFFFFF"/>
        <w:spacing w:before="100" w:beforeAutospacing="1" w:after="100" w:afterAutospacing="1" w:line="240" w:lineRule="auto"/>
        <w:rPr>
          <w:rFonts w:ascii="Arial" w:hAnsi="Arial" w:cs="Arial"/>
          <w:color w:val="000000"/>
          <w:sz w:val="22"/>
        </w:rPr>
      </w:pPr>
      <w:r w:rsidRPr="001B2BBE">
        <w:rPr>
          <w:rFonts w:ascii="Arial" w:hAnsi="Arial" w:cs="Arial"/>
          <w:color w:val="000000"/>
          <w:sz w:val="22"/>
        </w:rPr>
        <w:t>Skill in business system analysis and model-driven architecture</w:t>
      </w:r>
    </w:p>
    <w:p w:rsidR="0061037F" w:rsidRPr="001B2BBE" w:rsidRDefault="0061037F" w:rsidP="0061037F">
      <w:pPr>
        <w:numPr>
          <w:ilvl w:val="0"/>
          <w:numId w:val="8"/>
        </w:numPr>
        <w:shd w:val="clear" w:color="auto" w:fill="FFFFFF"/>
        <w:spacing w:before="100" w:beforeAutospacing="1" w:after="100" w:afterAutospacing="1" w:line="240" w:lineRule="auto"/>
        <w:rPr>
          <w:rFonts w:ascii="Arial" w:hAnsi="Arial" w:cs="Arial"/>
          <w:color w:val="000000"/>
          <w:sz w:val="22"/>
        </w:rPr>
      </w:pPr>
      <w:r w:rsidRPr="001B2BBE">
        <w:rPr>
          <w:rFonts w:ascii="Arial" w:hAnsi="Arial" w:cs="Arial"/>
          <w:color w:val="000000"/>
          <w:sz w:val="22"/>
        </w:rPr>
        <w:t>Skill in facilitation and technical writing</w:t>
      </w:r>
    </w:p>
    <w:p w:rsidR="0061037F" w:rsidRPr="001B2BBE" w:rsidRDefault="0061037F" w:rsidP="0061037F">
      <w:pPr>
        <w:numPr>
          <w:ilvl w:val="0"/>
          <w:numId w:val="8"/>
        </w:numPr>
        <w:shd w:val="clear" w:color="auto" w:fill="FFFFFF"/>
        <w:spacing w:before="100" w:beforeAutospacing="1" w:after="100" w:afterAutospacing="1" w:line="240" w:lineRule="auto"/>
        <w:rPr>
          <w:rFonts w:ascii="Arial" w:hAnsi="Arial" w:cs="Arial"/>
          <w:color w:val="000000"/>
          <w:sz w:val="22"/>
        </w:rPr>
      </w:pPr>
      <w:r w:rsidRPr="001B2BBE">
        <w:rPr>
          <w:rFonts w:ascii="Arial" w:hAnsi="Arial" w:cs="Arial"/>
          <w:color w:val="000000"/>
          <w:sz w:val="22"/>
        </w:rPr>
        <w:t>Ability to comprehend complex architectural problems</w:t>
      </w:r>
    </w:p>
    <w:p w:rsidR="0061037F" w:rsidRPr="001B2BBE" w:rsidRDefault="0061037F" w:rsidP="0061037F">
      <w:pPr>
        <w:numPr>
          <w:ilvl w:val="0"/>
          <w:numId w:val="8"/>
        </w:numPr>
        <w:shd w:val="clear" w:color="auto" w:fill="FFFFFF"/>
        <w:spacing w:before="100" w:beforeAutospacing="1" w:after="100" w:afterAutospacing="1" w:line="240" w:lineRule="auto"/>
        <w:rPr>
          <w:rFonts w:ascii="Arial" w:hAnsi="Arial" w:cs="Arial"/>
          <w:color w:val="000000"/>
          <w:sz w:val="22"/>
        </w:rPr>
      </w:pPr>
      <w:r w:rsidRPr="001B2BBE">
        <w:rPr>
          <w:rFonts w:ascii="Arial" w:hAnsi="Arial" w:cs="Arial"/>
          <w:color w:val="000000"/>
          <w:sz w:val="22"/>
        </w:rPr>
        <w:t>Ability to lead team collaboration and working-group efforts</w:t>
      </w:r>
    </w:p>
    <w:p w:rsidR="0061037F" w:rsidRPr="001B2BBE" w:rsidRDefault="0061037F" w:rsidP="0061037F">
      <w:pPr>
        <w:pStyle w:val="NormalWeb"/>
        <w:shd w:val="clear" w:color="auto" w:fill="FFFFFF"/>
        <w:spacing w:beforeAutospacing="0" w:afterAutospacing="0"/>
        <w:rPr>
          <w:rFonts w:ascii="Arial" w:hAnsi="Arial" w:cs="Arial"/>
          <w:color w:val="000000"/>
          <w:sz w:val="22"/>
          <w:szCs w:val="22"/>
        </w:rPr>
      </w:pPr>
      <w:r w:rsidRPr="001B2BBE">
        <w:rPr>
          <w:rFonts w:ascii="Arial" w:hAnsi="Arial" w:cs="Arial"/>
          <w:color w:val="000000"/>
          <w:sz w:val="22"/>
          <w:szCs w:val="22"/>
        </w:rPr>
        <w:t>To ensure a good investment in time and materials, an initial prescreening process evaluates candidate acceptance into the EA training program. The screening identifies the candidate's propensity for object-oriented modeling technology and their commitment to the program. The objective evaluation includes a measure of the candidates experience with the knowledge, skills and abilities listed above. The program recognizes not all candidate architects fully meet all the knowledge, skills and abilities; however, the program selects top candidates from these skill elements.</w:t>
      </w:r>
    </w:p>
    <w:p w:rsidR="0061037F" w:rsidRPr="001B2BBE" w:rsidRDefault="0061037F" w:rsidP="0061037F">
      <w:pPr>
        <w:pStyle w:val="NormalWeb"/>
        <w:shd w:val="clear" w:color="auto" w:fill="FFFFFF"/>
        <w:spacing w:beforeAutospacing="0" w:afterAutospacing="0"/>
        <w:rPr>
          <w:rFonts w:ascii="Arial" w:hAnsi="Arial" w:cs="Arial"/>
          <w:color w:val="000000"/>
          <w:sz w:val="22"/>
          <w:szCs w:val="22"/>
        </w:rPr>
      </w:pPr>
      <w:r w:rsidRPr="001B2BBE">
        <w:rPr>
          <w:rFonts w:ascii="Arial" w:hAnsi="Arial" w:cs="Arial"/>
          <w:color w:val="000000"/>
          <w:sz w:val="22"/>
          <w:szCs w:val="22"/>
        </w:rPr>
        <w:lastRenderedPageBreak/>
        <w:t>To select viable Candidate Architects, the Chief Enterprise Architect informs Department Leadership on the forthcoming Enterprise Architecture training program and requests nomination of Candidate Architects</w:t>
      </w:r>
      <w:r w:rsidR="00153601">
        <w:rPr>
          <w:rFonts w:ascii="Arial" w:hAnsi="Arial" w:cs="Arial"/>
          <w:color w:val="000000"/>
          <w:sz w:val="22"/>
          <w:szCs w:val="22"/>
        </w:rPr>
        <w:t xml:space="preserve">. </w:t>
      </w:r>
      <w:r w:rsidRPr="001B2BBE">
        <w:rPr>
          <w:rFonts w:ascii="Arial" w:hAnsi="Arial" w:cs="Arial"/>
          <w:color w:val="000000"/>
          <w:sz w:val="22"/>
          <w:szCs w:val="22"/>
        </w:rPr>
        <w:t>Department Leadership must commit to procuring the necessary tooling for each Candidate Architect and provide the candidate time for study and mentoring. Mentoring occurs based on department architecture needs - see</w:t>
      </w:r>
      <w:r w:rsidRPr="001B2BBE">
        <w:rPr>
          <w:rStyle w:val="apple-converted-space"/>
          <w:rFonts w:ascii="Arial" w:hAnsi="Arial" w:cs="Arial"/>
          <w:color w:val="000000"/>
          <w:sz w:val="22"/>
          <w:szCs w:val="22"/>
        </w:rPr>
        <w:t> </w:t>
      </w:r>
      <w:hyperlink r:id="rId16" w:anchor="mentorship" w:history="1">
        <w:r w:rsidRPr="001B2BBE">
          <w:rPr>
            <w:rStyle w:val="Hyperlink"/>
            <w:rFonts w:ascii="Arial" w:hAnsi="Arial" w:cs="Arial"/>
            <w:sz w:val="22"/>
            <w:szCs w:val="22"/>
          </w:rPr>
          <w:t>Mentoring Apprentice Architects</w:t>
        </w:r>
      </w:hyperlink>
      <w:r w:rsidRPr="001B2BBE">
        <w:rPr>
          <w:rFonts w:ascii="Arial" w:hAnsi="Arial" w:cs="Arial"/>
          <w:color w:val="000000"/>
          <w:sz w:val="22"/>
          <w:szCs w:val="22"/>
        </w:rPr>
        <w:t>.</w:t>
      </w:r>
    </w:p>
    <w:p w:rsidR="0061037F" w:rsidRPr="001B2BBE" w:rsidRDefault="0061037F" w:rsidP="0061037F">
      <w:pPr>
        <w:pStyle w:val="Heading2"/>
        <w:shd w:val="clear" w:color="auto" w:fill="FFFFFF"/>
        <w:spacing w:beforeAutospacing="0" w:afterAutospacing="0"/>
        <w:rPr>
          <w:rFonts w:ascii="Arial" w:hAnsi="Arial" w:cs="Arial"/>
          <w:color w:val="000000"/>
          <w:sz w:val="22"/>
          <w:szCs w:val="22"/>
        </w:rPr>
      </w:pPr>
      <w:bookmarkStart w:id="5" w:name="_Toc429487069"/>
      <w:r w:rsidRPr="001B2BBE">
        <w:rPr>
          <w:rFonts w:ascii="Arial" w:hAnsi="Arial" w:cs="Arial"/>
          <w:color w:val="000000"/>
          <w:sz w:val="22"/>
          <w:szCs w:val="22"/>
        </w:rPr>
        <w:t>Enterprise Architecture Curriculum</w:t>
      </w:r>
      <w:bookmarkEnd w:id="5"/>
    </w:p>
    <w:p w:rsidR="0061037F" w:rsidRPr="001B2BBE" w:rsidRDefault="0061037F" w:rsidP="0061037F">
      <w:pPr>
        <w:pStyle w:val="NormalWeb"/>
        <w:shd w:val="clear" w:color="auto" w:fill="FFFFFF"/>
        <w:spacing w:beforeAutospacing="0" w:afterAutospacing="0"/>
        <w:rPr>
          <w:rFonts w:ascii="Arial" w:hAnsi="Arial" w:cs="Arial"/>
          <w:color w:val="000000"/>
          <w:sz w:val="22"/>
          <w:szCs w:val="22"/>
        </w:rPr>
      </w:pPr>
      <w:r w:rsidRPr="001B2BBE">
        <w:rPr>
          <w:rFonts w:ascii="Arial" w:hAnsi="Arial" w:cs="Arial"/>
          <w:color w:val="000000"/>
          <w:sz w:val="22"/>
          <w:szCs w:val="22"/>
        </w:rPr>
        <w:t>Enterprise Architecture employs three curriculums. The first provides executive leadership understanding of enterprise architecture and a more detailed curriculum trains future enterprise architects to include advanced strategic development. The curriculum is in order of required knowledge - i.e., information from previous blocks are required to understand future curriculum sessions. Therefore, it's critical for students to commit to the entire curriculum. Once selected, the Candidate Architect must commit to attend the entire curriculum - failure to attend any portion of the curriculum may result in program elimination. Based on instructor recommendation and extenuating circumstances beyond the student's control, the Chief Enterprise Architect determines absentee action.</w:t>
      </w:r>
    </w:p>
    <w:p w:rsidR="0061037F" w:rsidRPr="001B2BBE" w:rsidRDefault="0061037F" w:rsidP="00E42614">
      <w:pPr>
        <w:pStyle w:val="Heading3"/>
        <w:keepNext/>
        <w:shd w:val="clear" w:color="auto" w:fill="FFFFFF"/>
        <w:spacing w:beforeAutospacing="0" w:afterAutospacing="0"/>
        <w:rPr>
          <w:rFonts w:ascii="Arial" w:hAnsi="Arial" w:cs="Arial"/>
          <w:color w:val="000000"/>
          <w:sz w:val="22"/>
          <w:szCs w:val="22"/>
        </w:rPr>
      </w:pPr>
      <w:bookmarkStart w:id="6" w:name="_Toc429487070"/>
      <w:r w:rsidRPr="001B2BBE">
        <w:rPr>
          <w:rFonts w:ascii="Arial" w:hAnsi="Arial" w:cs="Arial"/>
          <w:color w:val="000000"/>
          <w:sz w:val="22"/>
          <w:szCs w:val="22"/>
        </w:rPr>
        <w:t>Executive Enterprise Architecture Curriculum</w:t>
      </w:r>
      <w:bookmarkEnd w:id="6"/>
    </w:p>
    <w:p w:rsidR="0061037F" w:rsidRPr="001B2BBE" w:rsidRDefault="0061037F" w:rsidP="00E42614">
      <w:pPr>
        <w:pStyle w:val="NormalWeb"/>
        <w:keepNext/>
        <w:shd w:val="clear" w:color="auto" w:fill="FFFFFF"/>
        <w:spacing w:beforeAutospacing="0" w:afterAutospacing="0"/>
        <w:ind w:left="360"/>
        <w:rPr>
          <w:rFonts w:ascii="Arial" w:hAnsi="Arial" w:cs="Arial"/>
          <w:color w:val="000000"/>
          <w:sz w:val="22"/>
          <w:szCs w:val="22"/>
        </w:rPr>
      </w:pPr>
      <w:r w:rsidRPr="001B2BBE">
        <w:rPr>
          <w:rFonts w:ascii="Arial" w:hAnsi="Arial" w:cs="Arial"/>
          <w:color w:val="000000"/>
          <w:sz w:val="22"/>
          <w:szCs w:val="22"/>
        </w:rPr>
        <w:t>City of Austin staff curriculum designed to instruct on the basic purpose and principles of Enterprise Architecture. The curriculum provides an executive summary of EA products and their purpose and use.</w:t>
      </w:r>
    </w:p>
    <w:p w:rsidR="0061037F" w:rsidRPr="001B2BBE" w:rsidRDefault="0061037F" w:rsidP="00E42614">
      <w:pPr>
        <w:pStyle w:val="indent"/>
        <w:keepNext/>
        <w:shd w:val="clear" w:color="auto" w:fill="FFFFFF"/>
        <w:spacing w:beforeAutospacing="0" w:afterAutospacing="0"/>
        <w:rPr>
          <w:rFonts w:ascii="Arial" w:hAnsi="Arial" w:cs="Arial"/>
          <w:color w:val="000000"/>
          <w:sz w:val="22"/>
          <w:szCs w:val="22"/>
        </w:rPr>
      </w:pPr>
      <w:r w:rsidRPr="001B2BBE">
        <w:rPr>
          <w:rFonts w:ascii="Arial" w:hAnsi="Arial" w:cs="Arial"/>
          <w:b/>
          <w:bCs/>
          <w:color w:val="000000"/>
          <w:sz w:val="22"/>
          <w:szCs w:val="22"/>
        </w:rPr>
        <w:t>Class Size: 20 or less</w:t>
      </w:r>
    </w:p>
    <w:tbl>
      <w:tblPr>
        <w:tblW w:w="9750" w:type="dxa"/>
        <w:jc w:val="center"/>
        <w:shd w:val="clear" w:color="auto" w:fill="FFFFFF"/>
        <w:tblCellMar>
          <w:top w:w="15" w:type="dxa"/>
          <w:left w:w="15" w:type="dxa"/>
          <w:bottom w:w="15" w:type="dxa"/>
          <w:right w:w="15" w:type="dxa"/>
        </w:tblCellMar>
        <w:tblLook w:val="04A0" w:firstRow="1" w:lastRow="0" w:firstColumn="1" w:lastColumn="0" w:noHBand="0" w:noVBand="1"/>
      </w:tblPr>
      <w:tblGrid>
        <w:gridCol w:w="1048"/>
        <w:gridCol w:w="2008"/>
        <w:gridCol w:w="6694"/>
      </w:tblGrid>
      <w:tr w:rsidR="0061037F" w:rsidRPr="001B2BBE" w:rsidTr="00E42614">
        <w:trPr>
          <w:tblHeader/>
          <w:jc w:val="center"/>
        </w:trPr>
        <w:tc>
          <w:tcPr>
            <w:tcW w:w="1365" w:type="dxa"/>
            <w:tcBorders>
              <w:top w:val="single" w:sz="6" w:space="0" w:color="800000"/>
              <w:left w:val="single" w:sz="6" w:space="0" w:color="800000"/>
              <w:bottom w:val="single" w:sz="6" w:space="0" w:color="800000"/>
              <w:right w:val="single" w:sz="6" w:space="0" w:color="800000"/>
            </w:tcBorders>
            <w:shd w:val="clear" w:color="auto" w:fill="800000"/>
            <w:tcMar>
              <w:top w:w="45" w:type="dxa"/>
              <w:left w:w="45" w:type="dxa"/>
              <w:bottom w:w="45" w:type="dxa"/>
              <w:right w:w="45" w:type="dxa"/>
            </w:tcMar>
            <w:hideMark/>
          </w:tcPr>
          <w:p w:rsidR="0061037F" w:rsidRPr="001B2BBE" w:rsidRDefault="0061037F" w:rsidP="00E42614">
            <w:pPr>
              <w:keepNext/>
              <w:spacing w:after="0" w:line="240" w:lineRule="auto"/>
              <w:jc w:val="center"/>
              <w:rPr>
                <w:rFonts w:ascii="Arial" w:hAnsi="Arial" w:cs="Arial"/>
                <w:b/>
                <w:bCs/>
                <w:color w:val="FFFFFF"/>
                <w:szCs w:val="20"/>
              </w:rPr>
            </w:pPr>
            <w:r w:rsidRPr="001B2BBE">
              <w:rPr>
                <w:rFonts w:ascii="Arial" w:hAnsi="Arial" w:cs="Arial"/>
                <w:b/>
                <w:bCs/>
                <w:color w:val="FFFFFF"/>
                <w:szCs w:val="20"/>
              </w:rPr>
              <w:t>Duration</w:t>
            </w:r>
          </w:p>
        </w:tc>
        <w:tc>
          <w:tcPr>
            <w:tcW w:w="2820" w:type="dxa"/>
            <w:tcBorders>
              <w:top w:val="single" w:sz="6" w:space="0" w:color="800000"/>
              <w:left w:val="single" w:sz="6" w:space="0" w:color="800000"/>
              <w:bottom w:val="single" w:sz="6" w:space="0" w:color="800000"/>
              <w:right w:val="single" w:sz="6" w:space="0" w:color="800000"/>
            </w:tcBorders>
            <w:shd w:val="clear" w:color="auto" w:fill="800000"/>
            <w:tcMar>
              <w:top w:w="45" w:type="dxa"/>
              <w:left w:w="45" w:type="dxa"/>
              <w:bottom w:w="45" w:type="dxa"/>
              <w:right w:w="45" w:type="dxa"/>
            </w:tcMar>
            <w:hideMark/>
          </w:tcPr>
          <w:p w:rsidR="0061037F" w:rsidRPr="001B2BBE" w:rsidRDefault="0061037F" w:rsidP="00E42614">
            <w:pPr>
              <w:keepNext/>
              <w:spacing w:after="0" w:line="240" w:lineRule="auto"/>
              <w:jc w:val="center"/>
              <w:rPr>
                <w:rFonts w:ascii="Arial" w:hAnsi="Arial" w:cs="Arial"/>
                <w:b/>
                <w:bCs/>
                <w:color w:val="FFFFFF"/>
                <w:szCs w:val="20"/>
              </w:rPr>
            </w:pPr>
            <w:r w:rsidRPr="001B2BBE">
              <w:rPr>
                <w:rFonts w:ascii="Arial" w:hAnsi="Arial" w:cs="Arial"/>
                <w:b/>
                <w:bCs/>
                <w:color w:val="FFFFFF"/>
                <w:szCs w:val="20"/>
              </w:rPr>
              <w:t>Course Name</w:t>
            </w:r>
          </w:p>
        </w:tc>
        <w:tc>
          <w:tcPr>
            <w:tcW w:w="5235" w:type="dxa"/>
            <w:tcBorders>
              <w:top w:val="single" w:sz="6" w:space="0" w:color="800000"/>
              <w:left w:val="single" w:sz="6" w:space="0" w:color="800000"/>
              <w:bottom w:val="single" w:sz="6" w:space="0" w:color="800000"/>
              <w:right w:val="single" w:sz="6" w:space="0" w:color="800000"/>
            </w:tcBorders>
            <w:shd w:val="clear" w:color="auto" w:fill="800000"/>
            <w:tcMar>
              <w:top w:w="45" w:type="dxa"/>
              <w:left w:w="45" w:type="dxa"/>
              <w:bottom w:w="45" w:type="dxa"/>
              <w:right w:w="45" w:type="dxa"/>
            </w:tcMar>
            <w:hideMark/>
          </w:tcPr>
          <w:p w:rsidR="0061037F" w:rsidRPr="001B2BBE" w:rsidRDefault="0061037F" w:rsidP="00E42614">
            <w:pPr>
              <w:keepNext/>
              <w:spacing w:after="0" w:line="240" w:lineRule="auto"/>
              <w:jc w:val="center"/>
              <w:rPr>
                <w:rFonts w:ascii="Arial" w:hAnsi="Arial" w:cs="Arial"/>
                <w:b/>
                <w:bCs/>
                <w:color w:val="FFFFFF"/>
                <w:szCs w:val="20"/>
              </w:rPr>
            </w:pPr>
            <w:r w:rsidRPr="001B2BBE">
              <w:rPr>
                <w:rFonts w:ascii="Arial" w:hAnsi="Arial" w:cs="Arial"/>
                <w:b/>
                <w:bCs/>
                <w:color w:val="FFFFFF"/>
                <w:szCs w:val="20"/>
              </w:rPr>
              <w:t>Description</w:t>
            </w:r>
          </w:p>
        </w:tc>
      </w:tr>
      <w:tr w:rsidR="0061037F" w:rsidRPr="001B2BBE" w:rsidTr="0061037F">
        <w:trPr>
          <w:jc w:val="center"/>
        </w:trPr>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61037F" w:rsidRPr="001B2BBE" w:rsidRDefault="0061037F" w:rsidP="00E42614">
            <w:pPr>
              <w:keepNext/>
              <w:spacing w:after="0" w:line="240" w:lineRule="auto"/>
              <w:jc w:val="center"/>
              <w:rPr>
                <w:rFonts w:ascii="Arial" w:hAnsi="Arial" w:cs="Arial"/>
                <w:szCs w:val="20"/>
              </w:rPr>
            </w:pPr>
            <w:r w:rsidRPr="001B2BBE">
              <w:rPr>
                <w:rFonts w:ascii="Arial" w:hAnsi="Arial" w:cs="Arial"/>
                <w:szCs w:val="20"/>
              </w:rPr>
              <w:t>30 Min</w:t>
            </w: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61037F" w:rsidRPr="001B2BBE" w:rsidRDefault="0061037F" w:rsidP="00E42614">
            <w:pPr>
              <w:keepNext/>
              <w:spacing w:after="0" w:line="240" w:lineRule="auto"/>
              <w:rPr>
                <w:rFonts w:ascii="Arial" w:hAnsi="Arial" w:cs="Arial"/>
                <w:szCs w:val="20"/>
              </w:rPr>
            </w:pPr>
            <w:r w:rsidRPr="001B2BBE">
              <w:rPr>
                <w:rFonts w:ascii="Arial" w:hAnsi="Arial" w:cs="Arial"/>
                <w:szCs w:val="20"/>
              </w:rPr>
              <w:t>Introduction to Enterprise Architecture</w:t>
            </w: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61037F" w:rsidRPr="001B2BBE" w:rsidRDefault="0061037F" w:rsidP="00E42614">
            <w:pPr>
              <w:keepNext/>
              <w:spacing w:after="0" w:line="240" w:lineRule="auto"/>
              <w:rPr>
                <w:rFonts w:ascii="Arial" w:hAnsi="Arial" w:cs="Arial"/>
                <w:szCs w:val="20"/>
              </w:rPr>
            </w:pPr>
            <w:r w:rsidRPr="001B2BBE">
              <w:rPr>
                <w:rFonts w:ascii="Arial" w:hAnsi="Arial" w:cs="Arial"/>
                <w:szCs w:val="20"/>
              </w:rPr>
              <w:t>Provides the definition, purpose, value, challenges and roles of Enterprise Architecture</w:t>
            </w:r>
          </w:p>
        </w:tc>
      </w:tr>
      <w:tr w:rsidR="0061037F" w:rsidRPr="001B2BBE" w:rsidTr="0061037F">
        <w:trPr>
          <w:jc w:val="center"/>
        </w:trPr>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61037F" w:rsidRPr="001B2BBE" w:rsidRDefault="0061037F" w:rsidP="00E42614">
            <w:pPr>
              <w:keepNext/>
              <w:spacing w:after="0" w:line="240" w:lineRule="auto"/>
              <w:jc w:val="center"/>
              <w:rPr>
                <w:rFonts w:ascii="Arial" w:hAnsi="Arial" w:cs="Arial"/>
                <w:szCs w:val="20"/>
              </w:rPr>
            </w:pPr>
            <w:r w:rsidRPr="001B2BBE">
              <w:rPr>
                <w:rFonts w:ascii="Arial" w:hAnsi="Arial" w:cs="Arial"/>
                <w:szCs w:val="20"/>
              </w:rPr>
              <w:t>30 Min</w:t>
            </w: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61037F" w:rsidRPr="001B2BBE" w:rsidRDefault="0061037F" w:rsidP="00E42614">
            <w:pPr>
              <w:keepNext/>
              <w:spacing w:after="0" w:line="240" w:lineRule="auto"/>
              <w:rPr>
                <w:rFonts w:ascii="Arial" w:hAnsi="Arial" w:cs="Arial"/>
                <w:szCs w:val="20"/>
              </w:rPr>
            </w:pPr>
            <w:r w:rsidRPr="001B2BBE">
              <w:rPr>
                <w:rFonts w:ascii="Arial" w:hAnsi="Arial" w:cs="Arial"/>
                <w:szCs w:val="20"/>
              </w:rPr>
              <w:t>Introduction to the Unified Model Language</w:t>
            </w: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61037F" w:rsidRPr="001B2BBE" w:rsidRDefault="0061037F" w:rsidP="00E42614">
            <w:pPr>
              <w:keepNext/>
              <w:spacing w:after="0" w:line="240" w:lineRule="auto"/>
              <w:rPr>
                <w:rFonts w:ascii="Arial" w:hAnsi="Arial" w:cs="Arial"/>
                <w:szCs w:val="20"/>
              </w:rPr>
            </w:pPr>
            <w:r w:rsidRPr="001B2BBE">
              <w:rPr>
                <w:rFonts w:ascii="Arial" w:hAnsi="Arial" w:cs="Arial"/>
                <w:szCs w:val="20"/>
              </w:rPr>
              <w:t>Introduces the modeling language history, collaboration techniques, tools, structure, terms, modeling concepts and configuration management</w:t>
            </w:r>
          </w:p>
        </w:tc>
      </w:tr>
      <w:tr w:rsidR="0061037F" w:rsidRPr="001B2BBE" w:rsidTr="0061037F">
        <w:trPr>
          <w:jc w:val="center"/>
        </w:trPr>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61037F" w:rsidRPr="001B2BBE" w:rsidRDefault="0061037F" w:rsidP="0061037F">
            <w:pPr>
              <w:spacing w:after="0" w:line="240" w:lineRule="auto"/>
              <w:jc w:val="center"/>
              <w:rPr>
                <w:rFonts w:ascii="Arial" w:hAnsi="Arial" w:cs="Arial"/>
                <w:szCs w:val="20"/>
              </w:rPr>
            </w:pPr>
            <w:r w:rsidRPr="001B2BBE">
              <w:rPr>
                <w:rFonts w:ascii="Arial" w:hAnsi="Arial" w:cs="Arial"/>
                <w:szCs w:val="20"/>
              </w:rPr>
              <w:t>30 Min</w:t>
            </w: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61037F" w:rsidRPr="001B2BBE" w:rsidRDefault="0061037F" w:rsidP="0061037F">
            <w:pPr>
              <w:spacing w:after="0" w:line="240" w:lineRule="auto"/>
              <w:rPr>
                <w:rFonts w:ascii="Arial" w:hAnsi="Arial" w:cs="Arial"/>
                <w:szCs w:val="20"/>
              </w:rPr>
            </w:pPr>
            <w:r w:rsidRPr="001B2BBE">
              <w:rPr>
                <w:rFonts w:ascii="Arial" w:hAnsi="Arial" w:cs="Arial"/>
                <w:szCs w:val="20"/>
              </w:rPr>
              <w:t>Overview of Enterprise Architecture Artifacts</w:t>
            </w: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61037F" w:rsidRPr="001B2BBE" w:rsidRDefault="0061037F" w:rsidP="0061037F">
            <w:pPr>
              <w:spacing w:after="0" w:line="240" w:lineRule="auto"/>
              <w:rPr>
                <w:rFonts w:ascii="Arial" w:hAnsi="Arial" w:cs="Arial"/>
                <w:szCs w:val="20"/>
              </w:rPr>
            </w:pPr>
            <w:r w:rsidRPr="001B2BBE">
              <w:rPr>
                <w:rFonts w:ascii="Arial" w:hAnsi="Arial" w:cs="Arial"/>
                <w:szCs w:val="20"/>
              </w:rPr>
              <w:t>The pupil learns the purpose and value of various EA artifacts.</w:t>
            </w:r>
          </w:p>
        </w:tc>
      </w:tr>
      <w:tr w:rsidR="0061037F" w:rsidRPr="001B2BBE" w:rsidTr="0061037F">
        <w:trPr>
          <w:jc w:val="center"/>
        </w:trPr>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61037F" w:rsidRPr="001B2BBE" w:rsidRDefault="0061037F" w:rsidP="0061037F">
            <w:pPr>
              <w:spacing w:after="0" w:line="240" w:lineRule="auto"/>
              <w:jc w:val="center"/>
              <w:rPr>
                <w:rFonts w:ascii="Arial" w:hAnsi="Arial" w:cs="Arial"/>
                <w:szCs w:val="20"/>
              </w:rPr>
            </w:pPr>
            <w:r w:rsidRPr="001B2BBE">
              <w:rPr>
                <w:rFonts w:ascii="Arial" w:hAnsi="Arial" w:cs="Arial"/>
                <w:szCs w:val="20"/>
              </w:rPr>
              <w:t>30 Min</w:t>
            </w: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61037F" w:rsidRPr="001B2BBE" w:rsidRDefault="0061037F" w:rsidP="0061037F">
            <w:pPr>
              <w:spacing w:after="0" w:line="240" w:lineRule="auto"/>
              <w:rPr>
                <w:rFonts w:ascii="Arial" w:hAnsi="Arial" w:cs="Arial"/>
                <w:szCs w:val="20"/>
              </w:rPr>
            </w:pPr>
            <w:r w:rsidRPr="001B2BBE">
              <w:rPr>
                <w:rFonts w:ascii="Arial" w:hAnsi="Arial" w:cs="Arial"/>
                <w:szCs w:val="20"/>
              </w:rPr>
              <w:t>Introduction to Strategic Viewpoints</w:t>
            </w: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61037F" w:rsidRPr="001B2BBE" w:rsidRDefault="0061037F" w:rsidP="0061037F">
            <w:pPr>
              <w:spacing w:after="0" w:line="240" w:lineRule="auto"/>
              <w:rPr>
                <w:rFonts w:ascii="Arial" w:hAnsi="Arial" w:cs="Arial"/>
                <w:szCs w:val="20"/>
              </w:rPr>
            </w:pPr>
            <w:r w:rsidRPr="001B2BBE">
              <w:rPr>
                <w:rFonts w:ascii="Arial" w:hAnsi="Arial" w:cs="Arial"/>
                <w:szCs w:val="20"/>
              </w:rPr>
              <w:t>The pupil learns the importance of strategic capabilities and the evolution of a</w:t>
            </w:r>
            <w:r w:rsidRPr="001B2BBE">
              <w:rPr>
                <w:rStyle w:val="apple-converted-space"/>
                <w:rFonts w:ascii="Arial" w:hAnsi="Arial" w:cs="Arial"/>
                <w:szCs w:val="20"/>
              </w:rPr>
              <w:t> </w:t>
            </w:r>
            <w:hyperlink r:id="rId17" w:anchor="caa" w:tgtFrame="definitions" w:history="1">
              <w:r w:rsidRPr="001B2BBE">
                <w:rPr>
                  <w:rStyle w:val="Hyperlink"/>
                  <w:rFonts w:ascii="Arial" w:hAnsi="Arial" w:cs="Arial"/>
                  <w:szCs w:val="20"/>
                </w:rPr>
                <w:t>Capability Area Architecture (CAA)</w:t>
              </w:r>
            </w:hyperlink>
            <w:r w:rsidRPr="001B2BBE">
              <w:rPr>
                <w:rFonts w:ascii="Arial" w:hAnsi="Arial" w:cs="Arial"/>
                <w:szCs w:val="20"/>
              </w:rPr>
              <w:t>. They also learn how capability elements help determine dependencies and priorities of business needs.</w:t>
            </w:r>
          </w:p>
        </w:tc>
      </w:tr>
    </w:tbl>
    <w:p w:rsidR="0061037F" w:rsidRPr="00402D7F" w:rsidRDefault="0061037F" w:rsidP="0061037F">
      <w:pPr>
        <w:pStyle w:val="smallfont"/>
        <w:shd w:val="clear" w:color="auto" w:fill="FFFFFF"/>
        <w:spacing w:beforeAutospacing="0" w:afterAutospacing="0"/>
        <w:ind w:firstLine="360"/>
        <w:rPr>
          <w:rFonts w:ascii="Arial" w:hAnsi="Arial" w:cs="Arial"/>
          <w:color w:val="000000"/>
          <w:sz w:val="20"/>
          <w:szCs w:val="20"/>
        </w:rPr>
      </w:pPr>
      <w:r w:rsidRPr="00402D7F">
        <w:rPr>
          <w:rFonts w:ascii="Arial" w:hAnsi="Arial" w:cs="Arial"/>
          <w:color w:val="000000"/>
          <w:sz w:val="20"/>
          <w:szCs w:val="20"/>
        </w:rPr>
        <w:t>Note: Curriculum durations may differ as the training program matures.</w:t>
      </w:r>
    </w:p>
    <w:p w:rsidR="0061037F" w:rsidRPr="001B2BBE" w:rsidRDefault="0061037F" w:rsidP="00E42614">
      <w:pPr>
        <w:pStyle w:val="Heading3"/>
        <w:keepNext/>
        <w:shd w:val="clear" w:color="auto" w:fill="FFFFFF"/>
        <w:spacing w:beforeAutospacing="0" w:afterAutospacing="0"/>
        <w:rPr>
          <w:rFonts w:ascii="Arial" w:hAnsi="Arial" w:cs="Arial"/>
          <w:color w:val="000000"/>
          <w:sz w:val="22"/>
          <w:szCs w:val="22"/>
        </w:rPr>
      </w:pPr>
      <w:bookmarkStart w:id="7" w:name="_Toc429487071"/>
      <w:r w:rsidRPr="001B2BBE">
        <w:rPr>
          <w:rFonts w:ascii="Arial" w:hAnsi="Arial" w:cs="Arial"/>
          <w:color w:val="000000"/>
          <w:sz w:val="22"/>
          <w:szCs w:val="22"/>
        </w:rPr>
        <w:t>Enterprise Architect Curriculum</w:t>
      </w:r>
      <w:bookmarkEnd w:id="7"/>
    </w:p>
    <w:p w:rsidR="0061037F" w:rsidRPr="001B2BBE" w:rsidRDefault="0061037F" w:rsidP="00E42614">
      <w:pPr>
        <w:pStyle w:val="indent"/>
        <w:keepNext/>
        <w:shd w:val="clear" w:color="auto" w:fill="FFFFFF"/>
        <w:spacing w:beforeAutospacing="0" w:afterAutospacing="0"/>
        <w:rPr>
          <w:rFonts w:ascii="Arial" w:hAnsi="Arial" w:cs="Arial"/>
          <w:color w:val="000000"/>
          <w:sz w:val="22"/>
          <w:szCs w:val="22"/>
        </w:rPr>
      </w:pPr>
      <w:r w:rsidRPr="001B2BBE">
        <w:rPr>
          <w:rFonts w:ascii="Arial" w:hAnsi="Arial" w:cs="Arial"/>
          <w:b/>
          <w:bCs/>
          <w:color w:val="000000"/>
          <w:sz w:val="22"/>
          <w:szCs w:val="22"/>
        </w:rPr>
        <w:t>Class Size: 10 or less</w:t>
      </w:r>
    </w:p>
    <w:tbl>
      <w:tblPr>
        <w:tblW w:w="9750" w:type="dxa"/>
        <w:jc w:val="center"/>
        <w:shd w:val="clear" w:color="auto" w:fill="FFFFFF"/>
        <w:tblCellMar>
          <w:top w:w="15" w:type="dxa"/>
          <w:left w:w="15" w:type="dxa"/>
          <w:bottom w:w="15" w:type="dxa"/>
          <w:right w:w="15" w:type="dxa"/>
        </w:tblCellMar>
        <w:tblLook w:val="04A0" w:firstRow="1" w:lastRow="0" w:firstColumn="1" w:lastColumn="0" w:noHBand="0" w:noVBand="1"/>
      </w:tblPr>
      <w:tblGrid>
        <w:gridCol w:w="613"/>
        <w:gridCol w:w="9137"/>
      </w:tblGrid>
      <w:tr w:rsidR="0061037F" w:rsidRPr="001B2BBE" w:rsidTr="00E42614">
        <w:trPr>
          <w:tblHeader/>
          <w:jc w:val="center"/>
        </w:trPr>
        <w:tc>
          <w:tcPr>
            <w:tcW w:w="0" w:type="auto"/>
            <w:tcBorders>
              <w:top w:val="single" w:sz="6" w:space="0" w:color="800000"/>
              <w:left w:val="single" w:sz="6" w:space="0" w:color="800000"/>
              <w:bottom w:val="single" w:sz="6" w:space="0" w:color="800000"/>
              <w:right w:val="single" w:sz="6" w:space="0" w:color="800000"/>
            </w:tcBorders>
            <w:shd w:val="clear" w:color="auto" w:fill="800000"/>
            <w:tcMar>
              <w:top w:w="45" w:type="dxa"/>
              <w:left w:w="45" w:type="dxa"/>
              <w:bottom w:w="45" w:type="dxa"/>
              <w:right w:w="45" w:type="dxa"/>
            </w:tcMar>
            <w:hideMark/>
          </w:tcPr>
          <w:p w:rsidR="0061037F" w:rsidRPr="001B2BBE" w:rsidRDefault="0061037F" w:rsidP="0061037F">
            <w:pPr>
              <w:spacing w:after="0" w:line="240" w:lineRule="auto"/>
              <w:rPr>
                <w:rFonts w:ascii="Arial" w:hAnsi="Arial" w:cs="Arial"/>
                <w:b/>
                <w:bCs/>
                <w:color w:val="FFFFFF"/>
                <w:szCs w:val="20"/>
              </w:rPr>
            </w:pPr>
            <w:r w:rsidRPr="001B2BBE">
              <w:rPr>
                <w:rFonts w:ascii="Arial" w:hAnsi="Arial" w:cs="Arial"/>
                <w:b/>
                <w:bCs/>
                <w:color w:val="FFFFFF"/>
                <w:szCs w:val="20"/>
              </w:rPr>
              <w:t>Week</w:t>
            </w:r>
          </w:p>
        </w:tc>
        <w:tc>
          <w:tcPr>
            <w:tcW w:w="0" w:type="auto"/>
            <w:tcBorders>
              <w:top w:val="single" w:sz="6" w:space="0" w:color="800000"/>
              <w:left w:val="single" w:sz="6" w:space="0" w:color="800000"/>
              <w:bottom w:val="single" w:sz="6" w:space="0" w:color="800000"/>
              <w:right w:val="single" w:sz="6" w:space="0" w:color="800000"/>
            </w:tcBorders>
            <w:shd w:val="clear" w:color="auto" w:fill="800000"/>
            <w:tcMar>
              <w:top w:w="45" w:type="dxa"/>
              <w:left w:w="45" w:type="dxa"/>
              <w:bottom w:w="45" w:type="dxa"/>
              <w:right w:w="45" w:type="dxa"/>
            </w:tcMar>
            <w:hideMark/>
          </w:tcPr>
          <w:p w:rsidR="0061037F" w:rsidRPr="001B2BBE" w:rsidRDefault="00E42614" w:rsidP="0061037F">
            <w:pPr>
              <w:spacing w:after="0" w:line="240" w:lineRule="auto"/>
              <w:jc w:val="center"/>
              <w:rPr>
                <w:rFonts w:ascii="Arial" w:hAnsi="Arial" w:cs="Arial"/>
                <w:b/>
                <w:bCs/>
                <w:color w:val="FFFFFF"/>
                <w:szCs w:val="20"/>
              </w:rPr>
            </w:pPr>
            <w:r w:rsidRPr="001B2BBE">
              <w:rPr>
                <w:rFonts w:ascii="Arial" w:hAnsi="Arial" w:cs="Arial"/>
                <w:b/>
                <w:bCs/>
                <w:color w:val="FFFFFF"/>
                <w:szCs w:val="20"/>
              </w:rPr>
              <w:t>Topic</w:t>
            </w:r>
          </w:p>
        </w:tc>
      </w:tr>
      <w:tr w:rsidR="0061037F" w:rsidRPr="001B2BBE" w:rsidTr="0061037F">
        <w:trPr>
          <w:jc w:val="center"/>
        </w:trPr>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61037F" w:rsidRPr="001B2BBE" w:rsidRDefault="0061037F" w:rsidP="0061037F">
            <w:pPr>
              <w:spacing w:after="0" w:line="240" w:lineRule="auto"/>
              <w:jc w:val="center"/>
              <w:rPr>
                <w:rFonts w:ascii="Arial" w:hAnsi="Arial" w:cs="Arial"/>
                <w:szCs w:val="20"/>
              </w:rPr>
            </w:pPr>
            <w:r w:rsidRPr="001B2BBE">
              <w:rPr>
                <w:rFonts w:ascii="Arial" w:hAnsi="Arial" w:cs="Arial"/>
                <w:szCs w:val="20"/>
              </w:rPr>
              <w:t>1</w:t>
            </w: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61037F" w:rsidRPr="001B2BBE" w:rsidRDefault="0061037F" w:rsidP="0061037F">
            <w:pPr>
              <w:spacing w:after="0" w:line="240" w:lineRule="auto"/>
              <w:rPr>
                <w:rFonts w:ascii="Arial" w:hAnsi="Arial" w:cs="Arial"/>
                <w:szCs w:val="20"/>
              </w:rPr>
            </w:pPr>
            <w:r w:rsidRPr="001B2BBE">
              <w:rPr>
                <w:rFonts w:ascii="Arial" w:hAnsi="Arial" w:cs="Arial"/>
                <w:szCs w:val="20"/>
              </w:rPr>
              <w:t>Class norms, expectations, attendance policy, introduction to Eclipse, naming conventions, symbol use, package names, UPIA vs UML, anatomy of the RSA file structure and XML</w:t>
            </w:r>
          </w:p>
        </w:tc>
      </w:tr>
      <w:tr w:rsidR="0061037F" w:rsidRPr="001B2BBE" w:rsidTr="0061037F">
        <w:trPr>
          <w:jc w:val="center"/>
        </w:trPr>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61037F" w:rsidRPr="001B2BBE" w:rsidRDefault="0061037F" w:rsidP="0061037F">
            <w:pPr>
              <w:spacing w:after="0" w:line="240" w:lineRule="auto"/>
              <w:jc w:val="center"/>
              <w:rPr>
                <w:rFonts w:ascii="Arial" w:hAnsi="Arial" w:cs="Arial"/>
                <w:szCs w:val="20"/>
              </w:rPr>
            </w:pPr>
            <w:r w:rsidRPr="001B2BBE">
              <w:rPr>
                <w:rFonts w:ascii="Arial" w:hAnsi="Arial" w:cs="Arial"/>
                <w:szCs w:val="20"/>
              </w:rPr>
              <w:t>2</w:t>
            </w: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61037F" w:rsidRPr="001B2BBE" w:rsidRDefault="0061037F" w:rsidP="0061037F">
            <w:pPr>
              <w:spacing w:after="0" w:line="240" w:lineRule="auto"/>
              <w:rPr>
                <w:rFonts w:ascii="Arial" w:hAnsi="Arial" w:cs="Arial"/>
                <w:szCs w:val="20"/>
              </w:rPr>
            </w:pPr>
            <w:r w:rsidRPr="001B2BBE">
              <w:rPr>
                <w:rFonts w:ascii="Arial" w:hAnsi="Arial" w:cs="Arial"/>
                <w:szCs w:val="20"/>
              </w:rPr>
              <w:t>How to search the model. Logical Data Models</w:t>
            </w:r>
          </w:p>
        </w:tc>
      </w:tr>
      <w:tr w:rsidR="0061037F" w:rsidRPr="001B2BBE" w:rsidTr="0061037F">
        <w:trPr>
          <w:jc w:val="center"/>
        </w:trPr>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61037F" w:rsidRPr="001B2BBE" w:rsidRDefault="0061037F" w:rsidP="0061037F">
            <w:pPr>
              <w:spacing w:after="0" w:line="240" w:lineRule="auto"/>
              <w:jc w:val="center"/>
              <w:rPr>
                <w:rFonts w:ascii="Arial" w:hAnsi="Arial" w:cs="Arial"/>
                <w:szCs w:val="20"/>
              </w:rPr>
            </w:pPr>
            <w:r w:rsidRPr="001B2BBE">
              <w:rPr>
                <w:rFonts w:ascii="Arial" w:hAnsi="Arial" w:cs="Arial"/>
                <w:szCs w:val="20"/>
              </w:rPr>
              <w:t>3</w:t>
            </w: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61037F" w:rsidRPr="001B2BBE" w:rsidRDefault="0061037F" w:rsidP="0061037F">
            <w:pPr>
              <w:spacing w:after="0" w:line="240" w:lineRule="auto"/>
              <w:rPr>
                <w:rFonts w:ascii="Arial" w:hAnsi="Arial" w:cs="Arial"/>
                <w:szCs w:val="20"/>
              </w:rPr>
            </w:pPr>
            <w:r w:rsidRPr="001B2BBE">
              <w:rPr>
                <w:rFonts w:ascii="Arial" w:hAnsi="Arial" w:cs="Arial"/>
                <w:szCs w:val="20"/>
              </w:rPr>
              <w:t>Intro To UML Diagrams, Capability Usage, and Realization</w:t>
            </w:r>
          </w:p>
        </w:tc>
      </w:tr>
      <w:tr w:rsidR="0061037F" w:rsidRPr="001B2BBE" w:rsidTr="0061037F">
        <w:trPr>
          <w:jc w:val="center"/>
        </w:trPr>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61037F" w:rsidRPr="001B2BBE" w:rsidRDefault="0061037F" w:rsidP="0061037F">
            <w:pPr>
              <w:spacing w:after="0" w:line="240" w:lineRule="auto"/>
              <w:jc w:val="center"/>
              <w:rPr>
                <w:rFonts w:ascii="Arial" w:hAnsi="Arial" w:cs="Arial"/>
                <w:szCs w:val="20"/>
              </w:rPr>
            </w:pPr>
            <w:r w:rsidRPr="001B2BBE">
              <w:rPr>
                <w:rFonts w:ascii="Arial" w:hAnsi="Arial" w:cs="Arial"/>
                <w:szCs w:val="20"/>
              </w:rPr>
              <w:t>4</w:t>
            </w: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61037F" w:rsidRPr="001B2BBE" w:rsidRDefault="0061037F" w:rsidP="0061037F">
            <w:pPr>
              <w:spacing w:after="0" w:line="240" w:lineRule="auto"/>
              <w:rPr>
                <w:rFonts w:ascii="Arial" w:hAnsi="Arial" w:cs="Arial"/>
                <w:szCs w:val="20"/>
              </w:rPr>
            </w:pPr>
            <w:r w:rsidRPr="001B2BBE">
              <w:rPr>
                <w:rFonts w:ascii="Arial" w:hAnsi="Arial" w:cs="Arial"/>
                <w:szCs w:val="20"/>
              </w:rPr>
              <w:t>Creating a Use Case - Defining Scope</w:t>
            </w:r>
          </w:p>
        </w:tc>
      </w:tr>
      <w:tr w:rsidR="0061037F" w:rsidRPr="001B2BBE" w:rsidTr="0061037F">
        <w:trPr>
          <w:jc w:val="center"/>
        </w:trPr>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61037F" w:rsidRPr="001B2BBE" w:rsidRDefault="0061037F" w:rsidP="0061037F">
            <w:pPr>
              <w:spacing w:after="0" w:line="240" w:lineRule="auto"/>
              <w:jc w:val="center"/>
              <w:rPr>
                <w:rFonts w:ascii="Arial" w:hAnsi="Arial" w:cs="Arial"/>
                <w:szCs w:val="20"/>
              </w:rPr>
            </w:pPr>
            <w:r w:rsidRPr="001B2BBE">
              <w:rPr>
                <w:rFonts w:ascii="Arial" w:hAnsi="Arial" w:cs="Arial"/>
                <w:szCs w:val="20"/>
              </w:rPr>
              <w:t>5</w:t>
            </w: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61037F" w:rsidRPr="001B2BBE" w:rsidRDefault="0061037F" w:rsidP="0061037F">
            <w:pPr>
              <w:spacing w:after="0" w:line="240" w:lineRule="auto"/>
              <w:rPr>
                <w:rFonts w:ascii="Arial" w:hAnsi="Arial" w:cs="Arial"/>
                <w:szCs w:val="20"/>
              </w:rPr>
            </w:pPr>
            <w:r w:rsidRPr="001B2BBE">
              <w:rPr>
                <w:rFonts w:ascii="Arial" w:hAnsi="Arial" w:cs="Arial"/>
                <w:szCs w:val="20"/>
              </w:rPr>
              <w:t>Use Case Part 2</w:t>
            </w:r>
          </w:p>
        </w:tc>
      </w:tr>
      <w:tr w:rsidR="0061037F" w:rsidRPr="001B2BBE" w:rsidTr="0061037F">
        <w:trPr>
          <w:jc w:val="center"/>
        </w:trPr>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61037F" w:rsidRPr="001B2BBE" w:rsidRDefault="0061037F" w:rsidP="0061037F">
            <w:pPr>
              <w:spacing w:after="0" w:line="240" w:lineRule="auto"/>
              <w:jc w:val="center"/>
              <w:rPr>
                <w:rFonts w:ascii="Arial" w:hAnsi="Arial" w:cs="Arial"/>
                <w:szCs w:val="20"/>
              </w:rPr>
            </w:pPr>
            <w:r w:rsidRPr="001B2BBE">
              <w:rPr>
                <w:rFonts w:ascii="Arial" w:hAnsi="Arial" w:cs="Arial"/>
                <w:szCs w:val="20"/>
              </w:rPr>
              <w:t>6</w:t>
            </w: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61037F" w:rsidRPr="001B2BBE" w:rsidRDefault="0061037F" w:rsidP="0061037F">
            <w:pPr>
              <w:spacing w:after="0" w:line="240" w:lineRule="auto"/>
              <w:rPr>
                <w:rFonts w:ascii="Arial" w:hAnsi="Arial" w:cs="Arial"/>
                <w:szCs w:val="20"/>
              </w:rPr>
            </w:pPr>
            <w:r w:rsidRPr="001B2BBE">
              <w:rPr>
                <w:rFonts w:ascii="Arial" w:hAnsi="Arial" w:cs="Arial"/>
                <w:szCs w:val="20"/>
              </w:rPr>
              <w:t>Sequence Diagram part 1</w:t>
            </w:r>
          </w:p>
        </w:tc>
      </w:tr>
      <w:tr w:rsidR="0061037F" w:rsidRPr="001B2BBE" w:rsidTr="0061037F">
        <w:trPr>
          <w:jc w:val="center"/>
        </w:trPr>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61037F" w:rsidRPr="001B2BBE" w:rsidRDefault="0061037F" w:rsidP="0061037F">
            <w:pPr>
              <w:spacing w:after="0" w:line="240" w:lineRule="auto"/>
              <w:jc w:val="center"/>
              <w:rPr>
                <w:rFonts w:ascii="Arial" w:hAnsi="Arial" w:cs="Arial"/>
                <w:szCs w:val="20"/>
              </w:rPr>
            </w:pPr>
            <w:r w:rsidRPr="001B2BBE">
              <w:rPr>
                <w:rFonts w:ascii="Arial" w:hAnsi="Arial" w:cs="Arial"/>
                <w:szCs w:val="20"/>
              </w:rPr>
              <w:lastRenderedPageBreak/>
              <w:t>7</w:t>
            </w: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61037F" w:rsidRPr="001B2BBE" w:rsidRDefault="0061037F" w:rsidP="0061037F">
            <w:pPr>
              <w:spacing w:after="0" w:line="240" w:lineRule="auto"/>
              <w:rPr>
                <w:rFonts w:ascii="Arial" w:hAnsi="Arial" w:cs="Arial"/>
                <w:szCs w:val="20"/>
              </w:rPr>
            </w:pPr>
            <w:r w:rsidRPr="001B2BBE">
              <w:rPr>
                <w:rFonts w:ascii="Arial" w:hAnsi="Arial" w:cs="Arial"/>
                <w:szCs w:val="20"/>
              </w:rPr>
              <w:t>Sequence Diagram part 2</w:t>
            </w:r>
          </w:p>
        </w:tc>
      </w:tr>
      <w:tr w:rsidR="0061037F" w:rsidRPr="001B2BBE" w:rsidTr="0061037F">
        <w:trPr>
          <w:jc w:val="center"/>
        </w:trPr>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61037F" w:rsidRPr="001B2BBE" w:rsidRDefault="0061037F" w:rsidP="0061037F">
            <w:pPr>
              <w:spacing w:after="0" w:line="240" w:lineRule="auto"/>
              <w:jc w:val="center"/>
              <w:rPr>
                <w:rFonts w:ascii="Arial" w:hAnsi="Arial" w:cs="Arial"/>
                <w:szCs w:val="20"/>
              </w:rPr>
            </w:pPr>
            <w:r w:rsidRPr="001B2BBE">
              <w:rPr>
                <w:rFonts w:ascii="Arial" w:hAnsi="Arial" w:cs="Arial"/>
                <w:szCs w:val="20"/>
              </w:rPr>
              <w:t>8</w:t>
            </w: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61037F" w:rsidRPr="001B2BBE" w:rsidRDefault="0061037F" w:rsidP="0061037F">
            <w:pPr>
              <w:spacing w:after="0" w:line="240" w:lineRule="auto"/>
              <w:rPr>
                <w:rFonts w:ascii="Arial" w:hAnsi="Arial" w:cs="Arial"/>
                <w:szCs w:val="20"/>
              </w:rPr>
            </w:pPr>
            <w:r w:rsidRPr="001B2BBE">
              <w:rPr>
                <w:rFonts w:ascii="Arial" w:hAnsi="Arial" w:cs="Arial"/>
                <w:szCs w:val="20"/>
              </w:rPr>
              <w:t>The Parts of a Sequence Diagram</w:t>
            </w:r>
          </w:p>
        </w:tc>
      </w:tr>
      <w:tr w:rsidR="0061037F" w:rsidRPr="001B2BBE" w:rsidTr="0061037F">
        <w:trPr>
          <w:jc w:val="center"/>
        </w:trPr>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61037F" w:rsidRPr="001B2BBE" w:rsidRDefault="0061037F" w:rsidP="0061037F">
            <w:pPr>
              <w:spacing w:after="0" w:line="240" w:lineRule="auto"/>
              <w:jc w:val="center"/>
              <w:rPr>
                <w:rFonts w:ascii="Arial" w:hAnsi="Arial" w:cs="Arial"/>
                <w:szCs w:val="20"/>
              </w:rPr>
            </w:pPr>
            <w:r w:rsidRPr="001B2BBE">
              <w:rPr>
                <w:rFonts w:ascii="Arial" w:hAnsi="Arial" w:cs="Arial"/>
                <w:szCs w:val="20"/>
              </w:rPr>
              <w:t>9</w:t>
            </w: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61037F" w:rsidRPr="001B2BBE" w:rsidRDefault="0061037F" w:rsidP="0061037F">
            <w:pPr>
              <w:spacing w:after="0" w:line="240" w:lineRule="auto"/>
              <w:rPr>
                <w:rFonts w:ascii="Arial" w:hAnsi="Arial" w:cs="Arial"/>
                <w:szCs w:val="20"/>
              </w:rPr>
            </w:pPr>
            <w:r w:rsidRPr="001B2BBE">
              <w:rPr>
                <w:rFonts w:ascii="Arial" w:hAnsi="Arial" w:cs="Arial"/>
                <w:szCs w:val="20"/>
              </w:rPr>
              <w:t>Introduction to Activity Models</w:t>
            </w:r>
          </w:p>
        </w:tc>
      </w:tr>
      <w:tr w:rsidR="0061037F" w:rsidRPr="001B2BBE" w:rsidTr="0061037F">
        <w:trPr>
          <w:jc w:val="center"/>
        </w:trPr>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61037F" w:rsidRPr="001B2BBE" w:rsidRDefault="0061037F" w:rsidP="0061037F">
            <w:pPr>
              <w:spacing w:after="0" w:line="240" w:lineRule="auto"/>
              <w:jc w:val="center"/>
              <w:rPr>
                <w:rFonts w:ascii="Arial" w:hAnsi="Arial" w:cs="Arial"/>
                <w:szCs w:val="20"/>
              </w:rPr>
            </w:pPr>
            <w:r w:rsidRPr="001B2BBE">
              <w:rPr>
                <w:rFonts w:ascii="Arial" w:hAnsi="Arial" w:cs="Arial"/>
                <w:szCs w:val="20"/>
              </w:rPr>
              <w:t>10</w:t>
            </w: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61037F" w:rsidRPr="001B2BBE" w:rsidRDefault="0061037F" w:rsidP="0061037F">
            <w:pPr>
              <w:spacing w:after="0" w:line="240" w:lineRule="auto"/>
              <w:rPr>
                <w:rFonts w:ascii="Arial" w:hAnsi="Arial" w:cs="Arial"/>
                <w:szCs w:val="20"/>
              </w:rPr>
            </w:pPr>
            <w:r w:rsidRPr="001B2BBE">
              <w:rPr>
                <w:rFonts w:ascii="Arial" w:hAnsi="Arial" w:cs="Arial"/>
                <w:szCs w:val="20"/>
              </w:rPr>
              <w:t>Create an Activity Diagram</w:t>
            </w:r>
          </w:p>
        </w:tc>
      </w:tr>
      <w:tr w:rsidR="0061037F" w:rsidRPr="001B2BBE" w:rsidTr="0061037F">
        <w:trPr>
          <w:jc w:val="center"/>
        </w:trPr>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61037F" w:rsidRPr="001B2BBE" w:rsidRDefault="0061037F" w:rsidP="0061037F">
            <w:pPr>
              <w:spacing w:after="0" w:line="240" w:lineRule="auto"/>
              <w:jc w:val="center"/>
              <w:rPr>
                <w:rFonts w:ascii="Arial" w:hAnsi="Arial" w:cs="Arial"/>
                <w:szCs w:val="20"/>
              </w:rPr>
            </w:pPr>
            <w:r w:rsidRPr="001B2BBE">
              <w:rPr>
                <w:rFonts w:ascii="Arial" w:hAnsi="Arial" w:cs="Arial"/>
                <w:szCs w:val="20"/>
              </w:rPr>
              <w:t>11</w:t>
            </w: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61037F" w:rsidRPr="001B2BBE" w:rsidRDefault="0061037F" w:rsidP="0061037F">
            <w:pPr>
              <w:spacing w:after="0" w:line="240" w:lineRule="auto"/>
              <w:rPr>
                <w:rFonts w:ascii="Arial" w:hAnsi="Arial" w:cs="Arial"/>
                <w:szCs w:val="20"/>
              </w:rPr>
            </w:pPr>
            <w:r w:rsidRPr="001B2BBE">
              <w:rPr>
                <w:rFonts w:ascii="Arial" w:hAnsi="Arial" w:cs="Arial"/>
                <w:szCs w:val="20"/>
              </w:rPr>
              <w:t>Activity Model Part 2 Forks and Joins</w:t>
            </w:r>
          </w:p>
        </w:tc>
      </w:tr>
      <w:tr w:rsidR="0061037F" w:rsidRPr="001B2BBE" w:rsidTr="0061037F">
        <w:trPr>
          <w:jc w:val="center"/>
        </w:trPr>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61037F" w:rsidRPr="001B2BBE" w:rsidRDefault="0061037F" w:rsidP="0061037F">
            <w:pPr>
              <w:spacing w:after="0" w:line="240" w:lineRule="auto"/>
              <w:jc w:val="center"/>
              <w:rPr>
                <w:rFonts w:ascii="Arial" w:hAnsi="Arial" w:cs="Arial"/>
                <w:szCs w:val="20"/>
              </w:rPr>
            </w:pPr>
            <w:r w:rsidRPr="001B2BBE">
              <w:rPr>
                <w:rFonts w:ascii="Arial" w:hAnsi="Arial" w:cs="Arial"/>
                <w:szCs w:val="20"/>
              </w:rPr>
              <w:t>12</w:t>
            </w: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61037F" w:rsidRPr="001B2BBE" w:rsidRDefault="0061037F" w:rsidP="0061037F">
            <w:pPr>
              <w:spacing w:after="0" w:line="240" w:lineRule="auto"/>
              <w:rPr>
                <w:rFonts w:ascii="Arial" w:hAnsi="Arial" w:cs="Arial"/>
                <w:szCs w:val="20"/>
              </w:rPr>
            </w:pPr>
            <w:r w:rsidRPr="001B2BBE">
              <w:rPr>
                <w:rFonts w:ascii="Arial" w:hAnsi="Arial" w:cs="Arial"/>
                <w:szCs w:val="20"/>
              </w:rPr>
              <w:t>Activity Model Part 3 Interaction Diagrams</w:t>
            </w:r>
          </w:p>
        </w:tc>
      </w:tr>
      <w:tr w:rsidR="0061037F" w:rsidRPr="001B2BBE" w:rsidTr="0061037F">
        <w:trPr>
          <w:jc w:val="center"/>
        </w:trPr>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61037F" w:rsidRPr="001B2BBE" w:rsidRDefault="0061037F" w:rsidP="0061037F">
            <w:pPr>
              <w:spacing w:after="0" w:line="240" w:lineRule="auto"/>
              <w:jc w:val="center"/>
              <w:rPr>
                <w:rFonts w:ascii="Arial" w:hAnsi="Arial" w:cs="Arial"/>
                <w:szCs w:val="20"/>
              </w:rPr>
            </w:pPr>
            <w:r w:rsidRPr="001B2BBE">
              <w:rPr>
                <w:rFonts w:ascii="Arial" w:hAnsi="Arial" w:cs="Arial"/>
                <w:szCs w:val="20"/>
              </w:rPr>
              <w:t>13</w:t>
            </w: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61037F" w:rsidRPr="001B2BBE" w:rsidRDefault="0061037F" w:rsidP="0061037F">
            <w:pPr>
              <w:spacing w:after="0" w:line="240" w:lineRule="auto"/>
              <w:rPr>
                <w:rFonts w:ascii="Arial" w:hAnsi="Arial" w:cs="Arial"/>
                <w:szCs w:val="20"/>
              </w:rPr>
            </w:pPr>
            <w:r w:rsidRPr="001B2BBE">
              <w:rPr>
                <w:rFonts w:ascii="Arial" w:hAnsi="Arial" w:cs="Arial"/>
                <w:szCs w:val="20"/>
              </w:rPr>
              <w:t>Activity Diagram, Extend and Include Revisited</w:t>
            </w:r>
          </w:p>
        </w:tc>
      </w:tr>
      <w:tr w:rsidR="0061037F" w:rsidRPr="001B2BBE" w:rsidTr="0061037F">
        <w:trPr>
          <w:jc w:val="center"/>
        </w:trPr>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61037F" w:rsidRPr="001B2BBE" w:rsidRDefault="0061037F" w:rsidP="0061037F">
            <w:pPr>
              <w:spacing w:after="0" w:line="240" w:lineRule="auto"/>
              <w:jc w:val="center"/>
              <w:rPr>
                <w:rFonts w:ascii="Arial" w:hAnsi="Arial" w:cs="Arial"/>
                <w:szCs w:val="20"/>
              </w:rPr>
            </w:pPr>
            <w:r w:rsidRPr="001B2BBE">
              <w:rPr>
                <w:rFonts w:ascii="Arial" w:hAnsi="Arial" w:cs="Arial"/>
                <w:szCs w:val="20"/>
              </w:rPr>
              <w:t>14</w:t>
            </w: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61037F" w:rsidRPr="001B2BBE" w:rsidRDefault="0061037F" w:rsidP="0061037F">
            <w:pPr>
              <w:spacing w:after="0" w:line="240" w:lineRule="auto"/>
              <w:rPr>
                <w:rFonts w:ascii="Arial" w:hAnsi="Arial" w:cs="Arial"/>
                <w:szCs w:val="20"/>
              </w:rPr>
            </w:pPr>
            <w:r w:rsidRPr="001B2BBE">
              <w:rPr>
                <w:rFonts w:ascii="Arial" w:hAnsi="Arial" w:cs="Arial"/>
                <w:szCs w:val="20"/>
              </w:rPr>
              <w:t>Activity Model, Extend and Include, Intro to System Context Diagrams</w:t>
            </w:r>
          </w:p>
        </w:tc>
      </w:tr>
      <w:tr w:rsidR="0061037F" w:rsidRPr="001B2BBE" w:rsidTr="0061037F">
        <w:trPr>
          <w:jc w:val="center"/>
        </w:trPr>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61037F" w:rsidRPr="001B2BBE" w:rsidRDefault="0061037F" w:rsidP="0061037F">
            <w:pPr>
              <w:spacing w:after="0" w:line="240" w:lineRule="auto"/>
              <w:jc w:val="center"/>
              <w:rPr>
                <w:rFonts w:ascii="Arial" w:hAnsi="Arial" w:cs="Arial"/>
                <w:szCs w:val="20"/>
              </w:rPr>
            </w:pPr>
            <w:r w:rsidRPr="001B2BBE">
              <w:rPr>
                <w:rFonts w:ascii="Arial" w:hAnsi="Arial" w:cs="Arial"/>
                <w:szCs w:val="20"/>
              </w:rPr>
              <w:t>15</w:t>
            </w: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61037F" w:rsidRPr="001B2BBE" w:rsidRDefault="0061037F" w:rsidP="0061037F">
            <w:pPr>
              <w:spacing w:after="0" w:line="240" w:lineRule="auto"/>
              <w:rPr>
                <w:rFonts w:ascii="Arial" w:hAnsi="Arial" w:cs="Arial"/>
                <w:szCs w:val="20"/>
              </w:rPr>
            </w:pPr>
            <w:r w:rsidRPr="001B2BBE">
              <w:rPr>
                <w:rFonts w:ascii="Arial" w:hAnsi="Arial" w:cs="Arial"/>
                <w:szCs w:val="20"/>
              </w:rPr>
              <w:t>Interaction Overview Part 1</w:t>
            </w:r>
          </w:p>
        </w:tc>
      </w:tr>
      <w:tr w:rsidR="0061037F" w:rsidRPr="001B2BBE" w:rsidTr="0061037F">
        <w:trPr>
          <w:jc w:val="center"/>
        </w:trPr>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61037F" w:rsidRPr="001B2BBE" w:rsidRDefault="0061037F" w:rsidP="0061037F">
            <w:pPr>
              <w:spacing w:after="0" w:line="240" w:lineRule="auto"/>
              <w:jc w:val="center"/>
              <w:rPr>
                <w:rFonts w:ascii="Arial" w:hAnsi="Arial" w:cs="Arial"/>
                <w:szCs w:val="20"/>
              </w:rPr>
            </w:pPr>
            <w:r w:rsidRPr="001B2BBE">
              <w:rPr>
                <w:rFonts w:ascii="Arial" w:hAnsi="Arial" w:cs="Arial"/>
                <w:szCs w:val="20"/>
              </w:rPr>
              <w:t>16</w:t>
            </w: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61037F" w:rsidRPr="001B2BBE" w:rsidRDefault="0061037F" w:rsidP="0061037F">
            <w:pPr>
              <w:spacing w:after="0" w:line="240" w:lineRule="auto"/>
              <w:rPr>
                <w:rFonts w:ascii="Arial" w:hAnsi="Arial" w:cs="Arial"/>
                <w:szCs w:val="20"/>
              </w:rPr>
            </w:pPr>
            <w:r w:rsidRPr="001B2BBE">
              <w:rPr>
                <w:rFonts w:ascii="Arial" w:hAnsi="Arial" w:cs="Arial"/>
                <w:szCs w:val="20"/>
              </w:rPr>
              <w:t>Interaction Overview Part 2</w:t>
            </w:r>
          </w:p>
        </w:tc>
      </w:tr>
      <w:tr w:rsidR="0061037F" w:rsidRPr="001B2BBE" w:rsidTr="0061037F">
        <w:trPr>
          <w:jc w:val="center"/>
        </w:trPr>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61037F" w:rsidRPr="001B2BBE" w:rsidRDefault="0061037F" w:rsidP="0061037F">
            <w:pPr>
              <w:spacing w:after="0" w:line="240" w:lineRule="auto"/>
              <w:jc w:val="center"/>
              <w:rPr>
                <w:rFonts w:ascii="Arial" w:hAnsi="Arial" w:cs="Arial"/>
                <w:szCs w:val="20"/>
              </w:rPr>
            </w:pPr>
            <w:r w:rsidRPr="001B2BBE">
              <w:rPr>
                <w:rFonts w:ascii="Arial" w:hAnsi="Arial" w:cs="Arial"/>
                <w:szCs w:val="20"/>
              </w:rPr>
              <w:t>17</w:t>
            </w: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61037F" w:rsidRPr="001B2BBE" w:rsidRDefault="0061037F" w:rsidP="0061037F">
            <w:pPr>
              <w:spacing w:after="0" w:line="240" w:lineRule="auto"/>
              <w:rPr>
                <w:rFonts w:ascii="Arial" w:hAnsi="Arial" w:cs="Arial"/>
                <w:szCs w:val="20"/>
              </w:rPr>
            </w:pPr>
            <w:r w:rsidRPr="001B2BBE">
              <w:rPr>
                <w:rFonts w:ascii="Arial" w:hAnsi="Arial" w:cs="Arial"/>
                <w:szCs w:val="20"/>
              </w:rPr>
              <w:t>Create a simple System Context Diagram - More with System Context Diagrams. Exposing Levels of a diagram. Embedding Images.</w:t>
            </w:r>
          </w:p>
        </w:tc>
      </w:tr>
      <w:tr w:rsidR="0061037F" w:rsidRPr="001B2BBE" w:rsidTr="0061037F">
        <w:trPr>
          <w:jc w:val="center"/>
        </w:trPr>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61037F" w:rsidRPr="001B2BBE" w:rsidRDefault="0061037F" w:rsidP="0061037F">
            <w:pPr>
              <w:spacing w:after="0" w:line="240" w:lineRule="auto"/>
              <w:jc w:val="center"/>
              <w:rPr>
                <w:rFonts w:ascii="Arial" w:hAnsi="Arial" w:cs="Arial"/>
                <w:szCs w:val="20"/>
              </w:rPr>
            </w:pPr>
            <w:r w:rsidRPr="001B2BBE">
              <w:rPr>
                <w:rFonts w:ascii="Arial" w:hAnsi="Arial" w:cs="Arial"/>
                <w:szCs w:val="20"/>
              </w:rPr>
              <w:t>18</w:t>
            </w: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61037F" w:rsidRPr="001B2BBE" w:rsidRDefault="0061037F" w:rsidP="0061037F">
            <w:pPr>
              <w:spacing w:after="0" w:line="240" w:lineRule="auto"/>
              <w:rPr>
                <w:rFonts w:ascii="Arial" w:hAnsi="Arial" w:cs="Arial"/>
                <w:szCs w:val="20"/>
              </w:rPr>
            </w:pPr>
            <w:r w:rsidRPr="001B2BBE">
              <w:rPr>
                <w:rFonts w:ascii="Arial" w:hAnsi="Arial" w:cs="Arial"/>
                <w:szCs w:val="20"/>
              </w:rPr>
              <w:t>Using Layers and use of Free Form Diagrams</w:t>
            </w:r>
          </w:p>
        </w:tc>
      </w:tr>
      <w:tr w:rsidR="0061037F" w:rsidRPr="001B2BBE" w:rsidTr="0061037F">
        <w:trPr>
          <w:jc w:val="center"/>
        </w:trPr>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61037F" w:rsidRPr="001B2BBE" w:rsidRDefault="0061037F" w:rsidP="0061037F">
            <w:pPr>
              <w:spacing w:after="0" w:line="240" w:lineRule="auto"/>
              <w:jc w:val="center"/>
              <w:rPr>
                <w:rFonts w:ascii="Arial" w:hAnsi="Arial" w:cs="Arial"/>
                <w:szCs w:val="20"/>
              </w:rPr>
            </w:pPr>
            <w:r w:rsidRPr="001B2BBE">
              <w:rPr>
                <w:rFonts w:ascii="Arial" w:hAnsi="Arial" w:cs="Arial"/>
                <w:szCs w:val="20"/>
              </w:rPr>
              <w:t>19</w:t>
            </w: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61037F" w:rsidRPr="001B2BBE" w:rsidRDefault="0061037F" w:rsidP="0061037F">
            <w:pPr>
              <w:spacing w:after="0" w:line="240" w:lineRule="auto"/>
              <w:rPr>
                <w:rFonts w:ascii="Arial" w:hAnsi="Arial" w:cs="Arial"/>
                <w:szCs w:val="20"/>
              </w:rPr>
            </w:pPr>
            <w:r w:rsidRPr="001B2BBE">
              <w:rPr>
                <w:rFonts w:ascii="Arial" w:hAnsi="Arial" w:cs="Arial"/>
                <w:szCs w:val="20"/>
              </w:rPr>
              <w:t>Vision, Mission and Goals, Capability Area Architectures</w:t>
            </w:r>
          </w:p>
        </w:tc>
      </w:tr>
      <w:tr w:rsidR="0061037F" w:rsidRPr="001B2BBE" w:rsidTr="0061037F">
        <w:trPr>
          <w:jc w:val="center"/>
        </w:trPr>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61037F" w:rsidRPr="001B2BBE" w:rsidRDefault="0061037F" w:rsidP="0061037F">
            <w:pPr>
              <w:spacing w:after="0" w:line="240" w:lineRule="auto"/>
              <w:jc w:val="center"/>
              <w:rPr>
                <w:rFonts w:ascii="Arial" w:hAnsi="Arial" w:cs="Arial"/>
                <w:szCs w:val="20"/>
              </w:rPr>
            </w:pPr>
            <w:r w:rsidRPr="001B2BBE">
              <w:rPr>
                <w:rFonts w:ascii="Arial" w:hAnsi="Arial" w:cs="Arial"/>
                <w:szCs w:val="20"/>
              </w:rPr>
              <w:t>20</w:t>
            </w: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61037F" w:rsidRPr="001B2BBE" w:rsidRDefault="0061037F" w:rsidP="0061037F">
            <w:pPr>
              <w:spacing w:after="0" w:line="240" w:lineRule="auto"/>
              <w:rPr>
                <w:rFonts w:ascii="Arial" w:hAnsi="Arial" w:cs="Arial"/>
                <w:szCs w:val="20"/>
              </w:rPr>
            </w:pPr>
            <w:r w:rsidRPr="001B2BBE">
              <w:rPr>
                <w:rFonts w:ascii="Arial" w:hAnsi="Arial" w:cs="Arial"/>
                <w:szCs w:val="20"/>
              </w:rPr>
              <w:t>Logical Data Models, Use Cases, Activity Diagrams, Interaction Overviews, Sequence Diagrams, System Context Diagrams</w:t>
            </w:r>
          </w:p>
        </w:tc>
      </w:tr>
      <w:tr w:rsidR="0061037F" w:rsidRPr="001B2BBE" w:rsidTr="0061037F">
        <w:trPr>
          <w:jc w:val="center"/>
        </w:trPr>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61037F" w:rsidRPr="001B2BBE" w:rsidRDefault="0061037F" w:rsidP="0061037F">
            <w:pPr>
              <w:spacing w:after="0" w:line="240" w:lineRule="auto"/>
              <w:jc w:val="center"/>
              <w:rPr>
                <w:rFonts w:ascii="Arial" w:hAnsi="Arial" w:cs="Arial"/>
                <w:szCs w:val="20"/>
              </w:rPr>
            </w:pPr>
            <w:r w:rsidRPr="001B2BBE">
              <w:rPr>
                <w:rFonts w:ascii="Arial" w:hAnsi="Arial" w:cs="Arial"/>
                <w:szCs w:val="20"/>
              </w:rPr>
              <w:t>21</w:t>
            </w: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61037F" w:rsidRPr="001B2BBE" w:rsidRDefault="0061037F" w:rsidP="0061037F">
            <w:pPr>
              <w:spacing w:after="0" w:line="240" w:lineRule="auto"/>
              <w:rPr>
                <w:rFonts w:ascii="Arial" w:hAnsi="Arial" w:cs="Arial"/>
                <w:szCs w:val="20"/>
              </w:rPr>
            </w:pPr>
            <w:r w:rsidRPr="001B2BBE">
              <w:rPr>
                <w:rFonts w:ascii="Arial" w:hAnsi="Arial" w:cs="Arial"/>
                <w:szCs w:val="20"/>
              </w:rPr>
              <w:t>Capability Area Architectures - Vision, Mission and Capability Statements</w:t>
            </w:r>
          </w:p>
        </w:tc>
      </w:tr>
      <w:tr w:rsidR="0061037F" w:rsidRPr="001B2BBE" w:rsidTr="0061037F">
        <w:trPr>
          <w:jc w:val="center"/>
        </w:trPr>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61037F" w:rsidRPr="001B2BBE" w:rsidRDefault="0061037F" w:rsidP="0061037F">
            <w:pPr>
              <w:spacing w:after="0" w:line="240" w:lineRule="auto"/>
              <w:jc w:val="center"/>
              <w:rPr>
                <w:rFonts w:ascii="Arial" w:hAnsi="Arial" w:cs="Arial"/>
                <w:szCs w:val="20"/>
              </w:rPr>
            </w:pPr>
            <w:r w:rsidRPr="001B2BBE">
              <w:rPr>
                <w:rFonts w:ascii="Arial" w:hAnsi="Arial" w:cs="Arial"/>
                <w:szCs w:val="20"/>
              </w:rPr>
              <w:t>22</w:t>
            </w: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61037F" w:rsidRPr="001B2BBE" w:rsidRDefault="0061037F" w:rsidP="0061037F">
            <w:pPr>
              <w:spacing w:after="0" w:line="240" w:lineRule="auto"/>
              <w:rPr>
                <w:rFonts w:ascii="Arial" w:hAnsi="Arial" w:cs="Arial"/>
                <w:szCs w:val="20"/>
              </w:rPr>
            </w:pPr>
            <w:r w:rsidRPr="001B2BBE">
              <w:rPr>
                <w:rFonts w:ascii="Arial" w:hAnsi="Arial" w:cs="Arial"/>
                <w:szCs w:val="20"/>
              </w:rPr>
              <w:t>Goals and Objectives</w:t>
            </w:r>
          </w:p>
        </w:tc>
      </w:tr>
      <w:tr w:rsidR="0061037F" w:rsidRPr="001B2BBE" w:rsidTr="0061037F">
        <w:trPr>
          <w:jc w:val="center"/>
        </w:trPr>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61037F" w:rsidRPr="001B2BBE" w:rsidRDefault="0061037F" w:rsidP="0061037F">
            <w:pPr>
              <w:spacing w:after="0" w:line="240" w:lineRule="auto"/>
              <w:jc w:val="center"/>
              <w:rPr>
                <w:rFonts w:ascii="Arial" w:hAnsi="Arial" w:cs="Arial"/>
                <w:szCs w:val="20"/>
              </w:rPr>
            </w:pPr>
            <w:r w:rsidRPr="001B2BBE">
              <w:rPr>
                <w:rFonts w:ascii="Arial" w:hAnsi="Arial" w:cs="Arial"/>
                <w:szCs w:val="20"/>
              </w:rPr>
              <w:t>23</w:t>
            </w: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61037F" w:rsidRPr="001B2BBE" w:rsidRDefault="0061037F" w:rsidP="0061037F">
            <w:pPr>
              <w:spacing w:after="0" w:line="240" w:lineRule="auto"/>
              <w:rPr>
                <w:rFonts w:ascii="Arial" w:hAnsi="Arial" w:cs="Arial"/>
                <w:szCs w:val="20"/>
              </w:rPr>
            </w:pPr>
            <w:r w:rsidRPr="001B2BBE">
              <w:rPr>
                <w:rFonts w:ascii="Arial" w:hAnsi="Arial" w:cs="Arial"/>
                <w:szCs w:val="20"/>
              </w:rPr>
              <w:t>Facilitation Role play # 1</w:t>
            </w:r>
          </w:p>
        </w:tc>
      </w:tr>
      <w:tr w:rsidR="0061037F" w:rsidRPr="001B2BBE" w:rsidTr="0061037F">
        <w:trPr>
          <w:jc w:val="center"/>
        </w:trPr>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61037F" w:rsidRPr="001B2BBE" w:rsidRDefault="0061037F" w:rsidP="0061037F">
            <w:pPr>
              <w:spacing w:after="0" w:line="240" w:lineRule="auto"/>
              <w:jc w:val="center"/>
              <w:rPr>
                <w:rFonts w:ascii="Arial" w:hAnsi="Arial" w:cs="Arial"/>
                <w:szCs w:val="20"/>
              </w:rPr>
            </w:pPr>
            <w:r w:rsidRPr="001B2BBE">
              <w:rPr>
                <w:rFonts w:ascii="Arial" w:hAnsi="Arial" w:cs="Arial"/>
                <w:szCs w:val="20"/>
              </w:rPr>
              <w:t>24</w:t>
            </w: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61037F" w:rsidRPr="001B2BBE" w:rsidRDefault="0061037F" w:rsidP="0061037F">
            <w:pPr>
              <w:spacing w:after="0" w:line="240" w:lineRule="auto"/>
              <w:rPr>
                <w:rFonts w:ascii="Arial" w:hAnsi="Arial" w:cs="Arial"/>
                <w:szCs w:val="20"/>
              </w:rPr>
            </w:pPr>
            <w:r w:rsidRPr="001B2BBE">
              <w:rPr>
                <w:rFonts w:ascii="Arial" w:hAnsi="Arial" w:cs="Arial"/>
                <w:szCs w:val="20"/>
              </w:rPr>
              <w:t>Facilitation Role play # 2</w:t>
            </w:r>
          </w:p>
        </w:tc>
      </w:tr>
      <w:tr w:rsidR="0061037F" w:rsidRPr="001B2BBE" w:rsidTr="0061037F">
        <w:trPr>
          <w:jc w:val="center"/>
        </w:trPr>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61037F" w:rsidRPr="001B2BBE" w:rsidRDefault="0061037F" w:rsidP="0061037F">
            <w:pPr>
              <w:spacing w:after="0" w:line="240" w:lineRule="auto"/>
              <w:jc w:val="center"/>
              <w:rPr>
                <w:rFonts w:ascii="Arial" w:hAnsi="Arial" w:cs="Arial"/>
                <w:szCs w:val="20"/>
              </w:rPr>
            </w:pPr>
            <w:r w:rsidRPr="001B2BBE">
              <w:rPr>
                <w:rFonts w:ascii="Arial" w:hAnsi="Arial" w:cs="Arial"/>
                <w:szCs w:val="20"/>
              </w:rPr>
              <w:t>25</w:t>
            </w: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61037F" w:rsidRPr="001B2BBE" w:rsidRDefault="0061037F" w:rsidP="0061037F">
            <w:pPr>
              <w:spacing w:after="0" w:line="240" w:lineRule="auto"/>
              <w:rPr>
                <w:rFonts w:ascii="Arial" w:hAnsi="Arial" w:cs="Arial"/>
                <w:szCs w:val="20"/>
              </w:rPr>
            </w:pPr>
            <w:r w:rsidRPr="001B2BBE">
              <w:rPr>
                <w:rFonts w:ascii="Arial" w:hAnsi="Arial" w:cs="Arial"/>
                <w:szCs w:val="20"/>
              </w:rPr>
              <w:t>Facilitation Role play # 3</w:t>
            </w:r>
          </w:p>
        </w:tc>
      </w:tr>
      <w:tr w:rsidR="0061037F" w:rsidRPr="001B2BBE" w:rsidTr="0061037F">
        <w:trPr>
          <w:jc w:val="center"/>
        </w:trPr>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61037F" w:rsidRPr="001B2BBE" w:rsidRDefault="0061037F" w:rsidP="0061037F">
            <w:pPr>
              <w:spacing w:after="0" w:line="240" w:lineRule="auto"/>
              <w:jc w:val="center"/>
              <w:rPr>
                <w:rFonts w:ascii="Arial" w:hAnsi="Arial" w:cs="Arial"/>
                <w:szCs w:val="20"/>
              </w:rPr>
            </w:pPr>
            <w:r w:rsidRPr="001B2BBE">
              <w:rPr>
                <w:rFonts w:ascii="Arial" w:hAnsi="Arial" w:cs="Arial"/>
                <w:szCs w:val="20"/>
              </w:rPr>
              <w:t>26</w:t>
            </w: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61037F" w:rsidRPr="001B2BBE" w:rsidRDefault="0061037F" w:rsidP="0061037F">
            <w:pPr>
              <w:spacing w:after="0" w:line="240" w:lineRule="auto"/>
              <w:rPr>
                <w:rFonts w:ascii="Arial" w:hAnsi="Arial" w:cs="Arial"/>
                <w:szCs w:val="20"/>
              </w:rPr>
            </w:pPr>
            <w:r w:rsidRPr="001B2BBE">
              <w:rPr>
                <w:rFonts w:ascii="Arial" w:hAnsi="Arial" w:cs="Arial"/>
                <w:szCs w:val="20"/>
              </w:rPr>
              <w:t>Facilitation Role play # 4</w:t>
            </w:r>
          </w:p>
        </w:tc>
      </w:tr>
      <w:tr w:rsidR="0061037F" w:rsidRPr="001B2BBE" w:rsidTr="0061037F">
        <w:trPr>
          <w:jc w:val="center"/>
        </w:trPr>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61037F" w:rsidRPr="001B2BBE" w:rsidRDefault="0061037F" w:rsidP="0061037F">
            <w:pPr>
              <w:spacing w:after="0" w:line="240" w:lineRule="auto"/>
              <w:jc w:val="center"/>
              <w:rPr>
                <w:rFonts w:ascii="Arial" w:hAnsi="Arial" w:cs="Arial"/>
                <w:szCs w:val="20"/>
              </w:rPr>
            </w:pPr>
            <w:r w:rsidRPr="001B2BBE">
              <w:rPr>
                <w:rFonts w:ascii="Arial" w:hAnsi="Arial" w:cs="Arial"/>
                <w:szCs w:val="20"/>
              </w:rPr>
              <w:t>27</w:t>
            </w: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61037F" w:rsidRPr="001B2BBE" w:rsidRDefault="0061037F" w:rsidP="0061037F">
            <w:pPr>
              <w:spacing w:after="0" w:line="240" w:lineRule="auto"/>
              <w:rPr>
                <w:rFonts w:ascii="Arial" w:hAnsi="Arial" w:cs="Arial"/>
                <w:szCs w:val="20"/>
              </w:rPr>
            </w:pPr>
            <w:r w:rsidRPr="001B2BBE">
              <w:rPr>
                <w:rFonts w:ascii="Arial" w:hAnsi="Arial" w:cs="Arial"/>
                <w:szCs w:val="20"/>
              </w:rPr>
              <w:t>Facilitation Role play # 5</w:t>
            </w:r>
          </w:p>
        </w:tc>
      </w:tr>
      <w:tr w:rsidR="0061037F" w:rsidRPr="001B2BBE" w:rsidTr="0061037F">
        <w:trPr>
          <w:jc w:val="center"/>
        </w:trPr>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61037F" w:rsidRPr="001B2BBE" w:rsidRDefault="0061037F" w:rsidP="0061037F">
            <w:pPr>
              <w:spacing w:after="0" w:line="240" w:lineRule="auto"/>
              <w:jc w:val="center"/>
              <w:rPr>
                <w:rFonts w:ascii="Arial" w:hAnsi="Arial" w:cs="Arial"/>
                <w:szCs w:val="20"/>
              </w:rPr>
            </w:pPr>
            <w:r w:rsidRPr="001B2BBE">
              <w:rPr>
                <w:rFonts w:ascii="Arial" w:hAnsi="Arial" w:cs="Arial"/>
                <w:szCs w:val="20"/>
              </w:rPr>
              <w:t>28</w:t>
            </w: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61037F" w:rsidRPr="001B2BBE" w:rsidRDefault="0061037F" w:rsidP="0061037F">
            <w:pPr>
              <w:spacing w:after="0" w:line="240" w:lineRule="auto"/>
              <w:rPr>
                <w:rFonts w:ascii="Arial" w:hAnsi="Arial" w:cs="Arial"/>
                <w:szCs w:val="20"/>
              </w:rPr>
            </w:pPr>
            <w:r w:rsidRPr="001B2BBE">
              <w:rPr>
                <w:rFonts w:ascii="Arial" w:hAnsi="Arial" w:cs="Arial"/>
                <w:szCs w:val="20"/>
              </w:rPr>
              <w:t>Facilitation Role play # 6</w:t>
            </w:r>
          </w:p>
        </w:tc>
      </w:tr>
      <w:tr w:rsidR="0061037F" w:rsidRPr="001B2BBE" w:rsidTr="0061037F">
        <w:trPr>
          <w:jc w:val="center"/>
        </w:trPr>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61037F" w:rsidRPr="001B2BBE" w:rsidRDefault="0061037F" w:rsidP="0061037F">
            <w:pPr>
              <w:spacing w:after="0" w:line="240" w:lineRule="auto"/>
              <w:jc w:val="center"/>
              <w:rPr>
                <w:rFonts w:ascii="Arial" w:hAnsi="Arial" w:cs="Arial"/>
                <w:szCs w:val="20"/>
              </w:rPr>
            </w:pPr>
            <w:r w:rsidRPr="001B2BBE">
              <w:rPr>
                <w:rFonts w:ascii="Arial" w:hAnsi="Arial" w:cs="Arial"/>
                <w:szCs w:val="20"/>
              </w:rPr>
              <w:t>29</w:t>
            </w: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61037F" w:rsidRPr="001B2BBE" w:rsidRDefault="0061037F" w:rsidP="0061037F">
            <w:pPr>
              <w:spacing w:after="0" w:line="240" w:lineRule="auto"/>
              <w:rPr>
                <w:rFonts w:ascii="Arial" w:hAnsi="Arial" w:cs="Arial"/>
                <w:szCs w:val="20"/>
              </w:rPr>
            </w:pPr>
            <w:r w:rsidRPr="001B2BBE">
              <w:rPr>
                <w:rFonts w:ascii="Arial" w:hAnsi="Arial" w:cs="Arial"/>
                <w:szCs w:val="20"/>
              </w:rPr>
              <w:t>Facilitation Role play # 7</w:t>
            </w:r>
          </w:p>
        </w:tc>
      </w:tr>
      <w:tr w:rsidR="0061037F" w:rsidRPr="001B2BBE" w:rsidTr="0061037F">
        <w:trPr>
          <w:jc w:val="center"/>
        </w:trPr>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61037F" w:rsidRPr="001B2BBE" w:rsidRDefault="0061037F" w:rsidP="0061037F">
            <w:pPr>
              <w:spacing w:after="0" w:line="240" w:lineRule="auto"/>
              <w:jc w:val="center"/>
              <w:rPr>
                <w:rFonts w:ascii="Arial" w:hAnsi="Arial" w:cs="Arial"/>
                <w:szCs w:val="20"/>
              </w:rPr>
            </w:pPr>
            <w:r w:rsidRPr="001B2BBE">
              <w:rPr>
                <w:rFonts w:ascii="Arial" w:hAnsi="Arial" w:cs="Arial"/>
                <w:szCs w:val="20"/>
              </w:rPr>
              <w:t>30</w:t>
            </w: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61037F" w:rsidRPr="001B2BBE" w:rsidRDefault="0061037F" w:rsidP="0061037F">
            <w:pPr>
              <w:spacing w:after="0" w:line="240" w:lineRule="auto"/>
              <w:rPr>
                <w:rFonts w:ascii="Arial" w:hAnsi="Arial" w:cs="Arial"/>
                <w:szCs w:val="20"/>
              </w:rPr>
            </w:pPr>
            <w:r w:rsidRPr="001B2BBE">
              <w:rPr>
                <w:rFonts w:ascii="Arial" w:hAnsi="Arial" w:cs="Arial"/>
                <w:szCs w:val="20"/>
              </w:rPr>
              <w:t>Facilitation Role play # 8</w:t>
            </w:r>
          </w:p>
        </w:tc>
      </w:tr>
      <w:tr w:rsidR="0061037F" w:rsidRPr="001B2BBE" w:rsidTr="0061037F">
        <w:trPr>
          <w:jc w:val="center"/>
        </w:trPr>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61037F" w:rsidRPr="001B2BBE" w:rsidRDefault="0061037F" w:rsidP="0061037F">
            <w:pPr>
              <w:spacing w:after="0" w:line="240" w:lineRule="auto"/>
              <w:jc w:val="center"/>
              <w:rPr>
                <w:rFonts w:ascii="Arial" w:hAnsi="Arial" w:cs="Arial"/>
                <w:szCs w:val="20"/>
              </w:rPr>
            </w:pPr>
            <w:r w:rsidRPr="001B2BBE">
              <w:rPr>
                <w:rFonts w:ascii="Arial" w:hAnsi="Arial" w:cs="Arial"/>
                <w:szCs w:val="20"/>
              </w:rPr>
              <w:t>31</w:t>
            </w: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61037F" w:rsidRPr="001B2BBE" w:rsidRDefault="0061037F" w:rsidP="0061037F">
            <w:pPr>
              <w:spacing w:after="0" w:line="240" w:lineRule="auto"/>
              <w:rPr>
                <w:rFonts w:ascii="Arial" w:hAnsi="Arial" w:cs="Arial"/>
                <w:szCs w:val="20"/>
              </w:rPr>
            </w:pPr>
            <w:r w:rsidRPr="001B2BBE">
              <w:rPr>
                <w:rFonts w:ascii="Arial" w:hAnsi="Arial" w:cs="Arial"/>
                <w:szCs w:val="20"/>
              </w:rPr>
              <w:t>Interacting with CVS/</w:t>
            </w:r>
            <w:proofErr w:type="spellStart"/>
            <w:r w:rsidRPr="001B2BBE">
              <w:rPr>
                <w:rFonts w:ascii="Arial" w:hAnsi="Arial" w:cs="Arial"/>
                <w:szCs w:val="20"/>
              </w:rPr>
              <w:t>Subclipse</w:t>
            </w:r>
            <w:proofErr w:type="spellEnd"/>
            <w:r w:rsidRPr="001B2BBE">
              <w:rPr>
                <w:rFonts w:ascii="Arial" w:hAnsi="Arial" w:cs="Arial"/>
                <w:szCs w:val="20"/>
              </w:rPr>
              <w:t>, small intro to Business Intelligence Reporting Tool (BIRT)</w:t>
            </w:r>
          </w:p>
        </w:tc>
      </w:tr>
      <w:tr w:rsidR="0061037F" w:rsidRPr="001B2BBE" w:rsidTr="0061037F">
        <w:trPr>
          <w:jc w:val="center"/>
        </w:trPr>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61037F" w:rsidRPr="001B2BBE" w:rsidRDefault="0061037F" w:rsidP="0061037F">
            <w:pPr>
              <w:spacing w:after="0" w:line="240" w:lineRule="auto"/>
              <w:jc w:val="center"/>
              <w:rPr>
                <w:rFonts w:ascii="Arial" w:hAnsi="Arial" w:cs="Arial"/>
                <w:szCs w:val="20"/>
              </w:rPr>
            </w:pPr>
            <w:r w:rsidRPr="001B2BBE">
              <w:rPr>
                <w:rFonts w:ascii="Arial" w:hAnsi="Arial" w:cs="Arial"/>
                <w:szCs w:val="20"/>
              </w:rPr>
              <w:t>32</w:t>
            </w: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61037F" w:rsidRPr="001B2BBE" w:rsidRDefault="0061037F" w:rsidP="0061037F">
            <w:pPr>
              <w:spacing w:after="0" w:line="240" w:lineRule="auto"/>
              <w:rPr>
                <w:rFonts w:ascii="Arial" w:hAnsi="Arial" w:cs="Arial"/>
                <w:szCs w:val="20"/>
              </w:rPr>
            </w:pPr>
            <w:r w:rsidRPr="001B2BBE">
              <w:rPr>
                <w:rFonts w:ascii="Arial" w:hAnsi="Arial" w:cs="Arial"/>
                <w:szCs w:val="20"/>
              </w:rPr>
              <w:t>BIRT</w:t>
            </w:r>
          </w:p>
        </w:tc>
      </w:tr>
      <w:tr w:rsidR="0061037F" w:rsidRPr="001B2BBE" w:rsidTr="0061037F">
        <w:trPr>
          <w:jc w:val="center"/>
        </w:trPr>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61037F" w:rsidRPr="001B2BBE" w:rsidRDefault="0061037F" w:rsidP="0061037F">
            <w:pPr>
              <w:spacing w:after="0" w:line="240" w:lineRule="auto"/>
              <w:jc w:val="center"/>
              <w:rPr>
                <w:rFonts w:ascii="Arial" w:hAnsi="Arial" w:cs="Arial"/>
                <w:szCs w:val="20"/>
              </w:rPr>
            </w:pPr>
            <w:r w:rsidRPr="001B2BBE">
              <w:rPr>
                <w:rFonts w:ascii="Arial" w:hAnsi="Arial" w:cs="Arial"/>
                <w:szCs w:val="20"/>
              </w:rPr>
              <w:t>33</w:t>
            </w: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61037F" w:rsidRPr="001B2BBE" w:rsidRDefault="0061037F" w:rsidP="0061037F">
            <w:pPr>
              <w:spacing w:after="0" w:line="240" w:lineRule="auto"/>
              <w:rPr>
                <w:rFonts w:ascii="Arial" w:hAnsi="Arial" w:cs="Arial"/>
                <w:szCs w:val="20"/>
              </w:rPr>
            </w:pPr>
            <w:r w:rsidRPr="001B2BBE">
              <w:rPr>
                <w:rFonts w:ascii="Arial" w:hAnsi="Arial" w:cs="Arial"/>
                <w:szCs w:val="20"/>
              </w:rPr>
              <w:t>Class Wrap up, Apprenticeship</w:t>
            </w:r>
          </w:p>
        </w:tc>
      </w:tr>
    </w:tbl>
    <w:p w:rsidR="0061037F" w:rsidRPr="00402D7F" w:rsidRDefault="0061037F" w:rsidP="0061037F">
      <w:pPr>
        <w:rPr>
          <w:rFonts w:ascii="Arial" w:hAnsi="Arial" w:cs="Arial"/>
          <w:color w:val="000000"/>
          <w:szCs w:val="20"/>
        </w:rPr>
      </w:pPr>
      <w:r w:rsidRPr="00402D7F">
        <w:rPr>
          <w:rFonts w:ascii="Arial" w:hAnsi="Arial" w:cs="Arial"/>
          <w:color w:val="000000"/>
          <w:szCs w:val="20"/>
        </w:rPr>
        <w:br/>
        <w:t>Note: Curriculum order may differ as the training program progresses.</w:t>
      </w:r>
    </w:p>
    <w:p w:rsidR="0061037F" w:rsidRPr="001B2BBE" w:rsidRDefault="0061037F" w:rsidP="00E42614">
      <w:pPr>
        <w:pStyle w:val="Heading3"/>
        <w:keepNext/>
        <w:shd w:val="clear" w:color="auto" w:fill="FFFFFF"/>
        <w:spacing w:beforeAutospacing="0" w:afterAutospacing="0"/>
        <w:rPr>
          <w:rFonts w:ascii="Arial" w:hAnsi="Arial" w:cs="Arial"/>
          <w:color w:val="000000"/>
          <w:sz w:val="22"/>
          <w:szCs w:val="22"/>
        </w:rPr>
      </w:pPr>
      <w:bookmarkStart w:id="8" w:name="_Toc429487072"/>
      <w:r w:rsidRPr="001B2BBE">
        <w:rPr>
          <w:rFonts w:ascii="Arial" w:hAnsi="Arial" w:cs="Arial"/>
          <w:color w:val="000000"/>
          <w:sz w:val="22"/>
          <w:szCs w:val="22"/>
        </w:rPr>
        <w:lastRenderedPageBreak/>
        <w:t>Advanced EA Curriculum</w:t>
      </w:r>
      <w:bookmarkEnd w:id="8"/>
    </w:p>
    <w:p w:rsidR="0061037F" w:rsidRPr="001B2BBE" w:rsidRDefault="0061037F" w:rsidP="00E42614">
      <w:pPr>
        <w:pStyle w:val="NormalWeb"/>
        <w:keepNext/>
        <w:shd w:val="clear" w:color="auto" w:fill="FFFFFF"/>
        <w:spacing w:beforeAutospacing="0" w:afterAutospacing="0"/>
        <w:ind w:left="360"/>
        <w:rPr>
          <w:rFonts w:ascii="Arial" w:hAnsi="Arial" w:cs="Arial"/>
          <w:color w:val="000000"/>
          <w:sz w:val="22"/>
          <w:szCs w:val="22"/>
        </w:rPr>
      </w:pPr>
      <w:r w:rsidRPr="001B2BBE">
        <w:rPr>
          <w:rFonts w:ascii="Arial" w:hAnsi="Arial" w:cs="Arial"/>
          <w:color w:val="000000"/>
          <w:sz w:val="22"/>
          <w:szCs w:val="22"/>
        </w:rPr>
        <w:t>Once the Apprentice Architect demonstrates competency in the basic modeling techniques, they advance to a higher-level understanding of the EA practice called Capability Area Architecture.</w:t>
      </w:r>
    </w:p>
    <w:p w:rsidR="0061037F" w:rsidRPr="001B2BBE" w:rsidRDefault="0061037F" w:rsidP="00E42614">
      <w:pPr>
        <w:pStyle w:val="indent"/>
        <w:keepNext/>
        <w:shd w:val="clear" w:color="auto" w:fill="FFFFFF"/>
        <w:spacing w:beforeAutospacing="0" w:afterAutospacing="0"/>
        <w:rPr>
          <w:rFonts w:ascii="Arial" w:hAnsi="Arial" w:cs="Arial"/>
          <w:color w:val="000000"/>
          <w:sz w:val="22"/>
          <w:szCs w:val="22"/>
        </w:rPr>
      </w:pPr>
      <w:r w:rsidRPr="001B2BBE">
        <w:rPr>
          <w:rFonts w:ascii="Arial" w:hAnsi="Arial" w:cs="Arial"/>
          <w:b/>
          <w:bCs/>
          <w:color w:val="000000"/>
          <w:sz w:val="22"/>
          <w:szCs w:val="22"/>
        </w:rPr>
        <w:t>Class Size: 3 to 5</w:t>
      </w:r>
    </w:p>
    <w:tbl>
      <w:tblPr>
        <w:tblW w:w="9750" w:type="dxa"/>
        <w:jc w:val="center"/>
        <w:shd w:val="clear" w:color="auto" w:fill="FFFFFF"/>
        <w:tblCellMar>
          <w:top w:w="15" w:type="dxa"/>
          <w:left w:w="15" w:type="dxa"/>
          <w:bottom w:w="15" w:type="dxa"/>
          <w:right w:w="15" w:type="dxa"/>
        </w:tblCellMar>
        <w:tblLook w:val="04A0" w:firstRow="1" w:lastRow="0" w:firstColumn="1" w:lastColumn="0" w:noHBand="0" w:noVBand="1"/>
      </w:tblPr>
      <w:tblGrid>
        <w:gridCol w:w="1001"/>
        <w:gridCol w:w="1483"/>
        <w:gridCol w:w="7266"/>
      </w:tblGrid>
      <w:tr w:rsidR="0061037F" w:rsidRPr="001B2BBE" w:rsidTr="0061037F">
        <w:trPr>
          <w:jc w:val="center"/>
        </w:trPr>
        <w:tc>
          <w:tcPr>
            <w:tcW w:w="1365" w:type="dxa"/>
            <w:tcBorders>
              <w:top w:val="single" w:sz="6" w:space="0" w:color="800000"/>
              <w:left w:val="single" w:sz="6" w:space="0" w:color="800000"/>
              <w:bottom w:val="single" w:sz="6" w:space="0" w:color="800000"/>
              <w:right w:val="single" w:sz="6" w:space="0" w:color="800000"/>
            </w:tcBorders>
            <w:shd w:val="clear" w:color="auto" w:fill="800000"/>
            <w:tcMar>
              <w:top w:w="45" w:type="dxa"/>
              <w:left w:w="45" w:type="dxa"/>
              <w:bottom w:w="45" w:type="dxa"/>
              <w:right w:w="45" w:type="dxa"/>
            </w:tcMar>
            <w:hideMark/>
          </w:tcPr>
          <w:p w:rsidR="0061037F" w:rsidRPr="001B2BBE" w:rsidRDefault="0061037F" w:rsidP="00E42614">
            <w:pPr>
              <w:keepNext/>
              <w:spacing w:after="0" w:line="240" w:lineRule="auto"/>
              <w:jc w:val="center"/>
              <w:rPr>
                <w:rFonts w:ascii="Arial" w:hAnsi="Arial" w:cs="Arial"/>
                <w:b/>
                <w:bCs/>
                <w:color w:val="FFFFFF"/>
                <w:szCs w:val="20"/>
              </w:rPr>
            </w:pPr>
            <w:r w:rsidRPr="001B2BBE">
              <w:rPr>
                <w:rFonts w:ascii="Arial" w:hAnsi="Arial" w:cs="Arial"/>
                <w:b/>
                <w:bCs/>
                <w:color w:val="FFFFFF"/>
                <w:szCs w:val="20"/>
              </w:rPr>
              <w:t>Duration</w:t>
            </w:r>
          </w:p>
        </w:tc>
        <w:tc>
          <w:tcPr>
            <w:tcW w:w="2820" w:type="dxa"/>
            <w:tcBorders>
              <w:top w:val="single" w:sz="6" w:space="0" w:color="800000"/>
              <w:left w:val="single" w:sz="6" w:space="0" w:color="800000"/>
              <w:bottom w:val="single" w:sz="6" w:space="0" w:color="800000"/>
              <w:right w:val="single" w:sz="6" w:space="0" w:color="800000"/>
            </w:tcBorders>
            <w:shd w:val="clear" w:color="auto" w:fill="800000"/>
            <w:tcMar>
              <w:top w:w="45" w:type="dxa"/>
              <w:left w:w="45" w:type="dxa"/>
              <w:bottom w:w="45" w:type="dxa"/>
              <w:right w:w="45" w:type="dxa"/>
            </w:tcMar>
            <w:hideMark/>
          </w:tcPr>
          <w:p w:rsidR="0061037F" w:rsidRPr="001B2BBE" w:rsidRDefault="0061037F" w:rsidP="00E42614">
            <w:pPr>
              <w:keepNext/>
              <w:spacing w:after="0" w:line="240" w:lineRule="auto"/>
              <w:jc w:val="center"/>
              <w:rPr>
                <w:rFonts w:ascii="Arial" w:hAnsi="Arial" w:cs="Arial"/>
                <w:b/>
                <w:bCs/>
                <w:color w:val="FFFFFF"/>
                <w:szCs w:val="20"/>
              </w:rPr>
            </w:pPr>
            <w:r w:rsidRPr="001B2BBE">
              <w:rPr>
                <w:rFonts w:ascii="Arial" w:hAnsi="Arial" w:cs="Arial"/>
                <w:b/>
                <w:bCs/>
                <w:color w:val="FFFFFF"/>
                <w:szCs w:val="20"/>
              </w:rPr>
              <w:t>Course Name</w:t>
            </w:r>
          </w:p>
        </w:tc>
        <w:tc>
          <w:tcPr>
            <w:tcW w:w="5235" w:type="dxa"/>
            <w:tcBorders>
              <w:top w:val="single" w:sz="6" w:space="0" w:color="800000"/>
              <w:left w:val="single" w:sz="6" w:space="0" w:color="800000"/>
              <w:bottom w:val="single" w:sz="6" w:space="0" w:color="800000"/>
              <w:right w:val="single" w:sz="6" w:space="0" w:color="800000"/>
            </w:tcBorders>
            <w:shd w:val="clear" w:color="auto" w:fill="800000"/>
            <w:tcMar>
              <w:top w:w="45" w:type="dxa"/>
              <w:left w:w="45" w:type="dxa"/>
              <w:bottom w:w="45" w:type="dxa"/>
              <w:right w:w="45" w:type="dxa"/>
            </w:tcMar>
            <w:hideMark/>
          </w:tcPr>
          <w:p w:rsidR="0061037F" w:rsidRPr="001B2BBE" w:rsidRDefault="0061037F" w:rsidP="00E42614">
            <w:pPr>
              <w:keepNext/>
              <w:spacing w:after="0" w:line="240" w:lineRule="auto"/>
              <w:jc w:val="center"/>
              <w:rPr>
                <w:rFonts w:ascii="Arial" w:hAnsi="Arial" w:cs="Arial"/>
                <w:b/>
                <w:bCs/>
                <w:color w:val="FFFFFF"/>
                <w:szCs w:val="20"/>
              </w:rPr>
            </w:pPr>
            <w:r w:rsidRPr="001B2BBE">
              <w:rPr>
                <w:rFonts w:ascii="Arial" w:hAnsi="Arial" w:cs="Arial"/>
                <w:b/>
                <w:bCs/>
                <w:color w:val="FFFFFF"/>
                <w:szCs w:val="20"/>
              </w:rPr>
              <w:t>Description</w:t>
            </w:r>
          </w:p>
        </w:tc>
      </w:tr>
      <w:tr w:rsidR="0061037F" w:rsidRPr="001B2BBE" w:rsidTr="0061037F">
        <w:trPr>
          <w:jc w:val="center"/>
        </w:trPr>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61037F" w:rsidRPr="001B2BBE" w:rsidRDefault="0061037F" w:rsidP="0061037F">
            <w:pPr>
              <w:spacing w:after="0" w:line="240" w:lineRule="auto"/>
              <w:jc w:val="center"/>
              <w:rPr>
                <w:rFonts w:ascii="Arial" w:hAnsi="Arial" w:cs="Arial"/>
                <w:szCs w:val="20"/>
              </w:rPr>
            </w:pPr>
            <w:r w:rsidRPr="001B2BBE">
              <w:rPr>
                <w:rFonts w:ascii="Arial" w:hAnsi="Arial" w:cs="Arial"/>
                <w:szCs w:val="20"/>
              </w:rPr>
              <w:t>8 Hours</w:t>
            </w: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61037F" w:rsidRPr="001B2BBE" w:rsidRDefault="0061037F" w:rsidP="0061037F">
            <w:pPr>
              <w:spacing w:after="0" w:line="240" w:lineRule="auto"/>
              <w:rPr>
                <w:rFonts w:ascii="Arial" w:hAnsi="Arial" w:cs="Arial"/>
                <w:szCs w:val="20"/>
              </w:rPr>
            </w:pPr>
            <w:r w:rsidRPr="001B2BBE">
              <w:rPr>
                <w:rFonts w:ascii="Arial" w:hAnsi="Arial" w:cs="Arial"/>
                <w:szCs w:val="20"/>
              </w:rPr>
              <w:t>Capability Area Architecture</w:t>
            </w:r>
          </w:p>
        </w:tc>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61037F" w:rsidRPr="001B2BBE" w:rsidRDefault="0061037F" w:rsidP="0061037F">
            <w:pPr>
              <w:spacing w:after="0" w:line="240" w:lineRule="auto"/>
              <w:rPr>
                <w:rFonts w:ascii="Arial" w:hAnsi="Arial" w:cs="Arial"/>
                <w:szCs w:val="20"/>
              </w:rPr>
            </w:pPr>
            <w:r w:rsidRPr="001B2BBE">
              <w:rPr>
                <w:rFonts w:ascii="Arial" w:hAnsi="Arial" w:cs="Arial"/>
                <w:szCs w:val="20"/>
              </w:rPr>
              <w:t>During this session, the student gains in-depth knowledge to develop enterprise architecture strategic views and learns to develop architecture-based work breakdown structures. The curriculum demonstrates the importance of outcome-oriented thinking. In addition, students learn about capability and goal associations, dependencies and relationship to vision and mission.</w:t>
            </w:r>
          </w:p>
        </w:tc>
      </w:tr>
    </w:tbl>
    <w:p w:rsidR="0061037F" w:rsidRPr="001B2BBE" w:rsidRDefault="0061037F" w:rsidP="0061037F">
      <w:pPr>
        <w:pStyle w:val="Heading2"/>
        <w:shd w:val="clear" w:color="auto" w:fill="FFFFFF"/>
        <w:spacing w:beforeAutospacing="0" w:afterAutospacing="0"/>
        <w:rPr>
          <w:rFonts w:ascii="Arial" w:hAnsi="Arial" w:cs="Arial"/>
          <w:color w:val="000000"/>
          <w:sz w:val="22"/>
          <w:szCs w:val="22"/>
        </w:rPr>
      </w:pPr>
      <w:bookmarkStart w:id="9" w:name="_Toc429487073"/>
      <w:r w:rsidRPr="001B2BBE">
        <w:rPr>
          <w:rFonts w:ascii="Arial" w:hAnsi="Arial" w:cs="Arial"/>
          <w:color w:val="000000"/>
          <w:sz w:val="22"/>
          <w:szCs w:val="22"/>
        </w:rPr>
        <w:t>Candidate Architect Performance</w:t>
      </w:r>
      <w:bookmarkEnd w:id="9"/>
    </w:p>
    <w:p w:rsidR="0061037F" w:rsidRPr="001B2BBE" w:rsidRDefault="0061037F" w:rsidP="0061037F">
      <w:pPr>
        <w:pStyle w:val="NormalWeb"/>
        <w:shd w:val="clear" w:color="auto" w:fill="FFFFFF"/>
        <w:spacing w:beforeAutospacing="0" w:afterAutospacing="0"/>
        <w:rPr>
          <w:rFonts w:ascii="Arial" w:hAnsi="Arial" w:cs="Arial"/>
          <w:color w:val="000000"/>
          <w:sz w:val="22"/>
          <w:szCs w:val="22"/>
        </w:rPr>
      </w:pPr>
      <w:r w:rsidRPr="001B2BBE">
        <w:rPr>
          <w:rFonts w:ascii="Arial" w:hAnsi="Arial" w:cs="Arial"/>
          <w:color w:val="000000"/>
          <w:sz w:val="22"/>
          <w:szCs w:val="22"/>
        </w:rPr>
        <w:t xml:space="preserve">According to Peter A. </w:t>
      </w:r>
      <w:proofErr w:type="spellStart"/>
      <w:r w:rsidRPr="001B2BBE">
        <w:rPr>
          <w:rFonts w:ascii="Arial" w:hAnsi="Arial" w:cs="Arial"/>
          <w:color w:val="000000"/>
          <w:sz w:val="22"/>
          <w:szCs w:val="22"/>
        </w:rPr>
        <w:t>Luongo</w:t>
      </w:r>
      <w:proofErr w:type="spellEnd"/>
      <w:r w:rsidRPr="001B2BBE">
        <w:rPr>
          <w:rFonts w:ascii="Arial" w:hAnsi="Arial" w:cs="Arial"/>
          <w:color w:val="000000"/>
          <w:sz w:val="22"/>
          <w:szCs w:val="22"/>
        </w:rPr>
        <w:t xml:space="preserve"> in his book</w:t>
      </w:r>
      <w:r w:rsidRPr="001B2BBE">
        <w:rPr>
          <w:rStyle w:val="apple-converted-space"/>
          <w:rFonts w:ascii="Arial" w:hAnsi="Arial" w:cs="Arial"/>
          <w:color w:val="000000"/>
          <w:sz w:val="22"/>
          <w:szCs w:val="22"/>
        </w:rPr>
        <w:t> </w:t>
      </w:r>
      <w:hyperlink r:id="rId18" w:history="1">
        <w:r w:rsidRPr="001B2BBE">
          <w:rPr>
            <w:rStyle w:val="Hyperlink"/>
            <w:rFonts w:ascii="Arial" w:hAnsi="Arial" w:cs="Arial"/>
            <w:i/>
            <w:iCs/>
            <w:sz w:val="22"/>
            <w:szCs w:val="22"/>
          </w:rPr>
          <w:t>10 Truths about Leadership</w:t>
        </w:r>
      </w:hyperlink>
      <w:r w:rsidRPr="001B2BBE">
        <w:rPr>
          <w:rFonts w:ascii="Arial" w:hAnsi="Arial" w:cs="Arial"/>
          <w:color w:val="000000"/>
          <w:sz w:val="22"/>
          <w:szCs w:val="22"/>
        </w:rPr>
        <w:t>, we can make someone more than they are, but we cannot make someone something they're not. This is the situation when developing enterprise architects - some people don't have the conceptual ability or experience to understand the</w:t>
      </w:r>
      <w:r w:rsidRPr="001B2BBE">
        <w:rPr>
          <w:rStyle w:val="apple-converted-space"/>
          <w:rFonts w:ascii="Arial" w:hAnsi="Arial" w:cs="Arial"/>
          <w:color w:val="000000"/>
          <w:sz w:val="22"/>
          <w:szCs w:val="22"/>
        </w:rPr>
        <w:t> </w:t>
      </w:r>
      <w:hyperlink r:id="rId19" w:anchor="interface" w:tgtFrame="definitions" w:history="1">
        <w:r w:rsidRPr="001B2BBE">
          <w:rPr>
            <w:rStyle w:val="Hyperlink"/>
            <w:rFonts w:ascii="Arial" w:hAnsi="Arial" w:cs="Arial"/>
            <w:sz w:val="22"/>
            <w:szCs w:val="22"/>
          </w:rPr>
          <w:t>interface</w:t>
        </w:r>
      </w:hyperlink>
      <w:r w:rsidRPr="001B2BBE">
        <w:rPr>
          <w:rStyle w:val="apple-converted-space"/>
          <w:rFonts w:ascii="Arial" w:hAnsi="Arial" w:cs="Arial"/>
          <w:color w:val="000000"/>
          <w:sz w:val="22"/>
          <w:szCs w:val="22"/>
        </w:rPr>
        <w:t> </w:t>
      </w:r>
      <w:r w:rsidRPr="001B2BBE">
        <w:rPr>
          <w:rFonts w:ascii="Arial" w:hAnsi="Arial" w:cs="Arial"/>
          <w:color w:val="000000"/>
          <w:sz w:val="22"/>
          <w:szCs w:val="22"/>
        </w:rPr>
        <w:t>perspective essential to employ object-oriented concepts. Traditionally, most</w:t>
      </w:r>
      <w:r w:rsidRPr="001B2BBE">
        <w:rPr>
          <w:rStyle w:val="apple-converted-space"/>
          <w:rFonts w:ascii="Arial" w:hAnsi="Arial" w:cs="Arial"/>
          <w:color w:val="000000"/>
          <w:sz w:val="22"/>
          <w:szCs w:val="22"/>
        </w:rPr>
        <w:t> </w:t>
      </w:r>
      <w:hyperlink r:id="rId20" w:history="1">
        <w:r w:rsidRPr="001B2BBE">
          <w:rPr>
            <w:rStyle w:val="Hyperlink"/>
            <w:rFonts w:ascii="Arial" w:hAnsi="Arial" w:cs="Arial"/>
            <w:sz w:val="22"/>
            <w:szCs w:val="22"/>
          </w:rPr>
          <w:t>business analysts</w:t>
        </w:r>
      </w:hyperlink>
      <w:r w:rsidRPr="001B2BBE">
        <w:rPr>
          <w:rStyle w:val="apple-converted-space"/>
          <w:rFonts w:ascii="Arial" w:hAnsi="Arial" w:cs="Arial"/>
          <w:color w:val="000000"/>
          <w:sz w:val="22"/>
          <w:szCs w:val="22"/>
        </w:rPr>
        <w:t> </w:t>
      </w:r>
      <w:r w:rsidRPr="001B2BBE">
        <w:rPr>
          <w:rFonts w:ascii="Arial" w:hAnsi="Arial" w:cs="Arial"/>
          <w:color w:val="000000"/>
          <w:sz w:val="22"/>
          <w:szCs w:val="22"/>
        </w:rPr>
        <w:t>learn to exercise structured-analysis methods, which places emphasis on process. The Integrated Definition (IDEF) is the most common structured-analysis method and works from a functional decomposition principle. The object-oriented approach using the Unified Modeling Language (UML) requires a concept shift placing emphasis on the</w:t>
      </w:r>
      <w:r w:rsidRPr="001B2BBE">
        <w:rPr>
          <w:rStyle w:val="apple-converted-space"/>
          <w:rFonts w:ascii="Arial" w:hAnsi="Arial" w:cs="Arial"/>
          <w:color w:val="000000"/>
          <w:sz w:val="22"/>
          <w:szCs w:val="22"/>
        </w:rPr>
        <w:t> </w:t>
      </w:r>
      <w:hyperlink r:id="rId21" w:anchor="information_element" w:tgtFrame="definitions" w:history="1">
        <w:r w:rsidRPr="001B2BBE">
          <w:rPr>
            <w:rStyle w:val="Hyperlink"/>
            <w:rFonts w:ascii="Arial" w:hAnsi="Arial" w:cs="Arial"/>
            <w:sz w:val="22"/>
            <w:szCs w:val="22"/>
          </w:rPr>
          <w:t>information element</w:t>
        </w:r>
      </w:hyperlink>
      <w:r w:rsidRPr="001B2BBE">
        <w:rPr>
          <w:rStyle w:val="apple-converted-space"/>
          <w:rFonts w:ascii="Arial" w:hAnsi="Arial" w:cs="Arial"/>
          <w:color w:val="000000"/>
          <w:sz w:val="22"/>
          <w:szCs w:val="22"/>
        </w:rPr>
        <w:t> </w:t>
      </w:r>
      <w:r w:rsidRPr="001B2BBE">
        <w:rPr>
          <w:rFonts w:ascii="Arial" w:hAnsi="Arial" w:cs="Arial"/>
          <w:color w:val="000000"/>
          <w:sz w:val="22"/>
          <w:szCs w:val="22"/>
        </w:rPr>
        <w:t>rather than the process.</w:t>
      </w:r>
    </w:p>
    <w:p w:rsidR="0061037F" w:rsidRPr="001B2BBE" w:rsidRDefault="0061037F" w:rsidP="0061037F">
      <w:pPr>
        <w:pStyle w:val="NormalWeb"/>
        <w:shd w:val="clear" w:color="auto" w:fill="FFFFFF"/>
        <w:spacing w:beforeAutospacing="0" w:afterAutospacing="0"/>
        <w:rPr>
          <w:rFonts w:ascii="Arial" w:hAnsi="Arial" w:cs="Arial"/>
          <w:color w:val="000000"/>
          <w:sz w:val="22"/>
          <w:szCs w:val="22"/>
        </w:rPr>
      </w:pPr>
      <w:r w:rsidRPr="001B2BBE">
        <w:rPr>
          <w:rFonts w:ascii="Arial" w:hAnsi="Arial" w:cs="Arial"/>
          <w:color w:val="000000"/>
          <w:sz w:val="22"/>
          <w:szCs w:val="22"/>
        </w:rPr>
        <w:t xml:space="preserve">During training, it becomes clear to the instructor who is catching on to object-oriented concepts and who is not. The Candidate Architect's ability to perform instructor assigned architecture tasks provides objective evaluation. The candidate is either capable of performing the </w:t>
      </w:r>
      <w:r w:rsidR="00E42614" w:rsidRPr="001B2BBE">
        <w:rPr>
          <w:rFonts w:ascii="Arial" w:hAnsi="Arial" w:cs="Arial"/>
          <w:color w:val="000000"/>
          <w:sz w:val="22"/>
          <w:szCs w:val="22"/>
        </w:rPr>
        <w:t>assigned</w:t>
      </w:r>
      <w:r w:rsidRPr="001B2BBE">
        <w:rPr>
          <w:rFonts w:ascii="Arial" w:hAnsi="Arial" w:cs="Arial"/>
          <w:color w:val="000000"/>
          <w:sz w:val="22"/>
          <w:szCs w:val="22"/>
        </w:rPr>
        <w:t xml:space="preserve"> tasks or not. In the beginning, the instructor does not expect the Candidate Architect to understand object-oriented concepts; however, within the first</w:t>
      </w:r>
      <w:r w:rsidR="00E42614" w:rsidRPr="001B2BBE">
        <w:rPr>
          <w:rFonts w:ascii="Arial" w:hAnsi="Arial" w:cs="Arial"/>
          <w:color w:val="000000"/>
          <w:sz w:val="22"/>
          <w:szCs w:val="22"/>
        </w:rPr>
        <w:t xml:space="preserve"> few</w:t>
      </w:r>
      <w:r w:rsidRPr="001B2BBE">
        <w:rPr>
          <w:rFonts w:ascii="Arial" w:hAnsi="Arial" w:cs="Arial"/>
          <w:color w:val="000000"/>
          <w:sz w:val="22"/>
          <w:szCs w:val="22"/>
        </w:rPr>
        <w:t xml:space="preserve"> weeks of training the instructor begins to recognize candidate understanding. The instructor provides additional assistance when needed; however, overcoming this paradigm can be difficult for some candidates. In fact, some candidates may </w:t>
      </w:r>
      <w:r w:rsidR="00E42614" w:rsidRPr="001B2BBE">
        <w:rPr>
          <w:rFonts w:ascii="Arial" w:hAnsi="Arial" w:cs="Arial"/>
          <w:color w:val="000000"/>
          <w:sz w:val="22"/>
          <w:szCs w:val="22"/>
        </w:rPr>
        <w:t xml:space="preserve">not </w:t>
      </w:r>
      <w:r w:rsidRPr="001B2BBE">
        <w:rPr>
          <w:rFonts w:ascii="Arial" w:hAnsi="Arial" w:cs="Arial"/>
          <w:color w:val="000000"/>
          <w:sz w:val="22"/>
          <w:szCs w:val="22"/>
        </w:rPr>
        <w:t>be able to shift to the object-oriented perspective. The prescreening process attempts to identify Candidate Architect limitations; however, there's an art to architecture and the candidate's ability to think in terms of abstraction cannot always be determined until they attempt to apply the object-oriented</w:t>
      </w:r>
      <w:r w:rsidR="00E42614" w:rsidRPr="001B2BBE">
        <w:rPr>
          <w:rFonts w:ascii="Arial" w:hAnsi="Arial" w:cs="Arial"/>
          <w:color w:val="000000"/>
          <w:sz w:val="22"/>
          <w:szCs w:val="22"/>
        </w:rPr>
        <w:t xml:space="preserve"> method</w:t>
      </w:r>
      <w:r w:rsidRPr="001B2BBE">
        <w:rPr>
          <w:rFonts w:ascii="Arial" w:hAnsi="Arial" w:cs="Arial"/>
          <w:color w:val="000000"/>
          <w:sz w:val="22"/>
          <w:szCs w:val="22"/>
        </w:rPr>
        <w:t>. Upon successful completion of EA training, the Candidate Architect becomes an Apprentice Architect and is eligible for mentorship by an experienced Enterprise Architect.</w:t>
      </w:r>
    </w:p>
    <w:p w:rsidR="0061037F" w:rsidRPr="001B2BBE" w:rsidRDefault="0061037F" w:rsidP="0061037F">
      <w:pPr>
        <w:pStyle w:val="Heading3"/>
        <w:shd w:val="clear" w:color="auto" w:fill="FFFFFF"/>
        <w:spacing w:beforeAutospacing="0" w:afterAutospacing="0"/>
        <w:rPr>
          <w:rFonts w:ascii="Arial" w:hAnsi="Arial" w:cs="Arial"/>
          <w:color w:val="000000"/>
          <w:sz w:val="22"/>
          <w:szCs w:val="22"/>
        </w:rPr>
      </w:pPr>
      <w:bookmarkStart w:id="10" w:name="_Toc429487074"/>
      <w:r w:rsidRPr="001B2BBE">
        <w:rPr>
          <w:rFonts w:ascii="Arial" w:hAnsi="Arial" w:cs="Arial"/>
          <w:color w:val="000000"/>
          <w:sz w:val="22"/>
          <w:szCs w:val="22"/>
        </w:rPr>
        <w:t>Mentoring Apprentice Architects</w:t>
      </w:r>
      <w:bookmarkEnd w:id="10"/>
    </w:p>
    <w:p w:rsidR="0061037F" w:rsidRPr="001B2BBE" w:rsidRDefault="0061037F" w:rsidP="0061037F">
      <w:pPr>
        <w:pStyle w:val="NormalWeb"/>
        <w:shd w:val="clear" w:color="auto" w:fill="FFFFFF"/>
        <w:spacing w:beforeAutospacing="0" w:afterAutospacing="0"/>
        <w:rPr>
          <w:rFonts w:ascii="Arial" w:hAnsi="Arial" w:cs="Arial"/>
          <w:color w:val="000000"/>
          <w:sz w:val="22"/>
          <w:szCs w:val="22"/>
        </w:rPr>
      </w:pPr>
      <w:r w:rsidRPr="001B2BBE">
        <w:rPr>
          <w:rFonts w:ascii="Arial" w:hAnsi="Arial" w:cs="Arial"/>
          <w:color w:val="000000"/>
          <w:sz w:val="22"/>
          <w:szCs w:val="22"/>
        </w:rPr>
        <w:t>Mentorship is a personal developmental relationship in which a more experienced or more knowledgeable person helps to guide a less experienced or less knowledgeable person. However, true mentoring is more than just answering occasional questions or providing ad hoc help. It is about an ongoing relationship of learning, dialog, and challenge. Enterprise Architecture is actually not much different from architectural works, in the material form of buildings, which are often cultural symbols and works of art. To become a building architect takes many years to include a substantial mentorship from a certified architect in both the process and product of planning, designing and construction. The art form of architecture surfaces through experience and the mentor shares experience to enhance the apprentice's knowledge by guiding them through time-consuming pitfalls and other technical challenges.</w:t>
      </w:r>
    </w:p>
    <w:p w:rsidR="0061037F" w:rsidRPr="001B2BBE" w:rsidRDefault="0061037F" w:rsidP="0061037F">
      <w:pPr>
        <w:pStyle w:val="NormalWeb"/>
        <w:shd w:val="clear" w:color="auto" w:fill="FFFFFF"/>
        <w:spacing w:beforeAutospacing="0" w:afterAutospacing="0"/>
        <w:rPr>
          <w:rFonts w:ascii="Arial" w:hAnsi="Arial" w:cs="Arial"/>
          <w:color w:val="000000"/>
          <w:sz w:val="22"/>
          <w:szCs w:val="22"/>
        </w:rPr>
      </w:pPr>
      <w:r w:rsidRPr="001B2BBE">
        <w:rPr>
          <w:rFonts w:ascii="Arial" w:hAnsi="Arial" w:cs="Arial"/>
          <w:color w:val="000000"/>
          <w:sz w:val="22"/>
          <w:szCs w:val="22"/>
        </w:rPr>
        <w:t xml:space="preserve">Once the student successfully completes the EA curriculum, he or she mentors with a more experienced architect to refine their method skills, tool usage and facilitation abilities for tangible city EA projects. The more experienced architect acts as the group facilitator and the Candidate Architect </w:t>
      </w:r>
      <w:r w:rsidRPr="001B2BBE">
        <w:rPr>
          <w:rFonts w:ascii="Arial" w:hAnsi="Arial" w:cs="Arial"/>
          <w:color w:val="000000"/>
          <w:sz w:val="22"/>
          <w:szCs w:val="22"/>
        </w:rPr>
        <w:lastRenderedPageBreak/>
        <w:t>drives the RSA tool under senior architect guidance. Over time (typically six to twelve months), the apprentice gains valuable competency and confidence to progress to facilitator. At this stage, the Candidate Architect begins to apply the facilitator role and the more senior architect drives the architecture tool and provides the apprentice feedback after each session. Eventually, the apprentice obtains the knowledge, skills and abilities; and therefore, eligible for the official position of IT Enterprise Architect. The Chief Enterprise Architect provides Department Leadership with regular updates on the Apprentice Architect's performance recognizing the timing of the position change is dependent department budgets. Through observation, the senior architect makes a recommendation to the Chief Enterprise Architect when the apprentice is proficient enough to have full read/write access to the City's EA</w:t>
      </w:r>
      <w:r w:rsidRPr="001B2BBE">
        <w:rPr>
          <w:rStyle w:val="apple-converted-space"/>
          <w:rFonts w:ascii="Arial" w:hAnsi="Arial" w:cs="Arial"/>
          <w:color w:val="000000"/>
          <w:sz w:val="22"/>
          <w:szCs w:val="22"/>
        </w:rPr>
        <w:t> </w:t>
      </w:r>
      <w:hyperlink r:id="rId22" w:anchor="subversion" w:history="1">
        <w:r w:rsidRPr="001B2BBE">
          <w:rPr>
            <w:rStyle w:val="Hyperlink"/>
            <w:rFonts w:ascii="Arial" w:hAnsi="Arial" w:cs="Arial"/>
            <w:sz w:val="22"/>
            <w:szCs w:val="22"/>
          </w:rPr>
          <w:t>Subversion</w:t>
        </w:r>
      </w:hyperlink>
      <w:r w:rsidRPr="001B2BBE">
        <w:rPr>
          <w:rStyle w:val="apple-converted-space"/>
          <w:rFonts w:ascii="Arial" w:hAnsi="Arial" w:cs="Arial"/>
          <w:color w:val="000000"/>
          <w:sz w:val="22"/>
          <w:szCs w:val="22"/>
        </w:rPr>
        <w:t> </w:t>
      </w:r>
      <w:r w:rsidRPr="001B2BBE">
        <w:rPr>
          <w:rFonts w:ascii="Arial" w:hAnsi="Arial" w:cs="Arial"/>
          <w:color w:val="000000"/>
          <w:sz w:val="22"/>
          <w:szCs w:val="22"/>
        </w:rPr>
        <w:t>repository.</w:t>
      </w:r>
    </w:p>
    <w:p w:rsidR="0061037F" w:rsidRPr="001B2BBE" w:rsidRDefault="0061037F" w:rsidP="00E42614">
      <w:pPr>
        <w:pStyle w:val="Heading2"/>
        <w:keepNext/>
        <w:shd w:val="clear" w:color="auto" w:fill="FFFFFF"/>
        <w:spacing w:beforeAutospacing="0" w:afterAutospacing="0"/>
        <w:rPr>
          <w:rFonts w:ascii="Arial" w:hAnsi="Arial" w:cs="Arial"/>
          <w:color w:val="000000"/>
          <w:sz w:val="22"/>
          <w:szCs w:val="22"/>
        </w:rPr>
      </w:pPr>
      <w:bookmarkStart w:id="11" w:name="_Toc429487075"/>
      <w:r w:rsidRPr="001B2BBE">
        <w:rPr>
          <w:rFonts w:ascii="Arial" w:hAnsi="Arial" w:cs="Arial"/>
          <w:color w:val="000000"/>
          <w:sz w:val="22"/>
          <w:szCs w:val="22"/>
        </w:rPr>
        <w:t>Enterprise Architect Reclassification</w:t>
      </w:r>
      <w:bookmarkEnd w:id="11"/>
    </w:p>
    <w:p w:rsidR="0061037F" w:rsidRPr="001B2BBE" w:rsidRDefault="0061037F" w:rsidP="0061037F">
      <w:pPr>
        <w:pStyle w:val="NormalWeb"/>
        <w:shd w:val="clear" w:color="auto" w:fill="FFFFFF"/>
        <w:spacing w:beforeAutospacing="0" w:afterAutospacing="0"/>
        <w:rPr>
          <w:rFonts w:ascii="Arial" w:hAnsi="Arial" w:cs="Arial"/>
          <w:color w:val="000000"/>
          <w:sz w:val="22"/>
          <w:szCs w:val="22"/>
        </w:rPr>
      </w:pPr>
      <w:r w:rsidRPr="001B2BBE">
        <w:rPr>
          <w:rFonts w:ascii="Arial" w:hAnsi="Arial" w:cs="Arial"/>
          <w:color w:val="000000"/>
          <w:sz w:val="22"/>
          <w:szCs w:val="22"/>
        </w:rPr>
        <w:t>Apprenticeship periods vary depending on candidate experience and the number of workable projects to practice the trade. Typically, apprentices mentor for six to twelve months - sometimes longer. Once an Apprentice Architect achieves the knowledge, skills and abilities of an IT Enterprise Architect, they are eligible for position reclassification. Per recommendation by the Chief Enterprise Architect, Department leadership reclassify the apprentice using Human Resources Department approved reclassification process.</w:t>
      </w:r>
    </w:p>
    <w:p w:rsidR="0061037F" w:rsidRPr="001B2BBE" w:rsidRDefault="0061037F" w:rsidP="0061037F">
      <w:pPr>
        <w:pStyle w:val="NormalWeb"/>
        <w:shd w:val="clear" w:color="auto" w:fill="FFFFFF"/>
        <w:spacing w:beforeAutospacing="0" w:afterAutospacing="0"/>
        <w:rPr>
          <w:rFonts w:ascii="Arial" w:hAnsi="Arial" w:cs="Arial"/>
          <w:color w:val="000000"/>
          <w:sz w:val="22"/>
          <w:szCs w:val="22"/>
        </w:rPr>
      </w:pPr>
      <w:r w:rsidRPr="001B2BBE">
        <w:rPr>
          <w:rFonts w:ascii="Arial" w:hAnsi="Arial" w:cs="Arial"/>
          <w:color w:val="000000"/>
          <w:sz w:val="22"/>
          <w:szCs w:val="22"/>
        </w:rPr>
        <w:t>Note: There's a plan to work with Human Resources Department to create two new positions to include IT Enterprise Architect and IT Enterprise Architect Senior. The salary range for these new positions is likely higher than the current position. Therefore, departments should budget in anticipation of their Apprentice Architects achieving the knowledge, skills and abilities of IT Enterprise Architect. We should recognize that EA talent is a highly sought industry commodity, we can't afford to lose our talent after a great deal of time, and effort went into their development. If we manage this correctly, EA provides a new career opportunity as we move into Cloud or other outsourced IT environments.</w:t>
      </w:r>
    </w:p>
    <w:p w:rsidR="0061037F" w:rsidRPr="001B2BBE" w:rsidRDefault="0061037F" w:rsidP="00E42614">
      <w:pPr>
        <w:pStyle w:val="Heading2"/>
        <w:keepNext/>
        <w:shd w:val="clear" w:color="auto" w:fill="FFFFFF"/>
        <w:spacing w:beforeAutospacing="0" w:afterAutospacing="0"/>
        <w:rPr>
          <w:rFonts w:ascii="Arial" w:hAnsi="Arial" w:cs="Arial"/>
          <w:color w:val="000000"/>
          <w:sz w:val="22"/>
          <w:szCs w:val="22"/>
        </w:rPr>
      </w:pPr>
      <w:bookmarkStart w:id="12" w:name="_Toc429487076"/>
      <w:r w:rsidRPr="001B2BBE">
        <w:rPr>
          <w:rFonts w:ascii="Arial" w:hAnsi="Arial" w:cs="Arial"/>
          <w:color w:val="000000"/>
          <w:sz w:val="22"/>
          <w:szCs w:val="22"/>
        </w:rPr>
        <w:t>EA Training Program Performance Metrics</w:t>
      </w:r>
      <w:bookmarkEnd w:id="12"/>
    </w:p>
    <w:p w:rsidR="0061037F" w:rsidRPr="001B2BBE" w:rsidRDefault="0061037F" w:rsidP="0061037F">
      <w:pPr>
        <w:pStyle w:val="NormalWeb"/>
        <w:shd w:val="clear" w:color="auto" w:fill="FFFFFF"/>
        <w:spacing w:beforeAutospacing="0" w:afterAutospacing="0"/>
        <w:rPr>
          <w:rFonts w:ascii="Arial" w:hAnsi="Arial" w:cs="Arial"/>
          <w:color w:val="000000"/>
          <w:sz w:val="22"/>
          <w:szCs w:val="22"/>
        </w:rPr>
      </w:pPr>
      <w:r w:rsidRPr="001B2BBE">
        <w:rPr>
          <w:rFonts w:ascii="Arial" w:hAnsi="Arial" w:cs="Arial"/>
          <w:color w:val="000000"/>
          <w:sz w:val="22"/>
          <w:szCs w:val="22"/>
        </w:rPr>
        <w:t>The following metrics evaluate EA's training performance; however, there are factors outside of EA's control that could lead to less performance than anticipated. For example, EA can't control department acquisition priorities, training facility configuration and Candidate Architect or executive leadership participation.</w:t>
      </w:r>
    </w:p>
    <w:p w:rsidR="0061037F" w:rsidRPr="001B2BBE" w:rsidRDefault="0061037F" w:rsidP="0061037F">
      <w:pPr>
        <w:pStyle w:val="NormalWeb"/>
        <w:shd w:val="clear" w:color="auto" w:fill="FFFFFF"/>
        <w:spacing w:beforeAutospacing="0" w:afterAutospacing="0"/>
        <w:jc w:val="center"/>
        <w:rPr>
          <w:rFonts w:ascii="Arial" w:hAnsi="Arial" w:cs="Arial"/>
          <w:b/>
          <w:bCs/>
          <w:color w:val="000000"/>
          <w:sz w:val="22"/>
          <w:szCs w:val="22"/>
        </w:rPr>
      </w:pPr>
      <w:r w:rsidRPr="001B2BBE">
        <w:rPr>
          <w:rFonts w:ascii="Arial" w:hAnsi="Arial" w:cs="Arial"/>
          <w:b/>
          <w:bCs/>
          <w:color w:val="000000"/>
          <w:sz w:val="22"/>
          <w:szCs w:val="22"/>
        </w:rPr>
        <w:t>Reporting period: One year from training start</w:t>
      </w:r>
    </w:p>
    <w:tbl>
      <w:tblPr>
        <w:tblW w:w="9000" w:type="dxa"/>
        <w:jc w:val="center"/>
        <w:tblCellMar>
          <w:top w:w="15" w:type="dxa"/>
          <w:left w:w="15" w:type="dxa"/>
          <w:bottom w:w="15" w:type="dxa"/>
          <w:right w:w="15" w:type="dxa"/>
        </w:tblCellMar>
        <w:tblLook w:val="04A0" w:firstRow="1" w:lastRow="0" w:firstColumn="1" w:lastColumn="0" w:noHBand="0" w:noVBand="1"/>
      </w:tblPr>
      <w:tblGrid>
        <w:gridCol w:w="3673"/>
        <w:gridCol w:w="1781"/>
        <w:gridCol w:w="1781"/>
        <w:gridCol w:w="1765"/>
      </w:tblGrid>
      <w:tr w:rsidR="0061037F" w:rsidRPr="001B2BBE" w:rsidTr="0061037F">
        <w:trPr>
          <w:jc w:val="center"/>
        </w:trPr>
        <w:tc>
          <w:tcPr>
            <w:tcW w:w="3495" w:type="dxa"/>
            <w:tcBorders>
              <w:top w:val="single" w:sz="6" w:space="0" w:color="800000"/>
              <w:left w:val="single" w:sz="6" w:space="0" w:color="800000"/>
              <w:bottom w:val="single" w:sz="6" w:space="0" w:color="800000"/>
              <w:right w:val="single" w:sz="6" w:space="0" w:color="800000"/>
            </w:tcBorders>
            <w:shd w:val="clear" w:color="auto" w:fill="800000"/>
            <w:tcMar>
              <w:top w:w="45" w:type="dxa"/>
              <w:left w:w="45" w:type="dxa"/>
              <w:bottom w:w="45" w:type="dxa"/>
              <w:right w:w="45" w:type="dxa"/>
            </w:tcMar>
            <w:hideMark/>
          </w:tcPr>
          <w:p w:rsidR="0061037F" w:rsidRPr="001B2BBE" w:rsidRDefault="0061037F" w:rsidP="0061037F">
            <w:pPr>
              <w:spacing w:after="0" w:line="240" w:lineRule="auto"/>
              <w:jc w:val="center"/>
              <w:rPr>
                <w:rFonts w:ascii="Arial" w:hAnsi="Arial" w:cs="Arial"/>
                <w:b/>
                <w:bCs/>
                <w:color w:val="FFFFFF"/>
                <w:szCs w:val="20"/>
              </w:rPr>
            </w:pPr>
            <w:r w:rsidRPr="001B2BBE">
              <w:rPr>
                <w:rFonts w:ascii="Arial" w:hAnsi="Arial" w:cs="Arial"/>
                <w:b/>
                <w:bCs/>
                <w:color w:val="FFFFFF"/>
                <w:szCs w:val="20"/>
              </w:rPr>
              <w:t>Performance Item</w:t>
            </w:r>
          </w:p>
        </w:tc>
        <w:tc>
          <w:tcPr>
            <w:tcW w:w="1695" w:type="dxa"/>
            <w:tcBorders>
              <w:top w:val="single" w:sz="6" w:space="0" w:color="800000"/>
              <w:left w:val="single" w:sz="6" w:space="0" w:color="800000"/>
              <w:bottom w:val="single" w:sz="6" w:space="0" w:color="800000"/>
              <w:right w:val="single" w:sz="6" w:space="0" w:color="800000"/>
            </w:tcBorders>
            <w:shd w:val="clear" w:color="auto" w:fill="800000"/>
            <w:tcMar>
              <w:top w:w="45" w:type="dxa"/>
              <w:left w:w="45" w:type="dxa"/>
              <w:bottom w:w="45" w:type="dxa"/>
              <w:right w:w="45" w:type="dxa"/>
            </w:tcMar>
            <w:hideMark/>
          </w:tcPr>
          <w:p w:rsidR="0061037F" w:rsidRPr="001B2BBE" w:rsidRDefault="0061037F" w:rsidP="0061037F">
            <w:pPr>
              <w:spacing w:after="0" w:line="240" w:lineRule="auto"/>
              <w:jc w:val="center"/>
              <w:rPr>
                <w:rFonts w:ascii="Arial" w:hAnsi="Arial" w:cs="Arial"/>
                <w:b/>
                <w:bCs/>
                <w:color w:val="FFFFFF"/>
                <w:szCs w:val="20"/>
              </w:rPr>
            </w:pPr>
            <w:r w:rsidRPr="001B2BBE">
              <w:rPr>
                <w:rFonts w:ascii="Arial" w:hAnsi="Arial" w:cs="Arial"/>
                <w:b/>
                <w:bCs/>
                <w:color w:val="FFFFFF"/>
                <w:szCs w:val="20"/>
              </w:rPr>
              <w:t>Successful</w:t>
            </w:r>
          </w:p>
        </w:tc>
        <w:tc>
          <w:tcPr>
            <w:tcW w:w="1695" w:type="dxa"/>
            <w:tcBorders>
              <w:top w:val="single" w:sz="6" w:space="0" w:color="800000"/>
              <w:left w:val="single" w:sz="6" w:space="0" w:color="800000"/>
              <w:bottom w:val="single" w:sz="6" w:space="0" w:color="800000"/>
              <w:right w:val="single" w:sz="6" w:space="0" w:color="800000"/>
            </w:tcBorders>
            <w:shd w:val="clear" w:color="auto" w:fill="800000"/>
            <w:tcMar>
              <w:top w:w="45" w:type="dxa"/>
              <w:left w:w="45" w:type="dxa"/>
              <w:bottom w:w="45" w:type="dxa"/>
              <w:right w:w="45" w:type="dxa"/>
            </w:tcMar>
            <w:hideMark/>
          </w:tcPr>
          <w:p w:rsidR="0061037F" w:rsidRPr="001B2BBE" w:rsidRDefault="0061037F" w:rsidP="0061037F">
            <w:pPr>
              <w:spacing w:after="0" w:line="240" w:lineRule="auto"/>
              <w:jc w:val="center"/>
              <w:rPr>
                <w:rFonts w:ascii="Arial" w:hAnsi="Arial" w:cs="Arial"/>
                <w:b/>
                <w:bCs/>
                <w:color w:val="FFFFFF"/>
                <w:szCs w:val="20"/>
              </w:rPr>
            </w:pPr>
            <w:r w:rsidRPr="001B2BBE">
              <w:rPr>
                <w:rFonts w:ascii="Arial" w:hAnsi="Arial" w:cs="Arial"/>
                <w:b/>
                <w:bCs/>
                <w:color w:val="FFFFFF"/>
                <w:szCs w:val="20"/>
              </w:rPr>
              <w:t>Above</w:t>
            </w:r>
          </w:p>
        </w:tc>
        <w:tc>
          <w:tcPr>
            <w:tcW w:w="1680" w:type="dxa"/>
            <w:tcBorders>
              <w:top w:val="single" w:sz="6" w:space="0" w:color="800000"/>
              <w:left w:val="single" w:sz="6" w:space="0" w:color="800000"/>
              <w:bottom w:val="single" w:sz="6" w:space="0" w:color="800000"/>
              <w:right w:val="single" w:sz="6" w:space="0" w:color="800000"/>
            </w:tcBorders>
            <w:shd w:val="clear" w:color="auto" w:fill="800000"/>
            <w:tcMar>
              <w:top w:w="45" w:type="dxa"/>
              <w:left w:w="45" w:type="dxa"/>
              <w:bottom w:w="45" w:type="dxa"/>
              <w:right w:w="45" w:type="dxa"/>
            </w:tcMar>
            <w:hideMark/>
          </w:tcPr>
          <w:p w:rsidR="0061037F" w:rsidRPr="001B2BBE" w:rsidRDefault="0061037F" w:rsidP="0061037F">
            <w:pPr>
              <w:spacing w:after="0" w:line="240" w:lineRule="auto"/>
              <w:jc w:val="center"/>
              <w:rPr>
                <w:rFonts w:ascii="Arial" w:hAnsi="Arial" w:cs="Arial"/>
                <w:b/>
                <w:bCs/>
                <w:color w:val="FFFFFF"/>
                <w:szCs w:val="20"/>
              </w:rPr>
            </w:pPr>
            <w:r w:rsidRPr="001B2BBE">
              <w:rPr>
                <w:rFonts w:ascii="Arial" w:hAnsi="Arial" w:cs="Arial"/>
                <w:b/>
                <w:bCs/>
                <w:color w:val="FFFFFF"/>
                <w:szCs w:val="20"/>
              </w:rPr>
              <w:t>Exemplary</w:t>
            </w:r>
          </w:p>
        </w:tc>
      </w:tr>
      <w:tr w:rsidR="0061037F" w:rsidRPr="001B2BBE" w:rsidTr="0061037F">
        <w:trPr>
          <w:jc w:val="center"/>
        </w:trPr>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61037F" w:rsidRPr="001B2BBE" w:rsidRDefault="0061037F" w:rsidP="0061037F">
            <w:pPr>
              <w:spacing w:after="0" w:line="240" w:lineRule="auto"/>
              <w:rPr>
                <w:rFonts w:ascii="Arial" w:hAnsi="Arial" w:cs="Arial"/>
                <w:szCs w:val="20"/>
              </w:rPr>
            </w:pPr>
            <w:r w:rsidRPr="001B2BBE">
              <w:rPr>
                <w:rFonts w:ascii="Arial" w:hAnsi="Arial" w:cs="Arial"/>
                <w:szCs w:val="20"/>
              </w:rPr>
              <w:t>Executive Level Trained</w:t>
            </w:r>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61037F" w:rsidRPr="001B2BBE" w:rsidRDefault="0061037F" w:rsidP="0061037F">
            <w:pPr>
              <w:spacing w:after="0" w:line="240" w:lineRule="auto"/>
              <w:jc w:val="center"/>
              <w:rPr>
                <w:rFonts w:ascii="Arial" w:hAnsi="Arial" w:cs="Arial"/>
                <w:szCs w:val="20"/>
              </w:rPr>
            </w:pPr>
            <w:r w:rsidRPr="001B2BBE">
              <w:rPr>
                <w:rFonts w:ascii="Arial" w:hAnsi="Arial" w:cs="Arial"/>
                <w:szCs w:val="20"/>
              </w:rPr>
              <w:t>5</w:t>
            </w:r>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61037F" w:rsidRPr="001B2BBE" w:rsidRDefault="0061037F" w:rsidP="0061037F">
            <w:pPr>
              <w:spacing w:after="0" w:line="240" w:lineRule="auto"/>
              <w:jc w:val="center"/>
              <w:rPr>
                <w:rFonts w:ascii="Arial" w:hAnsi="Arial" w:cs="Arial"/>
                <w:szCs w:val="20"/>
              </w:rPr>
            </w:pPr>
            <w:r w:rsidRPr="001B2BBE">
              <w:rPr>
                <w:rFonts w:ascii="Arial" w:hAnsi="Arial" w:cs="Arial"/>
                <w:szCs w:val="20"/>
              </w:rPr>
              <w:t>6 - 10</w:t>
            </w:r>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61037F" w:rsidRPr="001B2BBE" w:rsidRDefault="0061037F" w:rsidP="0061037F">
            <w:pPr>
              <w:spacing w:after="0" w:line="240" w:lineRule="auto"/>
              <w:jc w:val="center"/>
              <w:rPr>
                <w:rFonts w:ascii="Arial" w:hAnsi="Arial" w:cs="Arial"/>
                <w:szCs w:val="20"/>
              </w:rPr>
            </w:pPr>
            <w:r w:rsidRPr="001B2BBE">
              <w:rPr>
                <w:rFonts w:ascii="Arial" w:hAnsi="Arial" w:cs="Arial"/>
                <w:szCs w:val="20"/>
              </w:rPr>
              <w:t>11 - 20</w:t>
            </w:r>
          </w:p>
        </w:tc>
      </w:tr>
      <w:tr w:rsidR="0061037F" w:rsidRPr="001B2BBE" w:rsidTr="0061037F">
        <w:trPr>
          <w:jc w:val="center"/>
        </w:trPr>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61037F" w:rsidRPr="001B2BBE" w:rsidRDefault="0061037F" w:rsidP="0061037F">
            <w:pPr>
              <w:spacing w:after="0" w:line="240" w:lineRule="auto"/>
              <w:rPr>
                <w:rFonts w:ascii="Arial" w:hAnsi="Arial" w:cs="Arial"/>
                <w:szCs w:val="20"/>
              </w:rPr>
            </w:pPr>
            <w:r w:rsidRPr="001B2BBE">
              <w:rPr>
                <w:rFonts w:ascii="Arial" w:hAnsi="Arial" w:cs="Arial"/>
                <w:szCs w:val="20"/>
              </w:rPr>
              <w:t>Number of Candidates Trained</w:t>
            </w:r>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61037F" w:rsidRPr="001B2BBE" w:rsidRDefault="0061037F" w:rsidP="0061037F">
            <w:pPr>
              <w:spacing w:after="0" w:line="240" w:lineRule="auto"/>
              <w:jc w:val="center"/>
              <w:rPr>
                <w:rFonts w:ascii="Arial" w:hAnsi="Arial" w:cs="Arial"/>
                <w:szCs w:val="20"/>
              </w:rPr>
            </w:pPr>
            <w:r w:rsidRPr="001B2BBE">
              <w:rPr>
                <w:rFonts w:ascii="Arial" w:hAnsi="Arial" w:cs="Arial"/>
                <w:szCs w:val="20"/>
              </w:rPr>
              <w:t>5</w:t>
            </w:r>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61037F" w:rsidRPr="001B2BBE" w:rsidRDefault="0061037F" w:rsidP="0061037F">
            <w:pPr>
              <w:spacing w:after="0" w:line="240" w:lineRule="auto"/>
              <w:jc w:val="center"/>
              <w:rPr>
                <w:rFonts w:ascii="Arial" w:hAnsi="Arial" w:cs="Arial"/>
                <w:szCs w:val="20"/>
              </w:rPr>
            </w:pPr>
            <w:r w:rsidRPr="001B2BBE">
              <w:rPr>
                <w:rFonts w:ascii="Arial" w:hAnsi="Arial" w:cs="Arial"/>
                <w:szCs w:val="20"/>
              </w:rPr>
              <w:t>6 - 10</w:t>
            </w:r>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61037F" w:rsidRPr="001B2BBE" w:rsidRDefault="0061037F" w:rsidP="0061037F">
            <w:pPr>
              <w:spacing w:after="0" w:line="240" w:lineRule="auto"/>
              <w:jc w:val="center"/>
              <w:rPr>
                <w:rFonts w:ascii="Arial" w:hAnsi="Arial" w:cs="Arial"/>
                <w:szCs w:val="20"/>
              </w:rPr>
            </w:pPr>
            <w:r w:rsidRPr="001B2BBE">
              <w:rPr>
                <w:rFonts w:ascii="Arial" w:hAnsi="Arial" w:cs="Arial"/>
                <w:szCs w:val="20"/>
              </w:rPr>
              <w:t>11 - 20</w:t>
            </w:r>
          </w:p>
        </w:tc>
      </w:tr>
      <w:tr w:rsidR="0061037F" w:rsidRPr="001B2BBE" w:rsidTr="0061037F">
        <w:trPr>
          <w:jc w:val="center"/>
        </w:trPr>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61037F" w:rsidRPr="001B2BBE" w:rsidRDefault="0061037F" w:rsidP="0061037F">
            <w:pPr>
              <w:spacing w:after="0" w:line="240" w:lineRule="auto"/>
              <w:rPr>
                <w:rFonts w:ascii="Arial" w:hAnsi="Arial" w:cs="Arial"/>
                <w:szCs w:val="20"/>
              </w:rPr>
            </w:pPr>
            <w:r w:rsidRPr="001B2BBE">
              <w:rPr>
                <w:rFonts w:ascii="Arial" w:hAnsi="Arial" w:cs="Arial"/>
                <w:szCs w:val="20"/>
              </w:rPr>
              <w:t>Mentored Apprentice Architects</w:t>
            </w:r>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61037F" w:rsidRPr="001B2BBE" w:rsidRDefault="0061037F" w:rsidP="0061037F">
            <w:pPr>
              <w:spacing w:after="0" w:line="240" w:lineRule="auto"/>
              <w:jc w:val="center"/>
              <w:rPr>
                <w:rFonts w:ascii="Arial" w:hAnsi="Arial" w:cs="Arial"/>
                <w:szCs w:val="20"/>
              </w:rPr>
            </w:pPr>
            <w:r w:rsidRPr="001B2BBE">
              <w:rPr>
                <w:rFonts w:ascii="Arial" w:hAnsi="Arial" w:cs="Arial"/>
                <w:szCs w:val="20"/>
              </w:rPr>
              <w:t>1</w:t>
            </w:r>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61037F" w:rsidRPr="001B2BBE" w:rsidRDefault="0061037F" w:rsidP="0061037F">
            <w:pPr>
              <w:spacing w:after="0" w:line="240" w:lineRule="auto"/>
              <w:jc w:val="center"/>
              <w:rPr>
                <w:rFonts w:ascii="Arial" w:hAnsi="Arial" w:cs="Arial"/>
                <w:szCs w:val="20"/>
              </w:rPr>
            </w:pPr>
            <w:r w:rsidRPr="001B2BBE">
              <w:rPr>
                <w:rFonts w:ascii="Arial" w:hAnsi="Arial" w:cs="Arial"/>
                <w:szCs w:val="20"/>
              </w:rPr>
              <w:t>2 - 3</w:t>
            </w:r>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61037F" w:rsidRPr="001B2BBE" w:rsidRDefault="0061037F" w:rsidP="0061037F">
            <w:pPr>
              <w:spacing w:after="0" w:line="240" w:lineRule="auto"/>
              <w:jc w:val="center"/>
              <w:rPr>
                <w:rFonts w:ascii="Arial" w:hAnsi="Arial" w:cs="Arial"/>
                <w:szCs w:val="20"/>
              </w:rPr>
            </w:pPr>
            <w:r w:rsidRPr="001B2BBE">
              <w:rPr>
                <w:rFonts w:ascii="Arial" w:hAnsi="Arial" w:cs="Arial"/>
                <w:szCs w:val="20"/>
              </w:rPr>
              <w:t>4 - 5</w:t>
            </w:r>
          </w:p>
        </w:tc>
      </w:tr>
    </w:tbl>
    <w:p w:rsidR="0061037F" w:rsidRPr="001B2BBE" w:rsidRDefault="0061037F" w:rsidP="0061037F">
      <w:pPr>
        <w:pStyle w:val="NormalWeb"/>
        <w:shd w:val="clear" w:color="auto" w:fill="FFFFFF"/>
        <w:spacing w:beforeAutospacing="0" w:afterAutospacing="0"/>
        <w:rPr>
          <w:rFonts w:ascii="Arial" w:hAnsi="Arial" w:cs="Arial"/>
          <w:color w:val="000000"/>
          <w:sz w:val="22"/>
          <w:szCs w:val="22"/>
        </w:rPr>
      </w:pPr>
      <w:r w:rsidRPr="001B2BBE">
        <w:rPr>
          <w:rFonts w:ascii="Arial" w:hAnsi="Arial" w:cs="Arial"/>
          <w:color w:val="000000"/>
          <w:sz w:val="22"/>
          <w:szCs w:val="22"/>
        </w:rPr>
        <w:t> </w:t>
      </w:r>
    </w:p>
    <w:p w:rsidR="0061037F" w:rsidRPr="001B2BBE" w:rsidRDefault="001A1E6A" w:rsidP="0061037F">
      <w:pPr>
        <w:rPr>
          <w:rFonts w:ascii="Arial" w:hAnsi="Arial" w:cs="Arial"/>
          <w:sz w:val="22"/>
        </w:rPr>
      </w:pPr>
      <w:r>
        <w:rPr>
          <w:rFonts w:ascii="Arial" w:hAnsi="Arial" w:cs="Arial"/>
          <w:sz w:val="22"/>
        </w:rPr>
        <w:pict>
          <v:rect id="_x0000_i1026" style="width:0;height:1.5pt" o:hralign="center" o:hrstd="t" o:hrnoshade="t" o:hr="t" fillcolor="black" stroked="f"/>
        </w:pict>
      </w:r>
    </w:p>
    <w:p w:rsidR="0061037F" w:rsidRPr="001B2BBE" w:rsidRDefault="0061037F" w:rsidP="00E42614">
      <w:pPr>
        <w:pStyle w:val="Heading2"/>
        <w:pageBreakBefore/>
        <w:shd w:val="clear" w:color="auto" w:fill="FFFFFF"/>
        <w:spacing w:beforeAutospacing="0" w:afterAutospacing="0"/>
        <w:rPr>
          <w:rFonts w:ascii="Arial" w:hAnsi="Arial" w:cs="Arial"/>
          <w:color w:val="000000"/>
          <w:sz w:val="22"/>
          <w:szCs w:val="22"/>
        </w:rPr>
      </w:pPr>
      <w:bookmarkStart w:id="13" w:name="_Toc429487077"/>
      <w:r w:rsidRPr="001B2BBE">
        <w:rPr>
          <w:rFonts w:ascii="Arial" w:hAnsi="Arial" w:cs="Arial"/>
          <w:color w:val="000000"/>
          <w:sz w:val="22"/>
          <w:szCs w:val="22"/>
        </w:rPr>
        <w:lastRenderedPageBreak/>
        <w:t>Addendum: Rational Software Architect License Requirements</w:t>
      </w:r>
      <w:bookmarkEnd w:id="13"/>
    </w:p>
    <w:p w:rsidR="0061037F" w:rsidRPr="001B2BBE" w:rsidRDefault="0061037F" w:rsidP="0061037F">
      <w:pPr>
        <w:pStyle w:val="NormalWeb"/>
        <w:shd w:val="clear" w:color="auto" w:fill="FFFFFF"/>
        <w:spacing w:beforeAutospacing="0" w:afterAutospacing="0"/>
        <w:rPr>
          <w:rFonts w:ascii="Arial" w:hAnsi="Arial" w:cs="Arial"/>
          <w:color w:val="000000"/>
          <w:sz w:val="22"/>
          <w:szCs w:val="22"/>
        </w:rPr>
      </w:pPr>
      <w:r w:rsidRPr="001B2BBE">
        <w:rPr>
          <w:rFonts w:ascii="Arial" w:hAnsi="Arial" w:cs="Arial"/>
          <w:color w:val="000000"/>
          <w:sz w:val="22"/>
          <w:szCs w:val="22"/>
        </w:rPr>
        <w:t>The following table describes the software components of both the fixed node and floating license requiring procurement prior to training. If needed, the EA Group can assist in determination of RSA licensing needs.</w:t>
      </w:r>
    </w:p>
    <w:p w:rsidR="0061037F" w:rsidRPr="001B2BBE" w:rsidRDefault="0061037F" w:rsidP="0061037F">
      <w:pPr>
        <w:pStyle w:val="NormalWeb"/>
        <w:shd w:val="clear" w:color="auto" w:fill="FFFFFF"/>
        <w:spacing w:beforeAutospacing="0" w:afterAutospacing="0"/>
        <w:jc w:val="center"/>
        <w:rPr>
          <w:rFonts w:ascii="Arial" w:hAnsi="Arial" w:cs="Arial"/>
          <w:b/>
          <w:bCs/>
          <w:color w:val="000000"/>
          <w:sz w:val="22"/>
          <w:szCs w:val="22"/>
        </w:rPr>
      </w:pPr>
      <w:r w:rsidRPr="001B2BBE">
        <w:rPr>
          <w:rFonts w:ascii="Arial" w:hAnsi="Arial" w:cs="Arial"/>
          <w:b/>
          <w:bCs/>
          <w:color w:val="000000"/>
          <w:sz w:val="22"/>
          <w:szCs w:val="22"/>
        </w:rPr>
        <w:t>Rational Software Architect License Requirements</w:t>
      </w:r>
    </w:p>
    <w:tbl>
      <w:tblPr>
        <w:tblW w:w="8700" w:type="dxa"/>
        <w:jc w:val="center"/>
        <w:tblCellMar>
          <w:top w:w="15" w:type="dxa"/>
          <w:left w:w="15" w:type="dxa"/>
          <w:bottom w:w="15" w:type="dxa"/>
          <w:right w:w="15" w:type="dxa"/>
        </w:tblCellMar>
        <w:tblLook w:val="04A0" w:firstRow="1" w:lastRow="0" w:firstColumn="1" w:lastColumn="0" w:noHBand="0" w:noVBand="1"/>
      </w:tblPr>
      <w:tblGrid>
        <w:gridCol w:w="1046"/>
        <w:gridCol w:w="5710"/>
        <w:gridCol w:w="1026"/>
        <w:gridCol w:w="918"/>
      </w:tblGrid>
      <w:tr w:rsidR="0061037F" w:rsidRPr="001B2BBE" w:rsidTr="0061037F">
        <w:trPr>
          <w:jc w:val="center"/>
        </w:trPr>
        <w:tc>
          <w:tcPr>
            <w:tcW w:w="1125" w:type="dxa"/>
            <w:tcBorders>
              <w:top w:val="single" w:sz="6" w:space="0" w:color="800000"/>
              <w:left w:val="single" w:sz="6" w:space="0" w:color="800000"/>
              <w:bottom w:val="single" w:sz="6" w:space="0" w:color="800000"/>
              <w:right w:val="single" w:sz="6" w:space="0" w:color="800000"/>
            </w:tcBorders>
            <w:shd w:val="clear" w:color="auto" w:fill="800000"/>
            <w:tcMar>
              <w:top w:w="45" w:type="dxa"/>
              <w:left w:w="45" w:type="dxa"/>
              <w:bottom w:w="45" w:type="dxa"/>
              <w:right w:w="45" w:type="dxa"/>
            </w:tcMar>
            <w:hideMark/>
          </w:tcPr>
          <w:p w:rsidR="0061037F" w:rsidRPr="001B2BBE" w:rsidRDefault="0061037F" w:rsidP="0061037F">
            <w:pPr>
              <w:spacing w:after="0" w:line="240" w:lineRule="auto"/>
              <w:jc w:val="center"/>
              <w:rPr>
                <w:rFonts w:ascii="Arial" w:hAnsi="Arial" w:cs="Arial"/>
                <w:b/>
                <w:bCs/>
                <w:color w:val="FFFFFF"/>
                <w:szCs w:val="20"/>
              </w:rPr>
            </w:pPr>
            <w:r w:rsidRPr="001B2BBE">
              <w:rPr>
                <w:rFonts w:ascii="Arial" w:hAnsi="Arial" w:cs="Arial"/>
                <w:b/>
                <w:bCs/>
                <w:color w:val="FFFFFF"/>
                <w:szCs w:val="20"/>
              </w:rPr>
              <w:t>Part #</w:t>
            </w:r>
          </w:p>
        </w:tc>
        <w:tc>
          <w:tcPr>
            <w:tcW w:w="4920" w:type="dxa"/>
            <w:tcBorders>
              <w:top w:val="single" w:sz="6" w:space="0" w:color="800000"/>
              <w:left w:val="single" w:sz="6" w:space="0" w:color="800000"/>
              <w:bottom w:val="single" w:sz="6" w:space="0" w:color="800000"/>
              <w:right w:val="single" w:sz="6" w:space="0" w:color="800000"/>
            </w:tcBorders>
            <w:shd w:val="clear" w:color="auto" w:fill="800000"/>
            <w:tcMar>
              <w:top w:w="45" w:type="dxa"/>
              <w:left w:w="45" w:type="dxa"/>
              <w:bottom w:w="45" w:type="dxa"/>
              <w:right w:w="45" w:type="dxa"/>
            </w:tcMar>
            <w:hideMark/>
          </w:tcPr>
          <w:p w:rsidR="0061037F" w:rsidRPr="001B2BBE" w:rsidRDefault="0061037F" w:rsidP="0061037F">
            <w:pPr>
              <w:spacing w:after="0" w:line="240" w:lineRule="auto"/>
              <w:jc w:val="center"/>
              <w:rPr>
                <w:rFonts w:ascii="Arial" w:hAnsi="Arial" w:cs="Arial"/>
                <w:b/>
                <w:bCs/>
                <w:color w:val="FFFFFF"/>
                <w:szCs w:val="20"/>
              </w:rPr>
            </w:pPr>
            <w:r w:rsidRPr="001B2BBE">
              <w:rPr>
                <w:rFonts w:ascii="Arial" w:hAnsi="Arial" w:cs="Arial"/>
                <w:b/>
                <w:bCs/>
                <w:color w:val="FFFFFF"/>
                <w:szCs w:val="20"/>
              </w:rPr>
              <w:t>Description</w:t>
            </w:r>
          </w:p>
        </w:tc>
        <w:tc>
          <w:tcPr>
            <w:tcW w:w="1110" w:type="dxa"/>
            <w:tcBorders>
              <w:top w:val="single" w:sz="6" w:space="0" w:color="800000"/>
              <w:left w:val="single" w:sz="6" w:space="0" w:color="800000"/>
              <w:bottom w:val="single" w:sz="6" w:space="0" w:color="800000"/>
              <w:right w:val="single" w:sz="6" w:space="0" w:color="800000"/>
            </w:tcBorders>
            <w:shd w:val="clear" w:color="auto" w:fill="800000"/>
            <w:tcMar>
              <w:top w:w="45" w:type="dxa"/>
              <w:left w:w="45" w:type="dxa"/>
              <w:bottom w:w="45" w:type="dxa"/>
              <w:right w:w="45" w:type="dxa"/>
            </w:tcMar>
            <w:hideMark/>
          </w:tcPr>
          <w:p w:rsidR="0061037F" w:rsidRPr="001B2BBE" w:rsidRDefault="0061037F" w:rsidP="0061037F">
            <w:pPr>
              <w:spacing w:after="0" w:line="240" w:lineRule="auto"/>
              <w:jc w:val="center"/>
              <w:rPr>
                <w:rFonts w:ascii="Arial" w:hAnsi="Arial" w:cs="Arial"/>
                <w:b/>
                <w:bCs/>
                <w:color w:val="FFFFFF"/>
                <w:szCs w:val="20"/>
              </w:rPr>
            </w:pPr>
            <w:r w:rsidRPr="001B2BBE">
              <w:rPr>
                <w:rFonts w:ascii="Arial" w:hAnsi="Arial" w:cs="Arial"/>
                <w:b/>
                <w:bCs/>
                <w:color w:val="FFFFFF"/>
                <w:szCs w:val="20"/>
              </w:rPr>
              <w:t>~Cost</w:t>
            </w:r>
          </w:p>
        </w:tc>
        <w:tc>
          <w:tcPr>
            <w:tcW w:w="1110" w:type="dxa"/>
            <w:tcBorders>
              <w:top w:val="single" w:sz="6" w:space="0" w:color="800000"/>
              <w:left w:val="single" w:sz="6" w:space="0" w:color="800000"/>
              <w:bottom w:val="single" w:sz="6" w:space="0" w:color="800000"/>
              <w:right w:val="single" w:sz="6" w:space="0" w:color="800000"/>
            </w:tcBorders>
            <w:shd w:val="clear" w:color="auto" w:fill="800000"/>
            <w:tcMar>
              <w:top w:w="45" w:type="dxa"/>
              <w:left w:w="45" w:type="dxa"/>
              <w:bottom w:w="45" w:type="dxa"/>
              <w:right w:w="45" w:type="dxa"/>
            </w:tcMar>
            <w:hideMark/>
          </w:tcPr>
          <w:p w:rsidR="0061037F" w:rsidRPr="001B2BBE" w:rsidRDefault="0061037F" w:rsidP="0061037F">
            <w:pPr>
              <w:spacing w:after="0" w:line="240" w:lineRule="auto"/>
              <w:jc w:val="center"/>
              <w:rPr>
                <w:rFonts w:ascii="Arial" w:hAnsi="Arial" w:cs="Arial"/>
                <w:b/>
                <w:bCs/>
                <w:color w:val="FFFFFF"/>
                <w:szCs w:val="20"/>
              </w:rPr>
            </w:pPr>
            <w:r w:rsidRPr="001B2BBE">
              <w:rPr>
                <w:rFonts w:ascii="Arial" w:hAnsi="Arial" w:cs="Arial"/>
                <w:b/>
                <w:bCs/>
                <w:color w:val="FFFFFF"/>
                <w:szCs w:val="20"/>
              </w:rPr>
              <w:t>Annual</w:t>
            </w:r>
          </w:p>
        </w:tc>
      </w:tr>
      <w:tr w:rsidR="0061037F" w:rsidRPr="001B2BBE" w:rsidTr="0061037F">
        <w:trPr>
          <w:jc w:val="center"/>
        </w:trPr>
        <w:tc>
          <w:tcPr>
            <w:tcW w:w="0" w:type="auto"/>
            <w:gridSpan w:val="4"/>
            <w:tcBorders>
              <w:top w:val="single" w:sz="6" w:space="0" w:color="800000"/>
              <w:left w:val="single" w:sz="6" w:space="0" w:color="800000"/>
              <w:bottom w:val="single" w:sz="6" w:space="0" w:color="800000"/>
              <w:right w:val="single" w:sz="6" w:space="0" w:color="800000"/>
            </w:tcBorders>
            <w:shd w:val="clear" w:color="auto" w:fill="EAF2D3"/>
            <w:tcMar>
              <w:top w:w="45" w:type="dxa"/>
              <w:left w:w="45" w:type="dxa"/>
              <w:bottom w:w="45" w:type="dxa"/>
              <w:right w:w="45" w:type="dxa"/>
            </w:tcMar>
            <w:hideMark/>
          </w:tcPr>
          <w:p w:rsidR="0061037F" w:rsidRPr="001B2BBE" w:rsidRDefault="0061037F" w:rsidP="0061037F">
            <w:pPr>
              <w:spacing w:after="0" w:line="240" w:lineRule="auto"/>
              <w:rPr>
                <w:rFonts w:ascii="Arial" w:hAnsi="Arial" w:cs="Arial"/>
                <w:color w:val="000000"/>
                <w:szCs w:val="20"/>
              </w:rPr>
            </w:pPr>
            <w:r w:rsidRPr="001B2BBE">
              <w:rPr>
                <w:rFonts w:ascii="Arial" w:hAnsi="Arial" w:cs="Arial"/>
                <w:b/>
                <w:bCs/>
                <w:color w:val="000000"/>
                <w:szCs w:val="20"/>
              </w:rPr>
              <w:t>Option 1: Fixed license</w:t>
            </w:r>
          </w:p>
        </w:tc>
      </w:tr>
      <w:tr w:rsidR="0061037F" w:rsidRPr="001B2BBE" w:rsidTr="0061037F">
        <w:trPr>
          <w:jc w:val="center"/>
        </w:trPr>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61037F" w:rsidRPr="001B2BBE" w:rsidRDefault="0061037F" w:rsidP="0061037F">
            <w:pPr>
              <w:spacing w:after="0" w:line="240" w:lineRule="auto"/>
              <w:rPr>
                <w:rFonts w:ascii="Arial" w:hAnsi="Arial" w:cs="Arial"/>
                <w:szCs w:val="20"/>
              </w:rPr>
            </w:pPr>
            <w:r w:rsidRPr="001B2BBE">
              <w:rPr>
                <w:rFonts w:ascii="Arial" w:hAnsi="Arial" w:cs="Arial"/>
                <w:szCs w:val="20"/>
              </w:rPr>
              <w:t>D0DA2LL</w:t>
            </w:r>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61037F" w:rsidRPr="001B2BBE" w:rsidRDefault="0061037F" w:rsidP="0061037F">
            <w:pPr>
              <w:spacing w:after="0" w:line="240" w:lineRule="auto"/>
              <w:rPr>
                <w:rFonts w:ascii="Arial" w:hAnsi="Arial" w:cs="Arial"/>
                <w:szCs w:val="20"/>
              </w:rPr>
            </w:pPr>
            <w:r w:rsidRPr="001B2BBE">
              <w:rPr>
                <w:rFonts w:ascii="Arial" w:hAnsi="Arial" w:cs="Arial"/>
                <w:szCs w:val="20"/>
              </w:rPr>
              <w:t>IBM Rational Software Architect authorized user license + SW subscription &amp; support 12 months</w:t>
            </w:r>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61037F" w:rsidRPr="001B2BBE" w:rsidRDefault="0061037F" w:rsidP="0061037F">
            <w:pPr>
              <w:spacing w:after="0" w:line="240" w:lineRule="auto"/>
              <w:rPr>
                <w:rFonts w:ascii="Arial" w:hAnsi="Arial" w:cs="Arial"/>
                <w:szCs w:val="20"/>
              </w:rPr>
            </w:pPr>
            <w:r w:rsidRPr="001B2BBE">
              <w:rPr>
                <w:rFonts w:ascii="Arial" w:hAnsi="Arial" w:cs="Arial"/>
                <w:szCs w:val="20"/>
              </w:rPr>
              <w:t>$791.01</w:t>
            </w:r>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61037F" w:rsidRPr="001B2BBE" w:rsidRDefault="0061037F" w:rsidP="0061037F">
            <w:pPr>
              <w:spacing w:after="0" w:line="240" w:lineRule="auto"/>
              <w:rPr>
                <w:rFonts w:ascii="Arial" w:hAnsi="Arial" w:cs="Arial"/>
                <w:szCs w:val="20"/>
              </w:rPr>
            </w:pPr>
            <w:r w:rsidRPr="001B2BBE">
              <w:rPr>
                <w:rFonts w:ascii="Arial" w:hAnsi="Arial" w:cs="Arial"/>
                <w:szCs w:val="20"/>
              </w:rPr>
              <w:t>$182.75</w:t>
            </w:r>
          </w:p>
        </w:tc>
      </w:tr>
      <w:tr w:rsidR="0061037F" w:rsidRPr="001B2BBE" w:rsidTr="0061037F">
        <w:trPr>
          <w:jc w:val="center"/>
        </w:trPr>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61037F" w:rsidRPr="001B2BBE" w:rsidRDefault="0061037F" w:rsidP="0061037F">
            <w:pPr>
              <w:spacing w:after="0" w:line="240" w:lineRule="auto"/>
              <w:rPr>
                <w:rFonts w:ascii="Arial" w:hAnsi="Arial" w:cs="Arial"/>
                <w:szCs w:val="20"/>
              </w:rPr>
            </w:pPr>
            <w:r w:rsidRPr="001B2BBE">
              <w:rPr>
                <w:rFonts w:ascii="Arial" w:hAnsi="Arial" w:cs="Arial"/>
                <w:szCs w:val="20"/>
              </w:rPr>
              <w:t>D0DAGLL</w:t>
            </w:r>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61037F" w:rsidRPr="001B2BBE" w:rsidRDefault="0061037F" w:rsidP="0061037F">
            <w:pPr>
              <w:spacing w:after="0" w:line="240" w:lineRule="auto"/>
              <w:rPr>
                <w:rFonts w:ascii="Arial" w:hAnsi="Arial" w:cs="Arial"/>
                <w:szCs w:val="20"/>
              </w:rPr>
            </w:pPr>
            <w:r w:rsidRPr="001B2BBE">
              <w:rPr>
                <w:rFonts w:ascii="Arial" w:hAnsi="Arial" w:cs="Arial"/>
                <w:szCs w:val="20"/>
              </w:rPr>
              <w:t>IBM Rational Software Architect Extension for Integrated Architecture Frameworks authorized user license + SW subscription &amp; support 12 months</w:t>
            </w:r>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61037F" w:rsidRPr="001B2BBE" w:rsidRDefault="0061037F" w:rsidP="0061037F">
            <w:pPr>
              <w:spacing w:after="0" w:line="240" w:lineRule="auto"/>
              <w:rPr>
                <w:rFonts w:ascii="Arial" w:hAnsi="Arial" w:cs="Arial"/>
                <w:szCs w:val="20"/>
              </w:rPr>
            </w:pPr>
            <w:r w:rsidRPr="001B2BBE">
              <w:rPr>
                <w:rFonts w:ascii="Arial" w:hAnsi="Arial" w:cs="Arial"/>
                <w:szCs w:val="20"/>
              </w:rPr>
              <w:t>$1,031.18</w:t>
            </w:r>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61037F" w:rsidRPr="001B2BBE" w:rsidRDefault="0061037F" w:rsidP="0061037F">
            <w:pPr>
              <w:spacing w:after="0" w:line="240" w:lineRule="auto"/>
              <w:rPr>
                <w:rFonts w:ascii="Arial" w:hAnsi="Arial" w:cs="Arial"/>
                <w:szCs w:val="20"/>
              </w:rPr>
            </w:pPr>
            <w:r w:rsidRPr="001B2BBE">
              <w:rPr>
                <w:rFonts w:ascii="Arial" w:hAnsi="Arial" w:cs="Arial"/>
                <w:szCs w:val="20"/>
              </w:rPr>
              <w:t>$154.28</w:t>
            </w:r>
          </w:p>
        </w:tc>
      </w:tr>
      <w:tr w:rsidR="0061037F" w:rsidRPr="001B2BBE" w:rsidTr="0061037F">
        <w:trPr>
          <w:jc w:val="center"/>
        </w:trPr>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61037F" w:rsidRPr="001B2BBE" w:rsidRDefault="0061037F" w:rsidP="0061037F">
            <w:pPr>
              <w:spacing w:after="0" w:line="240" w:lineRule="auto"/>
              <w:rPr>
                <w:rFonts w:ascii="Arial" w:hAnsi="Arial" w:cs="Arial"/>
                <w:szCs w:val="20"/>
              </w:rPr>
            </w:pPr>
            <w:r w:rsidRPr="001B2BBE">
              <w:rPr>
                <w:rFonts w:ascii="Arial" w:hAnsi="Arial" w:cs="Arial"/>
                <w:szCs w:val="20"/>
              </w:rPr>
              <w:t> </w:t>
            </w:r>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61037F" w:rsidRPr="001B2BBE" w:rsidRDefault="0061037F" w:rsidP="0061037F">
            <w:pPr>
              <w:spacing w:after="0" w:line="240" w:lineRule="auto"/>
              <w:rPr>
                <w:rFonts w:ascii="Arial" w:hAnsi="Arial" w:cs="Arial"/>
                <w:szCs w:val="20"/>
              </w:rPr>
            </w:pPr>
            <w:r w:rsidRPr="001B2BBE">
              <w:rPr>
                <w:rFonts w:ascii="Arial" w:hAnsi="Arial" w:cs="Arial"/>
                <w:szCs w:val="20"/>
              </w:rPr>
              <w:t>Total:</w:t>
            </w:r>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61037F" w:rsidRPr="001B2BBE" w:rsidRDefault="0061037F" w:rsidP="0061037F">
            <w:pPr>
              <w:spacing w:after="0" w:line="240" w:lineRule="auto"/>
              <w:rPr>
                <w:rFonts w:ascii="Arial" w:hAnsi="Arial" w:cs="Arial"/>
                <w:szCs w:val="20"/>
              </w:rPr>
            </w:pPr>
            <w:r w:rsidRPr="001B2BBE">
              <w:rPr>
                <w:rFonts w:ascii="Arial" w:hAnsi="Arial" w:cs="Arial"/>
                <w:szCs w:val="20"/>
              </w:rPr>
              <w:t>$1,822.19</w:t>
            </w:r>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61037F" w:rsidRPr="001B2BBE" w:rsidRDefault="0061037F" w:rsidP="0061037F">
            <w:pPr>
              <w:spacing w:after="0" w:line="240" w:lineRule="auto"/>
              <w:rPr>
                <w:rFonts w:ascii="Arial" w:hAnsi="Arial" w:cs="Arial"/>
                <w:szCs w:val="20"/>
              </w:rPr>
            </w:pPr>
            <w:r w:rsidRPr="001B2BBE">
              <w:rPr>
                <w:rFonts w:ascii="Arial" w:hAnsi="Arial" w:cs="Arial"/>
                <w:szCs w:val="20"/>
              </w:rPr>
              <w:t> </w:t>
            </w:r>
          </w:p>
        </w:tc>
      </w:tr>
      <w:tr w:rsidR="0061037F" w:rsidRPr="001B2BBE" w:rsidTr="0061037F">
        <w:trPr>
          <w:jc w:val="center"/>
        </w:trPr>
        <w:tc>
          <w:tcPr>
            <w:tcW w:w="0" w:type="auto"/>
            <w:gridSpan w:val="4"/>
            <w:tcBorders>
              <w:top w:val="single" w:sz="6" w:space="0" w:color="800000"/>
              <w:left w:val="single" w:sz="6" w:space="0" w:color="800000"/>
              <w:bottom w:val="single" w:sz="6" w:space="0" w:color="800000"/>
              <w:right w:val="single" w:sz="6" w:space="0" w:color="800000"/>
            </w:tcBorders>
            <w:shd w:val="clear" w:color="auto" w:fill="EAF2D3"/>
            <w:tcMar>
              <w:top w:w="45" w:type="dxa"/>
              <w:left w:w="45" w:type="dxa"/>
              <w:bottom w:w="45" w:type="dxa"/>
              <w:right w:w="45" w:type="dxa"/>
            </w:tcMar>
            <w:hideMark/>
          </w:tcPr>
          <w:p w:rsidR="0061037F" w:rsidRPr="001B2BBE" w:rsidRDefault="0061037F" w:rsidP="0061037F">
            <w:pPr>
              <w:spacing w:after="0" w:line="240" w:lineRule="auto"/>
              <w:rPr>
                <w:rFonts w:ascii="Arial" w:hAnsi="Arial" w:cs="Arial"/>
                <w:color w:val="000000"/>
                <w:szCs w:val="20"/>
              </w:rPr>
            </w:pPr>
            <w:r w:rsidRPr="001B2BBE">
              <w:rPr>
                <w:rFonts w:ascii="Arial" w:hAnsi="Arial" w:cs="Arial"/>
                <w:b/>
                <w:bCs/>
                <w:color w:val="000000"/>
                <w:szCs w:val="20"/>
              </w:rPr>
              <w:t>Option 2: Floating license (used by multiple users - one at a time)</w:t>
            </w:r>
            <w:r w:rsidRPr="001B2BBE">
              <w:rPr>
                <w:rFonts w:ascii="Arial" w:hAnsi="Arial" w:cs="Arial"/>
                <w:color w:val="000000"/>
                <w:szCs w:val="20"/>
              </w:rPr>
              <w:br/>
              <w:t>Note: Requires IBM license server</w:t>
            </w:r>
          </w:p>
        </w:tc>
      </w:tr>
      <w:tr w:rsidR="0061037F" w:rsidRPr="001B2BBE" w:rsidTr="0061037F">
        <w:trPr>
          <w:jc w:val="center"/>
        </w:trPr>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61037F" w:rsidRPr="001B2BBE" w:rsidRDefault="0061037F" w:rsidP="0061037F">
            <w:pPr>
              <w:spacing w:after="0" w:line="240" w:lineRule="auto"/>
              <w:rPr>
                <w:rFonts w:ascii="Arial" w:hAnsi="Arial" w:cs="Arial"/>
                <w:szCs w:val="20"/>
              </w:rPr>
            </w:pPr>
            <w:r w:rsidRPr="001B2BBE">
              <w:rPr>
                <w:rFonts w:ascii="Arial" w:hAnsi="Arial" w:cs="Arial"/>
                <w:szCs w:val="20"/>
              </w:rPr>
              <w:t>D0D9YLL</w:t>
            </w:r>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61037F" w:rsidRPr="001B2BBE" w:rsidRDefault="0061037F" w:rsidP="0061037F">
            <w:pPr>
              <w:spacing w:after="0" w:line="240" w:lineRule="auto"/>
              <w:rPr>
                <w:rFonts w:ascii="Arial" w:hAnsi="Arial" w:cs="Arial"/>
                <w:szCs w:val="20"/>
              </w:rPr>
            </w:pPr>
            <w:r w:rsidRPr="001B2BBE">
              <w:rPr>
                <w:rFonts w:ascii="Arial" w:hAnsi="Arial" w:cs="Arial"/>
                <w:szCs w:val="20"/>
              </w:rPr>
              <w:t>IBM Rational Software Architect floating User single install license + SW subscription &amp; support 12 months</w:t>
            </w:r>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61037F" w:rsidRPr="001B2BBE" w:rsidRDefault="0061037F" w:rsidP="0061037F">
            <w:pPr>
              <w:spacing w:after="0" w:line="240" w:lineRule="auto"/>
              <w:rPr>
                <w:rFonts w:ascii="Arial" w:hAnsi="Arial" w:cs="Arial"/>
                <w:szCs w:val="20"/>
              </w:rPr>
            </w:pPr>
            <w:r w:rsidRPr="001B2BBE">
              <w:rPr>
                <w:rFonts w:ascii="Arial" w:hAnsi="Arial" w:cs="Arial"/>
                <w:szCs w:val="20"/>
              </w:rPr>
              <w:t>$1,582.02</w:t>
            </w:r>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61037F" w:rsidRPr="001B2BBE" w:rsidRDefault="0061037F" w:rsidP="0061037F">
            <w:pPr>
              <w:spacing w:after="0" w:line="240" w:lineRule="auto"/>
              <w:rPr>
                <w:rFonts w:ascii="Arial" w:hAnsi="Arial" w:cs="Arial"/>
                <w:szCs w:val="20"/>
              </w:rPr>
            </w:pPr>
            <w:r w:rsidRPr="001B2BBE">
              <w:rPr>
                <w:rFonts w:ascii="Arial" w:hAnsi="Arial" w:cs="Arial"/>
                <w:szCs w:val="20"/>
              </w:rPr>
              <w:t>$196.35</w:t>
            </w:r>
          </w:p>
        </w:tc>
      </w:tr>
      <w:tr w:rsidR="0061037F" w:rsidRPr="001B2BBE" w:rsidTr="0061037F">
        <w:trPr>
          <w:jc w:val="center"/>
        </w:trPr>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61037F" w:rsidRPr="001B2BBE" w:rsidRDefault="0061037F" w:rsidP="0061037F">
            <w:pPr>
              <w:spacing w:after="0" w:line="240" w:lineRule="auto"/>
              <w:rPr>
                <w:rFonts w:ascii="Arial" w:hAnsi="Arial" w:cs="Arial"/>
                <w:szCs w:val="20"/>
              </w:rPr>
            </w:pPr>
            <w:r w:rsidRPr="001B2BBE">
              <w:rPr>
                <w:rFonts w:ascii="Arial" w:hAnsi="Arial" w:cs="Arial"/>
                <w:szCs w:val="20"/>
              </w:rPr>
              <w:t>D0DACLL</w:t>
            </w:r>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61037F" w:rsidRPr="001B2BBE" w:rsidRDefault="0061037F" w:rsidP="0061037F">
            <w:pPr>
              <w:spacing w:after="0" w:line="240" w:lineRule="auto"/>
              <w:rPr>
                <w:rFonts w:ascii="Arial" w:hAnsi="Arial" w:cs="Arial"/>
                <w:szCs w:val="20"/>
              </w:rPr>
            </w:pPr>
            <w:r w:rsidRPr="001B2BBE">
              <w:rPr>
                <w:rFonts w:ascii="Arial" w:hAnsi="Arial" w:cs="Arial"/>
                <w:szCs w:val="20"/>
              </w:rPr>
              <w:t>IBM Rational Software Architect Extension for Integrated Architecture Frameworks floating user single install license + SW subscription &amp; support 12 months</w:t>
            </w:r>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61037F" w:rsidRPr="001B2BBE" w:rsidRDefault="0061037F" w:rsidP="0061037F">
            <w:pPr>
              <w:spacing w:after="0" w:line="240" w:lineRule="auto"/>
              <w:rPr>
                <w:rFonts w:ascii="Arial" w:hAnsi="Arial" w:cs="Arial"/>
                <w:szCs w:val="20"/>
              </w:rPr>
            </w:pPr>
            <w:r w:rsidRPr="001B2BBE">
              <w:rPr>
                <w:rFonts w:ascii="Arial" w:hAnsi="Arial" w:cs="Arial"/>
                <w:szCs w:val="20"/>
              </w:rPr>
              <w:t>$2,581.24</w:t>
            </w:r>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61037F" w:rsidRPr="001B2BBE" w:rsidRDefault="0061037F" w:rsidP="0061037F">
            <w:pPr>
              <w:spacing w:after="0" w:line="240" w:lineRule="auto"/>
              <w:rPr>
                <w:rFonts w:ascii="Arial" w:hAnsi="Arial" w:cs="Arial"/>
                <w:szCs w:val="20"/>
              </w:rPr>
            </w:pPr>
            <w:r w:rsidRPr="001B2BBE">
              <w:rPr>
                <w:rFonts w:ascii="Arial" w:hAnsi="Arial" w:cs="Arial"/>
                <w:szCs w:val="20"/>
              </w:rPr>
              <w:t>$127.92</w:t>
            </w:r>
          </w:p>
        </w:tc>
      </w:tr>
      <w:tr w:rsidR="0061037F" w:rsidRPr="001B2BBE" w:rsidTr="0061037F">
        <w:trPr>
          <w:jc w:val="center"/>
        </w:trPr>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61037F" w:rsidRPr="001B2BBE" w:rsidRDefault="0061037F" w:rsidP="0061037F">
            <w:pPr>
              <w:spacing w:after="0" w:line="240" w:lineRule="auto"/>
              <w:rPr>
                <w:rFonts w:ascii="Arial" w:hAnsi="Arial" w:cs="Arial"/>
                <w:szCs w:val="20"/>
              </w:rPr>
            </w:pPr>
            <w:r w:rsidRPr="001B2BBE">
              <w:rPr>
                <w:rFonts w:ascii="Arial" w:hAnsi="Arial" w:cs="Arial"/>
                <w:szCs w:val="20"/>
              </w:rPr>
              <w:t> </w:t>
            </w:r>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61037F" w:rsidRPr="001B2BBE" w:rsidRDefault="0061037F" w:rsidP="0061037F">
            <w:pPr>
              <w:spacing w:after="0" w:line="240" w:lineRule="auto"/>
              <w:rPr>
                <w:rFonts w:ascii="Arial" w:hAnsi="Arial" w:cs="Arial"/>
                <w:szCs w:val="20"/>
              </w:rPr>
            </w:pPr>
            <w:r w:rsidRPr="001B2BBE">
              <w:rPr>
                <w:rFonts w:ascii="Arial" w:hAnsi="Arial" w:cs="Arial"/>
                <w:szCs w:val="20"/>
              </w:rPr>
              <w:t>Total:</w:t>
            </w:r>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61037F" w:rsidRPr="001B2BBE" w:rsidRDefault="0061037F" w:rsidP="0061037F">
            <w:pPr>
              <w:spacing w:after="0" w:line="240" w:lineRule="auto"/>
              <w:rPr>
                <w:rFonts w:ascii="Arial" w:hAnsi="Arial" w:cs="Arial"/>
                <w:szCs w:val="20"/>
              </w:rPr>
            </w:pPr>
            <w:r w:rsidRPr="001B2BBE">
              <w:rPr>
                <w:rFonts w:ascii="Arial" w:hAnsi="Arial" w:cs="Arial"/>
                <w:szCs w:val="20"/>
              </w:rPr>
              <w:t>$4,163.26</w:t>
            </w:r>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61037F" w:rsidRPr="001B2BBE" w:rsidRDefault="0061037F" w:rsidP="0061037F">
            <w:pPr>
              <w:spacing w:after="0" w:line="240" w:lineRule="auto"/>
              <w:rPr>
                <w:rFonts w:ascii="Arial" w:hAnsi="Arial" w:cs="Arial"/>
                <w:szCs w:val="20"/>
              </w:rPr>
            </w:pPr>
            <w:r w:rsidRPr="001B2BBE">
              <w:rPr>
                <w:rFonts w:ascii="Arial" w:hAnsi="Arial" w:cs="Arial"/>
                <w:szCs w:val="20"/>
              </w:rPr>
              <w:t> </w:t>
            </w:r>
          </w:p>
        </w:tc>
      </w:tr>
    </w:tbl>
    <w:p w:rsidR="0061037F" w:rsidRPr="00402D7F" w:rsidRDefault="0061037F" w:rsidP="0061037F">
      <w:pPr>
        <w:pStyle w:val="smallfont"/>
        <w:shd w:val="clear" w:color="auto" w:fill="FFFFFF"/>
        <w:spacing w:beforeAutospacing="0" w:afterAutospacing="0"/>
        <w:rPr>
          <w:rFonts w:ascii="Arial" w:hAnsi="Arial" w:cs="Arial"/>
          <w:color w:val="000000"/>
          <w:sz w:val="20"/>
          <w:szCs w:val="20"/>
        </w:rPr>
      </w:pPr>
      <w:r w:rsidRPr="00402D7F">
        <w:rPr>
          <w:rFonts w:ascii="Arial" w:hAnsi="Arial" w:cs="Arial"/>
          <w:color w:val="000000"/>
          <w:sz w:val="20"/>
          <w:szCs w:val="20"/>
        </w:rPr>
        <w:t>Note: Costs estimates based on 2011 procurements.</w:t>
      </w:r>
    </w:p>
    <w:p w:rsidR="00610090" w:rsidRPr="001B2BBE" w:rsidRDefault="00610090" w:rsidP="0061037F">
      <w:pPr>
        <w:rPr>
          <w:rFonts w:ascii="Arial" w:hAnsi="Arial" w:cs="Arial"/>
          <w:sz w:val="22"/>
        </w:rPr>
      </w:pPr>
    </w:p>
    <w:sectPr w:rsidR="00610090" w:rsidRPr="001B2BBE" w:rsidSect="00E42614">
      <w:headerReference w:type="default" r:id="rId23"/>
      <w:footerReference w:type="default" r:id="rId24"/>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A1E6A" w:rsidRDefault="001A1E6A" w:rsidP="0061037F">
      <w:pPr>
        <w:spacing w:after="0" w:line="240" w:lineRule="auto"/>
      </w:pPr>
      <w:r>
        <w:separator/>
      </w:r>
    </w:p>
  </w:endnote>
  <w:endnote w:type="continuationSeparator" w:id="0">
    <w:p w:rsidR="001A1E6A" w:rsidRDefault="001A1E6A" w:rsidP="006103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45959298"/>
      <w:docPartObj>
        <w:docPartGallery w:val="Page Numbers (Bottom of Page)"/>
        <w:docPartUnique/>
      </w:docPartObj>
    </w:sdtPr>
    <w:sdtEndPr>
      <w:rPr>
        <w:noProof/>
      </w:rPr>
    </w:sdtEndPr>
    <w:sdtContent>
      <w:p w:rsidR="0061037F" w:rsidRDefault="0061037F">
        <w:pPr>
          <w:pStyle w:val="Footer"/>
        </w:pPr>
        <w:r>
          <w:fldChar w:fldCharType="begin"/>
        </w:r>
        <w:r>
          <w:instrText xml:space="preserve"> PAGE   \* MERGEFORMAT </w:instrText>
        </w:r>
        <w:r>
          <w:fldChar w:fldCharType="separate"/>
        </w:r>
        <w:r w:rsidR="0069208C">
          <w:rPr>
            <w:noProof/>
          </w:rPr>
          <w:t>2</w:t>
        </w:r>
        <w:r>
          <w:rPr>
            <w:noProof/>
          </w:rPr>
          <w:fldChar w:fldCharType="end"/>
        </w:r>
      </w:p>
    </w:sdtContent>
  </w:sdt>
  <w:p w:rsidR="0061037F" w:rsidRDefault="0061037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A1E6A" w:rsidRDefault="001A1E6A" w:rsidP="0061037F">
      <w:pPr>
        <w:spacing w:after="0" w:line="240" w:lineRule="auto"/>
      </w:pPr>
      <w:r>
        <w:separator/>
      </w:r>
    </w:p>
  </w:footnote>
  <w:footnote w:type="continuationSeparator" w:id="0">
    <w:p w:rsidR="001A1E6A" w:rsidRDefault="001A1E6A" w:rsidP="0061037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4A0" w:firstRow="1" w:lastRow="0" w:firstColumn="1" w:lastColumn="0" w:noHBand="0" w:noVBand="1"/>
    </w:tblPr>
    <w:tblGrid>
      <w:gridCol w:w="5796"/>
      <w:gridCol w:w="4284"/>
    </w:tblGrid>
    <w:tr w:rsidR="001B2BBE" w:rsidRPr="0097201F" w:rsidTr="001151A2">
      <w:trPr>
        <w:trHeight w:val="620"/>
      </w:trPr>
      <w:tc>
        <w:tcPr>
          <w:tcW w:w="5788" w:type="dxa"/>
          <w:vMerge w:val="restart"/>
          <w:shd w:val="clear" w:color="auto" w:fill="auto"/>
        </w:tcPr>
        <w:p w:rsidR="001B2BBE" w:rsidRDefault="001B2BBE" w:rsidP="001B2BBE">
          <w:pPr>
            <w:pStyle w:val="Header"/>
            <w:tabs>
              <w:tab w:val="clear" w:pos="4680"/>
              <w:tab w:val="clear" w:pos="9360"/>
              <w:tab w:val="right" w:pos="10080"/>
            </w:tabs>
            <w:rPr>
              <w:noProof/>
            </w:rPr>
          </w:pPr>
          <w:r>
            <w:rPr>
              <w:noProof/>
            </w:rPr>
            <w:drawing>
              <wp:inline distT="0" distB="0" distL="0" distR="0" wp14:anchorId="4F47F686" wp14:editId="16C956F0">
                <wp:extent cx="3535045" cy="603250"/>
                <wp:effectExtent l="0" t="0" r="8255" b="6350"/>
                <wp:docPr id="5" name="Picture 5" descr="COA-IT_Letterhead_Template_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A-IT_Letterhead_Template_Header"/>
                        <pic:cNvPicPr>
                          <a:picLocks noChangeAspect="1" noChangeArrowheads="1"/>
                        </pic:cNvPicPr>
                      </pic:nvPicPr>
                      <pic:blipFill>
                        <a:blip r:embed="rId1">
                          <a:extLst>
                            <a:ext uri="{28A0092B-C50C-407E-A947-70E740481C1C}">
                              <a14:useLocalDpi xmlns:a14="http://schemas.microsoft.com/office/drawing/2010/main" val="0"/>
                            </a:ext>
                          </a:extLst>
                        </a:blip>
                        <a:srcRect r="44759" b="18735"/>
                        <a:stretch>
                          <a:fillRect/>
                        </a:stretch>
                      </pic:blipFill>
                      <pic:spPr bwMode="auto">
                        <a:xfrm>
                          <a:off x="0" y="0"/>
                          <a:ext cx="3535045" cy="603250"/>
                        </a:xfrm>
                        <a:prstGeom prst="rect">
                          <a:avLst/>
                        </a:prstGeom>
                        <a:noFill/>
                        <a:ln>
                          <a:noFill/>
                        </a:ln>
                      </pic:spPr>
                    </pic:pic>
                  </a:graphicData>
                </a:graphic>
              </wp:inline>
            </w:drawing>
          </w:r>
        </w:p>
      </w:tc>
      <w:tc>
        <w:tcPr>
          <w:tcW w:w="4508" w:type="dxa"/>
          <w:shd w:val="clear" w:color="auto" w:fill="auto"/>
        </w:tcPr>
        <w:p w:rsidR="001B2BBE" w:rsidRPr="0097201F" w:rsidRDefault="001B2BBE" w:rsidP="001B2BBE">
          <w:pPr>
            <w:pStyle w:val="Header"/>
            <w:tabs>
              <w:tab w:val="clear" w:pos="4680"/>
              <w:tab w:val="clear" w:pos="9360"/>
              <w:tab w:val="right" w:pos="10080"/>
            </w:tabs>
            <w:jc w:val="right"/>
            <w:rPr>
              <w:rFonts w:ascii="Tahoma" w:hAnsi="Tahoma" w:cs="Tahoma"/>
              <w:b/>
              <w:noProof/>
              <w:color w:val="7F7F7F"/>
              <w:sz w:val="18"/>
              <w:szCs w:val="18"/>
            </w:rPr>
          </w:pPr>
          <w:r>
            <w:rPr>
              <w:rFonts w:ascii="Tahoma" w:hAnsi="Tahoma" w:cs="Tahoma"/>
              <w:b/>
              <w:noProof/>
              <w:color w:val="7F7F7F"/>
              <w:sz w:val="18"/>
              <w:szCs w:val="18"/>
            </w:rPr>
            <w:t>Chief Information Office</w:t>
          </w:r>
        </w:p>
        <w:p w:rsidR="001B2BBE" w:rsidRPr="000962B6" w:rsidRDefault="001B2BBE" w:rsidP="001B2BBE">
          <w:pPr>
            <w:pStyle w:val="Header"/>
            <w:tabs>
              <w:tab w:val="clear" w:pos="4680"/>
              <w:tab w:val="clear" w:pos="9360"/>
              <w:tab w:val="right" w:pos="10080"/>
            </w:tabs>
            <w:jc w:val="right"/>
            <w:rPr>
              <w:rFonts w:ascii="Tahoma" w:hAnsi="Tahoma" w:cs="Tahoma"/>
              <w:noProof/>
              <w:color w:val="7F7F7F"/>
              <w:sz w:val="18"/>
              <w:szCs w:val="18"/>
            </w:rPr>
          </w:pPr>
          <w:r>
            <w:rPr>
              <w:rFonts w:ascii="Tahoma" w:hAnsi="Tahoma" w:cs="Tahoma"/>
              <w:noProof/>
              <w:color w:val="7F7F7F"/>
              <w:sz w:val="18"/>
              <w:szCs w:val="18"/>
            </w:rPr>
            <w:t>Enterprise Architecture</w:t>
          </w:r>
        </w:p>
      </w:tc>
    </w:tr>
    <w:tr w:rsidR="001B2BBE" w:rsidRPr="0097201F" w:rsidTr="001151A2">
      <w:tc>
        <w:tcPr>
          <w:tcW w:w="5788" w:type="dxa"/>
          <w:vMerge/>
          <w:shd w:val="clear" w:color="auto" w:fill="auto"/>
        </w:tcPr>
        <w:p w:rsidR="001B2BBE" w:rsidRDefault="001B2BBE" w:rsidP="001B2BBE">
          <w:pPr>
            <w:pStyle w:val="Header"/>
            <w:tabs>
              <w:tab w:val="clear" w:pos="4680"/>
              <w:tab w:val="clear" w:pos="9360"/>
              <w:tab w:val="right" w:pos="10080"/>
            </w:tabs>
            <w:rPr>
              <w:noProof/>
            </w:rPr>
          </w:pPr>
        </w:p>
      </w:tc>
      <w:tc>
        <w:tcPr>
          <w:tcW w:w="4508" w:type="dxa"/>
          <w:shd w:val="clear" w:color="auto" w:fill="auto"/>
        </w:tcPr>
        <w:p w:rsidR="001B2BBE" w:rsidRDefault="001B2BBE" w:rsidP="001B2BBE">
          <w:pPr>
            <w:pStyle w:val="Header"/>
            <w:tabs>
              <w:tab w:val="clear" w:pos="4680"/>
              <w:tab w:val="clear" w:pos="9360"/>
              <w:tab w:val="right" w:pos="10080"/>
            </w:tabs>
            <w:jc w:val="right"/>
            <w:rPr>
              <w:rFonts w:ascii="Tahoma" w:hAnsi="Tahoma" w:cs="Tahoma"/>
              <w:noProof/>
              <w:color w:val="7F7F7F"/>
              <w:sz w:val="16"/>
              <w:szCs w:val="16"/>
            </w:rPr>
          </w:pPr>
          <w:r>
            <w:rPr>
              <w:rFonts w:ascii="Tahoma" w:hAnsi="Tahoma" w:cs="Tahoma"/>
              <w:noProof/>
              <w:color w:val="7F7F7F"/>
              <w:sz w:val="16"/>
              <w:szCs w:val="16"/>
            </w:rPr>
            <w:t>1124 South IH-35, Suite 300</w:t>
          </w:r>
        </w:p>
        <w:p w:rsidR="001B2BBE" w:rsidRPr="0097201F" w:rsidRDefault="001B2BBE" w:rsidP="001B2BBE">
          <w:pPr>
            <w:pStyle w:val="Header"/>
            <w:tabs>
              <w:tab w:val="clear" w:pos="4680"/>
              <w:tab w:val="clear" w:pos="9360"/>
              <w:tab w:val="right" w:pos="10080"/>
            </w:tabs>
            <w:jc w:val="right"/>
            <w:rPr>
              <w:rFonts w:ascii="Tahoma" w:hAnsi="Tahoma" w:cs="Tahoma"/>
              <w:noProof/>
              <w:color w:val="7F7F7F"/>
              <w:sz w:val="18"/>
              <w:szCs w:val="18"/>
            </w:rPr>
          </w:pPr>
          <w:r>
            <w:rPr>
              <w:rFonts w:ascii="Tahoma" w:hAnsi="Tahoma" w:cs="Tahoma"/>
              <w:noProof/>
              <w:color w:val="7F7F7F"/>
              <w:sz w:val="16"/>
              <w:szCs w:val="16"/>
            </w:rPr>
            <w:t>Austin, Texas 78704-2614</w:t>
          </w:r>
        </w:p>
      </w:tc>
    </w:tr>
  </w:tbl>
  <w:p w:rsidR="001B2BBE" w:rsidRDefault="001B2BB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546344"/>
    <w:multiLevelType w:val="multilevel"/>
    <w:tmpl w:val="0B9E0B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6093C71"/>
    <w:multiLevelType w:val="multilevel"/>
    <w:tmpl w:val="F5682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D95E1E"/>
    <w:multiLevelType w:val="multilevel"/>
    <w:tmpl w:val="D736ED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9E43E7"/>
    <w:multiLevelType w:val="multilevel"/>
    <w:tmpl w:val="679C6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85209A0"/>
    <w:multiLevelType w:val="multilevel"/>
    <w:tmpl w:val="F342C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A9F3F98"/>
    <w:multiLevelType w:val="multilevel"/>
    <w:tmpl w:val="DA34A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B133572"/>
    <w:multiLevelType w:val="multilevel"/>
    <w:tmpl w:val="0F56B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3B94871"/>
    <w:multiLevelType w:val="multilevel"/>
    <w:tmpl w:val="CBCCE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5"/>
  </w:num>
  <w:num w:numId="3">
    <w:abstractNumId w:val="6"/>
  </w:num>
  <w:num w:numId="4">
    <w:abstractNumId w:val="7"/>
  </w:num>
  <w:num w:numId="5">
    <w:abstractNumId w:val="0"/>
  </w:num>
  <w:num w:numId="6">
    <w:abstractNumId w:val="3"/>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0240"/>
    <w:rsid w:val="00036C05"/>
    <w:rsid w:val="00153601"/>
    <w:rsid w:val="001A1E6A"/>
    <w:rsid w:val="001B2BBE"/>
    <w:rsid w:val="00337804"/>
    <w:rsid w:val="003418E8"/>
    <w:rsid w:val="00402D7F"/>
    <w:rsid w:val="005875A3"/>
    <w:rsid w:val="00610090"/>
    <w:rsid w:val="0061037F"/>
    <w:rsid w:val="006712F5"/>
    <w:rsid w:val="006753BB"/>
    <w:rsid w:val="0069208C"/>
    <w:rsid w:val="007D25DA"/>
    <w:rsid w:val="00863B6D"/>
    <w:rsid w:val="00900240"/>
    <w:rsid w:val="00AE6FD7"/>
    <w:rsid w:val="00DB7476"/>
    <w:rsid w:val="00E426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B9156F-00FC-4DD4-BF1F-FB1254B6AC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3B6D"/>
    <w:rPr>
      <w:rFonts w:ascii="Verdana" w:hAnsi="Verdana"/>
      <w:sz w:val="20"/>
    </w:rPr>
  </w:style>
  <w:style w:type="paragraph" w:styleId="Heading1">
    <w:name w:val="heading 1"/>
    <w:basedOn w:val="Normal"/>
    <w:next w:val="Normal"/>
    <w:link w:val="Heading1Char"/>
    <w:uiPriority w:val="9"/>
    <w:qFormat/>
    <w:rsid w:val="00E4261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90024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0024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0024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00240"/>
    <w:rPr>
      <w:rFonts w:ascii="Times New Roman" w:eastAsia="Times New Roman" w:hAnsi="Times New Roman" w:cs="Times New Roman"/>
      <w:b/>
      <w:bCs/>
      <w:sz w:val="27"/>
      <w:szCs w:val="27"/>
    </w:rPr>
  </w:style>
  <w:style w:type="paragraph" w:styleId="NormalWeb">
    <w:name w:val="Normal (Web)"/>
    <w:basedOn w:val="Normal"/>
    <w:uiPriority w:val="99"/>
    <w:unhideWhenUsed/>
    <w:rsid w:val="0090024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00240"/>
    <w:rPr>
      <w:color w:val="0000FF"/>
      <w:u w:val="single"/>
    </w:rPr>
  </w:style>
  <w:style w:type="character" w:customStyle="1" w:styleId="apple-converted-space">
    <w:name w:val="apple-converted-space"/>
    <w:basedOn w:val="DefaultParagraphFont"/>
    <w:rsid w:val="00900240"/>
  </w:style>
  <w:style w:type="paragraph" w:customStyle="1" w:styleId="indent">
    <w:name w:val="indent"/>
    <w:basedOn w:val="Normal"/>
    <w:rsid w:val="0090024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mallfont">
    <w:name w:val="smallfont"/>
    <w:basedOn w:val="Normal"/>
    <w:rsid w:val="00900240"/>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6103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037F"/>
    <w:rPr>
      <w:rFonts w:ascii="Verdana" w:hAnsi="Verdana"/>
      <w:sz w:val="20"/>
    </w:rPr>
  </w:style>
  <w:style w:type="paragraph" w:styleId="Footer">
    <w:name w:val="footer"/>
    <w:basedOn w:val="Normal"/>
    <w:link w:val="FooterChar"/>
    <w:uiPriority w:val="99"/>
    <w:unhideWhenUsed/>
    <w:rsid w:val="006103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037F"/>
    <w:rPr>
      <w:rFonts w:ascii="Verdana" w:hAnsi="Verdana"/>
      <w:sz w:val="20"/>
    </w:rPr>
  </w:style>
  <w:style w:type="character" w:customStyle="1" w:styleId="Heading1Char">
    <w:name w:val="Heading 1 Char"/>
    <w:basedOn w:val="DefaultParagraphFont"/>
    <w:link w:val="Heading1"/>
    <w:uiPriority w:val="9"/>
    <w:rsid w:val="00E42614"/>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42614"/>
    <w:pPr>
      <w:outlineLvl w:val="9"/>
    </w:pPr>
  </w:style>
  <w:style w:type="paragraph" w:styleId="TOC2">
    <w:name w:val="toc 2"/>
    <w:basedOn w:val="Normal"/>
    <w:next w:val="Normal"/>
    <w:autoRedefine/>
    <w:uiPriority w:val="39"/>
    <w:unhideWhenUsed/>
    <w:rsid w:val="00E42614"/>
    <w:pPr>
      <w:spacing w:after="100"/>
      <w:ind w:left="200"/>
    </w:pPr>
  </w:style>
  <w:style w:type="paragraph" w:styleId="TOC3">
    <w:name w:val="toc 3"/>
    <w:basedOn w:val="Normal"/>
    <w:next w:val="Normal"/>
    <w:autoRedefine/>
    <w:uiPriority w:val="39"/>
    <w:unhideWhenUsed/>
    <w:rsid w:val="00E42614"/>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4863514">
      <w:bodyDiv w:val="1"/>
      <w:marLeft w:val="0"/>
      <w:marRight w:val="0"/>
      <w:marTop w:val="0"/>
      <w:marBottom w:val="0"/>
      <w:divBdr>
        <w:top w:val="none" w:sz="0" w:space="0" w:color="auto"/>
        <w:left w:val="none" w:sz="0" w:space="0" w:color="auto"/>
        <w:bottom w:val="none" w:sz="0" w:space="0" w:color="auto"/>
        <w:right w:val="none" w:sz="0" w:space="0" w:color="auto"/>
      </w:divBdr>
    </w:div>
    <w:div w:id="1492988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austinea.org/definition/default.html" TargetMode="External"/><Relationship Id="rId18" Type="http://schemas.openxmlformats.org/officeDocument/2006/relationships/hyperlink" Target="http://petespeaks.com/10-truths-about-leadership/"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austinea.org/definition/default.html" TargetMode="External"/><Relationship Id="rId7" Type="http://schemas.openxmlformats.org/officeDocument/2006/relationships/endnotes" Target="endnotes.xml"/><Relationship Id="rId12" Type="http://schemas.openxmlformats.org/officeDocument/2006/relationships/hyperlink" Target="http://austinea.org/definition/default.html" TargetMode="External"/><Relationship Id="rId17" Type="http://schemas.openxmlformats.org/officeDocument/2006/relationships/hyperlink" Target="file:///C:\Users\byrdr\Documents\austinea.org\definition\default.html"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file:///C:\Users\byrdr\Documents\austinea.org\training\TrainingPlan\default.html" TargetMode="External"/><Relationship Id="rId20" Type="http://schemas.openxmlformats.org/officeDocument/2006/relationships/hyperlink" Target="https://en.wikipedia.org/wiki/Business_analys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austinea.org/whitepaper/requirementsmanagement/default.html"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file:///C:\Users\byrdr\Documents\austinea.org\training\TrainingPlan\default.html" TargetMode="External"/><Relationship Id="rId23" Type="http://schemas.openxmlformats.org/officeDocument/2006/relationships/header" Target="header1.xml"/><Relationship Id="rId10" Type="http://schemas.openxmlformats.org/officeDocument/2006/relationships/image" Target="media/image3.jpeg"/><Relationship Id="rId19" Type="http://schemas.openxmlformats.org/officeDocument/2006/relationships/hyperlink" Target="http://austinea.org/definition/default.html"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file:///C:\Users\byrdr\Documents\austinea.org\training\TrainingPlan\default.html" TargetMode="External"/><Relationship Id="rId22" Type="http://schemas.openxmlformats.org/officeDocument/2006/relationships/hyperlink" Target="http://austinea.org/definition/default.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E00581-DBA9-449C-BA9D-5A028AE325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8</Pages>
  <Words>3334</Words>
  <Characters>19007</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City of Austin</Company>
  <LinksUpToDate>false</LinksUpToDate>
  <CharactersWithSpaces>22297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Byrd, Rob</dc:creator>
  <cp:keywords/>
  <dc:description/>
  <cp:lastModifiedBy>Brown, Aaron - EA</cp:lastModifiedBy>
  <cp:revision>10</cp:revision>
  <cp:lastPrinted>2017-01-24T17:13:00Z</cp:lastPrinted>
  <dcterms:created xsi:type="dcterms:W3CDTF">2015-09-08T18:53:00Z</dcterms:created>
  <dcterms:modified xsi:type="dcterms:W3CDTF">2017-06-12T14:52:00Z</dcterms:modified>
</cp:coreProperties>
</file>