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4748" w:right="5567" w:hanging="783"/>
        <w:spacing w:before="99" w:line="184" w:lineRule="auto"/>
        <w:outlineLvl w:val="0"/>
        <w:rPr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2025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MCM</w:t>
      </w:r>
      <w:r>
        <w:rPr>
          <w:sz w:val="23"/>
          <w:szCs w:val="23"/>
          <w:b/>
          <w:bCs/>
          <w:spacing w:val="3"/>
        </w:rPr>
        <w:t>问题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C</w:t>
      </w:r>
      <w:r>
        <w:rPr>
          <w:sz w:val="23"/>
          <w:szCs w:val="23"/>
          <w:b/>
          <w:bCs/>
          <w:spacing w:val="3"/>
        </w:rPr>
        <w:t>：奥运奖</w:t>
      </w:r>
      <w:r>
        <w:rPr>
          <w:sz w:val="23"/>
          <w:szCs w:val="23"/>
          <w:b/>
          <w:bCs/>
          <w:spacing w:val="5"/>
        </w:rPr>
        <w:t xml:space="preserve"> </w:t>
      </w:r>
      <w:r>
        <w:rPr>
          <w:sz w:val="23"/>
          <w:szCs w:val="23"/>
          <w:b/>
          <w:bCs/>
          <w:spacing w:val="1"/>
        </w:rPr>
        <w:t>牌榜模型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448" w:right="1628"/>
        <w:spacing w:before="107" w:line="198" w:lineRule="auto"/>
        <w:jc w:val="both"/>
        <w:rPr/>
      </w:pPr>
      <w:r>
        <w:rPr>
          <w:spacing w:val="8"/>
        </w:rPr>
        <w:t>在最近的</w:t>
      </w:r>
      <w:r>
        <w:rPr>
          <w:rFonts w:ascii="Times New Roman" w:hAnsi="Times New Roman" w:eastAsia="Times New Roman" w:cs="Times New Roman"/>
          <w:spacing w:val="8"/>
        </w:rPr>
        <w:t>2024</w:t>
      </w:r>
      <w:r>
        <w:rPr>
          <w:spacing w:val="8"/>
        </w:rPr>
        <w:t>年巴黎夏季奥运会期间，</w:t>
      </w:r>
      <w:r>
        <w:rPr>
          <w:spacing w:val="-41"/>
        </w:rPr>
        <w:t xml:space="preserve"> </w:t>
      </w:r>
      <w:r>
        <w:rPr>
          <w:spacing w:val="8"/>
        </w:rPr>
        <w:t>粉丝们除了观</w:t>
      </w:r>
      <w:r>
        <w:rPr>
          <w:spacing w:val="7"/>
        </w:rPr>
        <w:t>看个人项目外，</w:t>
      </w:r>
      <w:r>
        <w:rPr>
          <w:spacing w:val="-40"/>
        </w:rPr>
        <w:t xml:space="preserve"> </w:t>
      </w:r>
      <w:r>
        <w:rPr>
          <w:spacing w:val="7"/>
        </w:rPr>
        <w:t>还关注每个</w:t>
      </w:r>
      <w:r>
        <w:rPr/>
        <w:t xml:space="preserve">  </w:t>
      </w:r>
      <w:r>
        <w:rPr>
          <w:spacing w:val="12"/>
        </w:rPr>
        <w:t>国家的整体</w:t>
      </w:r>
      <w:r>
        <w:rPr>
          <w:spacing w:val="-35"/>
        </w:rPr>
        <w:t xml:space="preserve"> </w:t>
      </w:r>
      <w:r>
        <w:rPr>
          <w:spacing w:val="12"/>
        </w:rPr>
        <w:t>“</w:t>
      </w:r>
      <w:r>
        <w:rPr>
          <w:spacing w:val="-50"/>
        </w:rPr>
        <w:t xml:space="preserve"> </w:t>
      </w:r>
      <w:r>
        <w:rPr>
          <w:spacing w:val="12"/>
        </w:rPr>
        <w:t>奖牌榜</w:t>
      </w:r>
      <w:r>
        <w:rPr>
          <w:spacing w:val="-40"/>
        </w:rPr>
        <w:t xml:space="preserve"> </w:t>
      </w:r>
      <w:r>
        <w:rPr>
          <w:spacing w:val="12"/>
        </w:rPr>
        <w:t>”。</w:t>
      </w:r>
      <w:r>
        <w:rPr>
          <w:spacing w:val="-43"/>
        </w:rPr>
        <w:t xml:space="preserve"> </w:t>
      </w:r>
      <w:r>
        <w:rPr>
          <w:spacing w:val="12"/>
        </w:rPr>
        <w:t>最终的结果（表</w:t>
      </w:r>
      <w:r>
        <w:rPr>
          <w:rFonts w:ascii="Times New Roman" w:hAnsi="Times New Roman" w:eastAsia="Times New Roman" w:cs="Times New Roman"/>
          <w:b/>
          <w:bCs/>
          <w:spacing w:val="12"/>
        </w:rPr>
        <w:t>1</w:t>
      </w:r>
      <w:r>
        <w:rPr>
          <w:b/>
          <w:bCs/>
          <w:spacing w:val="12"/>
        </w:rPr>
        <w:t>）</w:t>
      </w:r>
      <w:r>
        <w:rPr>
          <w:b/>
          <w:bCs/>
          <w:spacing w:val="-41"/>
        </w:rPr>
        <w:t xml:space="preserve"> </w:t>
      </w:r>
      <w:r>
        <w:rPr>
          <w:spacing w:val="12"/>
        </w:rPr>
        <w:t>显示</w:t>
      </w:r>
      <w:r>
        <w:rPr>
          <w:spacing w:val="-40"/>
        </w:rPr>
        <w:t xml:space="preserve"> </w:t>
      </w:r>
      <w:r>
        <w:rPr>
          <w:spacing w:val="12"/>
        </w:rPr>
        <w:t>，</w:t>
      </w:r>
      <w:r>
        <w:rPr>
          <w:spacing w:val="-27"/>
        </w:rPr>
        <w:t xml:space="preserve"> </w:t>
      </w:r>
      <w:r>
        <w:rPr>
          <w:spacing w:val="12"/>
        </w:rPr>
        <w:t>美国获得的奖牌总数最多</w:t>
      </w:r>
      <w:r>
        <w:rPr/>
        <w:t xml:space="preserve">   </w:t>
      </w:r>
      <w:r>
        <w:rPr>
          <w:spacing w:val="7"/>
        </w:rPr>
        <w:t>（</w:t>
      </w:r>
      <w:r>
        <w:rPr>
          <w:rFonts w:ascii="Times New Roman" w:hAnsi="Times New Roman" w:eastAsia="Times New Roman" w:cs="Times New Roman"/>
          <w:spacing w:val="7"/>
        </w:rPr>
        <w:t>126</w:t>
      </w:r>
      <w:r>
        <w:rPr>
          <w:spacing w:val="7"/>
        </w:rPr>
        <w:t>枚</w:t>
      </w:r>
      <w:r>
        <w:rPr>
          <w:spacing w:val="-18"/>
        </w:rPr>
        <w:t>）</w:t>
      </w:r>
      <w:r>
        <w:rPr>
          <w:spacing w:val="-46"/>
        </w:rPr>
        <w:t xml:space="preserve"> </w:t>
      </w:r>
      <w:r>
        <w:rPr>
          <w:spacing w:val="-18"/>
        </w:rPr>
        <w:t>，</w:t>
      </w:r>
      <w:r>
        <w:rPr>
          <w:spacing w:val="-21"/>
        </w:rPr>
        <w:t xml:space="preserve"> </w:t>
      </w:r>
      <w:r>
        <w:rPr>
          <w:spacing w:val="7"/>
        </w:rPr>
        <w:t>中国和美国并列金牌榜第一名（</w:t>
      </w:r>
      <w:r>
        <w:rPr>
          <w:rFonts w:ascii="Times New Roman" w:hAnsi="Times New Roman" w:eastAsia="Times New Roman" w:cs="Times New Roman"/>
          <w:spacing w:val="7"/>
        </w:rPr>
        <w:t>40</w:t>
      </w:r>
      <w:r>
        <w:rPr>
          <w:spacing w:val="7"/>
        </w:rPr>
        <w:t>枚）。</w:t>
      </w:r>
      <w:r>
        <w:rPr>
          <w:spacing w:val="6"/>
        </w:rPr>
        <w:t>东道主法国在金牌榜上排名</w:t>
      </w:r>
      <w:r>
        <w:rPr/>
        <w:t xml:space="preserve"> </w:t>
      </w:r>
      <w:r>
        <w:rPr>
          <w:spacing w:val="7"/>
        </w:rPr>
        <w:t>第五（</w:t>
      </w:r>
      <w:r>
        <w:rPr>
          <w:rFonts w:ascii="Times New Roman" w:hAnsi="Times New Roman" w:eastAsia="Times New Roman" w:cs="Times New Roman"/>
          <w:spacing w:val="7"/>
        </w:rPr>
        <w:t>16</w:t>
      </w:r>
      <w:r>
        <w:rPr>
          <w:spacing w:val="7"/>
        </w:rPr>
        <w:t>枚</w:t>
      </w:r>
      <w:r>
        <w:rPr>
          <w:spacing w:val="-14"/>
        </w:rPr>
        <w:t>）</w:t>
      </w:r>
      <w:r>
        <w:rPr>
          <w:spacing w:val="-43"/>
        </w:rPr>
        <w:t xml:space="preserve"> </w:t>
      </w:r>
      <w:r>
        <w:rPr>
          <w:spacing w:val="-14"/>
        </w:rPr>
        <w:t>，</w:t>
      </w:r>
      <w:r>
        <w:rPr>
          <w:spacing w:val="-37"/>
        </w:rPr>
        <w:t xml:space="preserve"> </w:t>
      </w:r>
      <w:r>
        <w:rPr>
          <w:spacing w:val="7"/>
        </w:rPr>
        <w:t>但在总奖牌榜上排名第四，</w:t>
      </w:r>
      <w:r>
        <w:rPr>
          <w:spacing w:val="-35"/>
        </w:rPr>
        <w:t xml:space="preserve"> </w:t>
      </w:r>
      <w:r>
        <w:rPr>
          <w:spacing w:val="7"/>
        </w:rPr>
        <w:t>而大不列颠以</w:t>
      </w:r>
      <w:r>
        <w:rPr>
          <w:rFonts w:ascii="Times New Roman" w:hAnsi="Times New Roman" w:eastAsia="Times New Roman" w:cs="Times New Roman"/>
          <w:spacing w:val="7"/>
        </w:rPr>
        <w:t>14</w:t>
      </w:r>
      <w:r>
        <w:rPr>
          <w:spacing w:val="7"/>
        </w:rPr>
        <w:t>枚金牌排名第七，</w:t>
      </w:r>
      <w:r>
        <w:rPr>
          <w:spacing w:val="-37"/>
        </w:rPr>
        <w:t xml:space="preserve"> </w:t>
      </w:r>
      <w:r>
        <w:rPr>
          <w:spacing w:val="7"/>
        </w:rPr>
        <w:t>在</w:t>
      </w:r>
      <w:r>
        <w:rPr/>
        <w:t xml:space="preserve"> </w:t>
      </w:r>
      <w:r>
        <w:rPr>
          <w:spacing w:val="4"/>
        </w:rPr>
        <w:t>总奖牌榜上排名第三。</w:t>
      </w:r>
    </w:p>
    <w:p>
      <w:pPr>
        <w:spacing w:line="238" w:lineRule="exact"/>
        <w:rPr/>
      </w:pPr>
      <w:r/>
    </w:p>
    <w:tbl>
      <w:tblPr>
        <w:tblStyle w:val="TableNormal"/>
        <w:tblW w:w="6645" w:type="dxa"/>
        <w:tblInd w:w="256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574"/>
        <w:gridCol w:w="1607"/>
        <w:gridCol w:w="1256"/>
        <w:gridCol w:w="1340"/>
        <w:gridCol w:w="868"/>
      </w:tblGrid>
      <w:tr>
        <w:trPr>
          <w:trHeight w:val="314" w:hRule="atLeast"/>
        </w:trPr>
        <w:tc>
          <w:tcPr>
            <w:tcW w:w="15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07" w:type="dxa"/>
            <w:vAlign w:val="top"/>
          </w:tcPr>
          <w:p>
            <w:pPr>
              <w:ind w:left="788"/>
              <w:spacing w:before="19" w:line="19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b/>
                <w:bCs/>
                <w:color w:val="1F1F1F"/>
                <w:spacing w:val="-1"/>
              </w:rPr>
              <w:t>黄金</w:t>
            </w:r>
          </w:p>
        </w:tc>
        <w:tc>
          <w:tcPr>
            <w:tcW w:w="1256" w:type="dxa"/>
            <w:vAlign w:val="top"/>
          </w:tcPr>
          <w:p>
            <w:pPr>
              <w:ind w:left="440"/>
              <w:spacing w:line="19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b/>
                <w:bCs/>
                <w:color w:val="1F1F1F"/>
              </w:rPr>
              <w:t>银</w:t>
            </w:r>
          </w:p>
        </w:tc>
        <w:tc>
          <w:tcPr>
            <w:tcW w:w="1340" w:type="dxa"/>
            <w:vAlign w:val="top"/>
          </w:tcPr>
          <w:p>
            <w:pPr>
              <w:ind w:left="427"/>
              <w:spacing w:before="20" w:line="19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b/>
                <w:bCs/>
                <w:color w:val="1F1F1F"/>
                <w:spacing w:val="-2"/>
              </w:rPr>
              <w:t>青铜</w:t>
            </w:r>
          </w:p>
        </w:tc>
        <w:tc>
          <w:tcPr>
            <w:tcW w:w="868" w:type="dxa"/>
            <w:vAlign w:val="top"/>
          </w:tcPr>
          <w:p>
            <w:pPr>
              <w:ind w:right="23"/>
              <w:spacing w:before="18" w:line="200" w:lineRule="auto"/>
              <w:jc w:val="righ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b/>
                <w:bCs/>
                <w:color w:val="1F1F1F"/>
                <w:spacing w:val="-3"/>
              </w:rPr>
              <w:t>总计</w:t>
            </w:r>
          </w:p>
        </w:tc>
      </w:tr>
      <w:tr>
        <w:trPr>
          <w:trHeight w:val="350" w:hRule="atLeast"/>
        </w:trPr>
        <w:tc>
          <w:tcPr>
            <w:tcW w:w="1574" w:type="dxa"/>
            <w:vAlign w:val="top"/>
          </w:tcPr>
          <w:p>
            <w:pPr>
              <w:ind w:left="2"/>
              <w:spacing w:before="8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b/>
                <w:bCs/>
                <w:color w:val="1F1F1F"/>
                <w:spacing w:val="-1"/>
              </w:rPr>
              <w:t>美国</w:t>
            </w:r>
          </w:p>
        </w:tc>
        <w:tc>
          <w:tcPr>
            <w:tcW w:w="1607" w:type="dxa"/>
            <w:vAlign w:val="top"/>
          </w:tcPr>
          <w:p>
            <w:pPr>
              <w:pStyle w:val="TableText"/>
              <w:ind w:left="946"/>
              <w:spacing w:before="121" w:line="188" w:lineRule="auto"/>
              <w:rPr/>
            </w:pPr>
            <w:r>
              <w:rPr>
                <w:color w:val="1F1F1F"/>
                <w:spacing w:val="-1"/>
              </w:rPr>
              <w:t>40</w:t>
            </w:r>
          </w:p>
        </w:tc>
        <w:tc>
          <w:tcPr>
            <w:tcW w:w="1256" w:type="dxa"/>
            <w:vAlign w:val="top"/>
          </w:tcPr>
          <w:p>
            <w:pPr>
              <w:pStyle w:val="TableText"/>
              <w:ind w:left="619"/>
              <w:spacing w:before="141" w:line="188" w:lineRule="auto"/>
              <w:rPr/>
            </w:pPr>
            <w:r>
              <w:rPr>
                <w:color w:val="1F1F1F"/>
                <w:spacing w:val="-1"/>
              </w:rPr>
              <w:t>44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663"/>
              <w:spacing w:before="141" w:line="188" w:lineRule="auto"/>
              <w:rPr/>
            </w:pPr>
            <w:r>
              <w:rPr>
                <w:color w:val="1F1F1F"/>
                <w:spacing w:val="-1"/>
              </w:rPr>
              <w:t>42</w:t>
            </w:r>
          </w:p>
        </w:tc>
        <w:tc>
          <w:tcPr>
            <w:tcW w:w="868" w:type="dxa"/>
            <w:vAlign w:val="top"/>
          </w:tcPr>
          <w:p>
            <w:pPr>
              <w:pStyle w:val="TableText"/>
              <w:spacing w:before="141" w:line="188" w:lineRule="auto"/>
              <w:jc w:val="right"/>
              <w:rPr/>
            </w:pPr>
            <w:r>
              <w:rPr>
                <w:color w:val="1F1F1F"/>
                <w:spacing w:val="-7"/>
              </w:rPr>
              <w:t>126</w:t>
            </w:r>
          </w:p>
        </w:tc>
      </w:tr>
      <w:tr>
        <w:trPr>
          <w:trHeight w:val="340" w:hRule="atLeast"/>
        </w:trPr>
        <w:tc>
          <w:tcPr>
            <w:tcW w:w="1574" w:type="dxa"/>
            <w:vAlign w:val="top"/>
          </w:tcPr>
          <w:p>
            <w:pPr>
              <w:ind w:left="34"/>
              <w:spacing w:before="56" w:line="19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b/>
                <w:bCs/>
                <w:color w:val="1F1F1F"/>
                <w:spacing w:val="-7"/>
              </w:rPr>
              <w:t>中国</w:t>
            </w:r>
          </w:p>
        </w:tc>
        <w:tc>
          <w:tcPr>
            <w:tcW w:w="1607" w:type="dxa"/>
            <w:vAlign w:val="top"/>
          </w:tcPr>
          <w:p>
            <w:pPr>
              <w:pStyle w:val="TableText"/>
              <w:ind w:left="946"/>
              <w:spacing w:before="111" w:line="188" w:lineRule="auto"/>
              <w:rPr/>
            </w:pPr>
            <w:r>
              <w:rPr>
                <w:color w:val="1F1F1F"/>
                <w:spacing w:val="-1"/>
              </w:rPr>
              <w:t>40</w:t>
            </w:r>
          </w:p>
        </w:tc>
        <w:tc>
          <w:tcPr>
            <w:tcW w:w="1256" w:type="dxa"/>
            <w:vAlign w:val="top"/>
          </w:tcPr>
          <w:p>
            <w:pPr>
              <w:pStyle w:val="TableText"/>
              <w:ind w:left="620"/>
              <w:spacing w:before="91" w:line="188" w:lineRule="auto"/>
              <w:rPr/>
            </w:pPr>
            <w:r>
              <w:rPr>
                <w:color w:val="1F1F1F"/>
                <w:spacing w:val="-2"/>
              </w:rPr>
              <w:t>27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664"/>
              <w:spacing w:before="91" w:line="188" w:lineRule="auto"/>
              <w:rPr/>
            </w:pPr>
            <w:r>
              <w:rPr>
                <w:color w:val="1F1F1F"/>
                <w:spacing w:val="-2"/>
              </w:rPr>
              <w:t>24</w:t>
            </w:r>
          </w:p>
        </w:tc>
        <w:tc>
          <w:tcPr>
            <w:tcW w:w="868" w:type="dxa"/>
            <w:vAlign w:val="top"/>
          </w:tcPr>
          <w:p>
            <w:pPr>
              <w:pStyle w:val="TableText"/>
              <w:ind w:left="627"/>
              <w:spacing w:before="111" w:line="188" w:lineRule="auto"/>
              <w:rPr/>
            </w:pPr>
            <w:r>
              <w:rPr>
                <w:color w:val="1F1F1F"/>
                <w:spacing w:val="-3"/>
              </w:rPr>
              <w:t>91</w:t>
            </w:r>
          </w:p>
        </w:tc>
      </w:tr>
      <w:tr>
        <w:trPr>
          <w:trHeight w:val="340" w:hRule="atLeast"/>
        </w:trPr>
        <w:tc>
          <w:tcPr>
            <w:tcW w:w="1574" w:type="dxa"/>
            <w:vAlign w:val="top"/>
          </w:tcPr>
          <w:p>
            <w:pPr>
              <w:ind w:left="32"/>
              <w:spacing w:before="7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b/>
                <w:bCs/>
                <w:color w:val="1F1F1F"/>
                <w:spacing w:val="-16"/>
              </w:rPr>
              <w:t>日本</w:t>
            </w:r>
          </w:p>
        </w:tc>
        <w:tc>
          <w:tcPr>
            <w:tcW w:w="1607" w:type="dxa"/>
            <w:vAlign w:val="top"/>
          </w:tcPr>
          <w:p>
            <w:pPr>
              <w:pStyle w:val="TableText"/>
              <w:ind w:left="947"/>
              <w:spacing w:before="111" w:line="188" w:lineRule="auto"/>
              <w:rPr/>
            </w:pPr>
            <w:r>
              <w:rPr>
                <w:color w:val="1F1F1F"/>
                <w:spacing w:val="-2"/>
              </w:rPr>
              <w:t>20</w:t>
            </w:r>
          </w:p>
        </w:tc>
        <w:tc>
          <w:tcPr>
            <w:tcW w:w="1256" w:type="dxa"/>
            <w:vAlign w:val="top"/>
          </w:tcPr>
          <w:p>
            <w:pPr>
              <w:pStyle w:val="TableText"/>
              <w:ind w:left="658"/>
              <w:spacing w:before="111" w:line="188" w:lineRule="auto"/>
              <w:rPr/>
            </w:pPr>
            <w:r>
              <w:rPr>
                <w:color w:val="1F1F1F"/>
                <w:spacing w:val="-11"/>
              </w:rPr>
              <w:t>12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702"/>
              <w:spacing w:before="111" w:line="188" w:lineRule="auto"/>
              <w:rPr/>
            </w:pPr>
            <w:r>
              <w:rPr>
                <w:color w:val="1F1F1F"/>
                <w:spacing w:val="-11"/>
              </w:rPr>
              <w:t>13</w:t>
            </w:r>
          </w:p>
        </w:tc>
        <w:tc>
          <w:tcPr>
            <w:tcW w:w="868" w:type="dxa"/>
            <w:vAlign w:val="top"/>
          </w:tcPr>
          <w:p>
            <w:pPr>
              <w:pStyle w:val="TableText"/>
              <w:ind w:left="623"/>
              <w:spacing w:before="111" w:line="188" w:lineRule="auto"/>
              <w:rPr/>
            </w:pPr>
            <w:r>
              <w:rPr>
                <w:color w:val="1F1F1F"/>
                <w:spacing w:val="-1"/>
              </w:rPr>
              <w:t>45</w:t>
            </w:r>
          </w:p>
        </w:tc>
      </w:tr>
      <w:tr>
        <w:trPr>
          <w:trHeight w:val="340" w:hRule="atLeast"/>
        </w:trPr>
        <w:tc>
          <w:tcPr>
            <w:tcW w:w="1574" w:type="dxa"/>
            <w:vAlign w:val="top"/>
          </w:tcPr>
          <w:p>
            <w:pPr>
              <w:spacing w:before="55" w:line="19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b/>
                <w:bCs/>
                <w:color w:val="1F1F1F"/>
                <w:spacing w:val="1"/>
              </w:rPr>
              <w:t>澳大利亚</w:t>
            </w:r>
          </w:p>
        </w:tc>
        <w:tc>
          <w:tcPr>
            <w:tcW w:w="1607" w:type="dxa"/>
            <w:vAlign w:val="top"/>
          </w:tcPr>
          <w:p>
            <w:pPr>
              <w:pStyle w:val="TableText"/>
              <w:ind w:left="965"/>
              <w:spacing w:before="111" w:line="188" w:lineRule="auto"/>
              <w:rPr/>
            </w:pPr>
            <w:r>
              <w:rPr>
                <w:spacing w:val="-11"/>
              </w:rPr>
              <w:t>18</w:t>
            </w:r>
          </w:p>
        </w:tc>
        <w:tc>
          <w:tcPr>
            <w:tcW w:w="1256" w:type="dxa"/>
            <w:vAlign w:val="top"/>
          </w:tcPr>
          <w:p>
            <w:pPr>
              <w:pStyle w:val="TableText"/>
              <w:ind w:left="658"/>
              <w:spacing w:before="111" w:line="188" w:lineRule="auto"/>
              <w:rPr/>
            </w:pPr>
            <w:r>
              <w:rPr>
                <w:color w:val="1F1F1F"/>
                <w:spacing w:val="-11"/>
              </w:rPr>
              <w:t>19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702"/>
              <w:spacing w:before="111" w:line="188" w:lineRule="auto"/>
              <w:rPr/>
            </w:pPr>
            <w:r>
              <w:rPr>
                <w:color w:val="1F1F1F"/>
                <w:spacing w:val="-11"/>
              </w:rPr>
              <w:t>16</w:t>
            </w:r>
          </w:p>
        </w:tc>
        <w:tc>
          <w:tcPr>
            <w:tcW w:w="868" w:type="dxa"/>
            <w:vAlign w:val="top"/>
          </w:tcPr>
          <w:p>
            <w:pPr>
              <w:pStyle w:val="TableText"/>
              <w:ind w:left="629"/>
              <w:spacing w:before="91" w:line="188" w:lineRule="auto"/>
              <w:rPr/>
            </w:pPr>
            <w:r>
              <w:rPr>
                <w:spacing w:val="-4"/>
              </w:rPr>
              <w:t>53</w:t>
            </w:r>
          </w:p>
        </w:tc>
      </w:tr>
      <w:tr>
        <w:trPr>
          <w:trHeight w:val="360" w:hRule="atLeast"/>
        </w:trPr>
        <w:tc>
          <w:tcPr>
            <w:tcW w:w="1574" w:type="dxa"/>
            <w:vAlign w:val="top"/>
          </w:tcPr>
          <w:p>
            <w:pPr>
              <w:ind w:left="3"/>
              <w:spacing w:before="76" w:line="19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b/>
                <w:bCs/>
                <w:color w:val="1F1F1F"/>
                <w:spacing w:val="-1"/>
              </w:rPr>
              <w:t>法国</w:t>
            </w:r>
          </w:p>
        </w:tc>
        <w:tc>
          <w:tcPr>
            <w:tcW w:w="1607" w:type="dxa"/>
            <w:vAlign w:val="top"/>
          </w:tcPr>
          <w:p>
            <w:pPr>
              <w:pStyle w:val="TableText"/>
              <w:ind w:left="965"/>
              <w:spacing w:before="111" w:line="188" w:lineRule="auto"/>
              <w:rPr/>
            </w:pPr>
            <w:r>
              <w:rPr>
                <w:color w:val="1F1F1F"/>
                <w:spacing w:val="-11"/>
              </w:rPr>
              <w:t>16</w:t>
            </w:r>
          </w:p>
        </w:tc>
        <w:tc>
          <w:tcPr>
            <w:tcW w:w="1256" w:type="dxa"/>
            <w:vAlign w:val="top"/>
          </w:tcPr>
          <w:p>
            <w:pPr>
              <w:pStyle w:val="TableText"/>
              <w:ind w:left="640"/>
              <w:spacing w:before="111" w:line="188" w:lineRule="auto"/>
              <w:rPr/>
            </w:pPr>
            <w:r>
              <w:rPr>
                <w:color w:val="1F1F1F"/>
                <w:spacing w:val="-2"/>
              </w:rPr>
              <w:t>26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664"/>
              <w:spacing w:before="111" w:line="188" w:lineRule="auto"/>
              <w:rPr/>
            </w:pPr>
            <w:r>
              <w:rPr>
                <w:color w:val="1F1F1F"/>
                <w:spacing w:val="-2"/>
              </w:rPr>
              <w:t>22</w:t>
            </w:r>
          </w:p>
        </w:tc>
        <w:tc>
          <w:tcPr>
            <w:tcW w:w="868" w:type="dxa"/>
            <w:vAlign w:val="top"/>
          </w:tcPr>
          <w:p>
            <w:pPr>
              <w:pStyle w:val="TableText"/>
              <w:ind w:left="648"/>
              <w:spacing w:before="111" w:line="188" w:lineRule="auto"/>
              <w:rPr/>
            </w:pPr>
            <w:r>
              <w:rPr>
                <w:spacing w:val="-4"/>
              </w:rPr>
              <w:t>64</w:t>
            </w:r>
          </w:p>
        </w:tc>
      </w:tr>
      <w:tr>
        <w:trPr>
          <w:trHeight w:val="360" w:hRule="atLeast"/>
        </w:trPr>
        <w:tc>
          <w:tcPr>
            <w:tcW w:w="1574" w:type="dxa"/>
            <w:vAlign w:val="top"/>
          </w:tcPr>
          <w:p>
            <w:pPr>
              <w:ind w:left="1"/>
              <w:spacing w:before="76" w:line="19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b/>
                <w:bCs/>
                <w:color w:val="1F1F1F"/>
                <w:spacing w:val="-1"/>
              </w:rPr>
              <w:t>荷兰</w:t>
            </w:r>
          </w:p>
        </w:tc>
        <w:tc>
          <w:tcPr>
            <w:tcW w:w="1607" w:type="dxa"/>
            <w:vAlign w:val="top"/>
          </w:tcPr>
          <w:p>
            <w:pPr>
              <w:pStyle w:val="TableText"/>
              <w:ind w:left="985"/>
              <w:spacing w:before="111" w:line="188" w:lineRule="auto"/>
              <w:rPr/>
            </w:pPr>
            <w:r>
              <w:rPr>
                <w:color w:val="1F1F1F"/>
                <w:spacing w:val="-11"/>
              </w:rPr>
              <w:t>15</w:t>
            </w:r>
          </w:p>
        </w:tc>
        <w:tc>
          <w:tcPr>
            <w:tcW w:w="1256" w:type="dxa"/>
            <w:vAlign w:val="top"/>
          </w:tcPr>
          <w:p>
            <w:pPr>
              <w:pStyle w:val="TableText"/>
              <w:ind w:left="703"/>
              <w:spacing w:before="114" w:line="185" w:lineRule="auto"/>
              <w:rPr/>
            </w:pPr>
            <w:r>
              <w:rPr>
                <w:color w:val="1F1F1F"/>
              </w:rPr>
              <w:t>7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702"/>
              <w:spacing w:before="111" w:line="188" w:lineRule="auto"/>
              <w:rPr/>
            </w:pPr>
            <w:r>
              <w:rPr>
                <w:color w:val="1F1F1F"/>
                <w:spacing w:val="-11"/>
              </w:rPr>
              <w:t>12</w:t>
            </w:r>
          </w:p>
        </w:tc>
        <w:tc>
          <w:tcPr>
            <w:tcW w:w="868" w:type="dxa"/>
            <w:vAlign w:val="top"/>
          </w:tcPr>
          <w:p>
            <w:pPr>
              <w:pStyle w:val="TableText"/>
              <w:ind w:left="628"/>
              <w:spacing w:before="111" w:line="188" w:lineRule="auto"/>
              <w:rPr/>
            </w:pPr>
            <w:r>
              <w:rPr>
                <w:color w:val="1F1F1F"/>
                <w:spacing w:val="-3"/>
              </w:rPr>
              <w:t>34</w:t>
            </w:r>
          </w:p>
        </w:tc>
      </w:tr>
      <w:tr>
        <w:trPr>
          <w:trHeight w:val="284" w:hRule="atLeast"/>
        </w:trPr>
        <w:tc>
          <w:tcPr>
            <w:tcW w:w="1574" w:type="dxa"/>
            <w:vAlign w:val="top"/>
          </w:tcPr>
          <w:p>
            <w:pPr>
              <w:ind w:left="22"/>
              <w:spacing w:before="75" w:line="19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b/>
                <w:bCs/>
                <w:color w:val="1F1F1F"/>
                <w:position w:val="-1"/>
              </w:rPr>
              <w:t>大不列颠</w:t>
            </w:r>
          </w:p>
        </w:tc>
        <w:tc>
          <w:tcPr>
            <w:tcW w:w="1607" w:type="dxa"/>
            <w:vAlign w:val="top"/>
          </w:tcPr>
          <w:p>
            <w:pPr>
              <w:pStyle w:val="TableText"/>
              <w:ind w:left="985"/>
              <w:spacing w:before="111" w:line="178" w:lineRule="auto"/>
              <w:rPr/>
            </w:pPr>
            <w:r>
              <w:rPr>
                <w:color w:val="1F1F1F"/>
                <w:spacing w:val="-11"/>
              </w:rPr>
              <w:t>14</w:t>
            </w:r>
          </w:p>
        </w:tc>
        <w:tc>
          <w:tcPr>
            <w:tcW w:w="1256" w:type="dxa"/>
            <w:vAlign w:val="top"/>
          </w:tcPr>
          <w:p>
            <w:pPr>
              <w:pStyle w:val="TableText"/>
              <w:ind w:left="640"/>
              <w:spacing w:before="111" w:line="178" w:lineRule="auto"/>
              <w:rPr/>
            </w:pPr>
            <w:r>
              <w:rPr>
                <w:color w:val="1F1F1F"/>
                <w:spacing w:val="-2"/>
              </w:rPr>
              <w:t>22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684"/>
              <w:spacing w:before="91" w:line="188" w:lineRule="auto"/>
              <w:rPr/>
            </w:pPr>
            <w:r>
              <w:rPr>
                <w:color w:val="1F1F1F"/>
                <w:spacing w:val="-2"/>
              </w:rPr>
              <w:t>29</w:t>
            </w:r>
          </w:p>
        </w:tc>
        <w:tc>
          <w:tcPr>
            <w:tcW w:w="868" w:type="dxa"/>
            <w:vAlign w:val="top"/>
          </w:tcPr>
          <w:p>
            <w:pPr>
              <w:pStyle w:val="TableText"/>
              <w:ind w:left="628"/>
              <w:spacing w:before="111" w:line="178" w:lineRule="auto"/>
              <w:rPr/>
            </w:pPr>
            <w:r>
              <w:rPr>
                <w:spacing w:val="-4"/>
              </w:rPr>
              <w:t>65</w:t>
            </w:r>
          </w:p>
        </w:tc>
      </w:tr>
    </w:tbl>
    <w:p>
      <w:pPr>
        <w:pStyle w:val="BodyText"/>
        <w:ind w:left="4120"/>
        <w:spacing w:before="90" w:line="196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3"/>
        </w:rPr>
        <w:t>表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spacing w:val="3"/>
        </w:rPr>
        <w:t>1</w:t>
      </w:r>
      <w:r>
        <w:rPr>
          <w:sz w:val="17"/>
          <w:szCs w:val="17"/>
          <w:b/>
          <w:bCs/>
          <w:spacing w:val="3"/>
        </w:rPr>
        <w:t>：</w:t>
      </w:r>
      <w:r>
        <w:rPr>
          <w:sz w:val="17"/>
          <w:szCs w:val="17"/>
          <w:b/>
          <w:bCs/>
          <w:spacing w:val="-29"/>
        </w:rPr>
        <w:t xml:space="preserve"> </w:t>
      </w:r>
      <w:r>
        <w:rPr>
          <w:sz w:val="17"/>
          <w:szCs w:val="17"/>
          <w:spacing w:val="3"/>
        </w:rPr>
        <w:t>巴黎奥运会（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2024</w:t>
      </w:r>
      <w:r>
        <w:rPr>
          <w:sz w:val="17"/>
          <w:szCs w:val="17"/>
          <w:spacing w:val="3"/>
        </w:rPr>
        <w:t>）决赛奖牌榜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-</w:t>
      </w:r>
      <w:r>
        <w:rPr>
          <w:sz w:val="17"/>
          <w:szCs w:val="17"/>
          <w:spacing w:val="3"/>
        </w:rPr>
        <w:t>金牌数前七名</w:t>
      </w:r>
    </w:p>
    <w:p>
      <w:pPr>
        <w:pStyle w:val="BodyText"/>
        <w:ind w:left="1447" w:right="1524" w:firstLine="2"/>
        <w:spacing w:before="190" w:line="212" w:lineRule="auto"/>
        <w:rPr/>
      </w:pPr>
      <w:r>
        <w:rPr>
          <w:spacing w:val="6"/>
        </w:rPr>
        <w:t>奖牌榜上的排名总是受到密切关注，</w:t>
      </w:r>
      <w:r>
        <w:rPr>
          <w:spacing w:val="-32"/>
        </w:rPr>
        <w:t xml:space="preserve"> </w:t>
      </w:r>
      <w:r>
        <w:rPr>
          <w:spacing w:val="6"/>
        </w:rPr>
        <w:t>但其他国家的奖牌榜通常也同样受到重视。例</w:t>
      </w:r>
      <w:r>
        <w:rPr/>
        <w:t xml:space="preserve"> </w:t>
      </w:r>
      <w:r>
        <w:rPr>
          <w:spacing w:val="5"/>
        </w:rPr>
        <w:t>如，</w:t>
      </w:r>
      <w:r>
        <w:rPr>
          <w:spacing w:val="-18"/>
        </w:rPr>
        <w:t xml:space="preserve"> </w:t>
      </w:r>
      <w:r>
        <w:rPr>
          <w:spacing w:val="5"/>
        </w:rPr>
        <w:t>阿尔巴尼亚（</w:t>
      </w:r>
      <w:r>
        <w:rPr>
          <w:rFonts w:ascii="Times New Roman" w:hAnsi="Times New Roman" w:eastAsia="Times New Roman" w:cs="Times New Roman"/>
          <w:spacing w:val="5"/>
        </w:rPr>
        <w:t>2</w:t>
      </w:r>
      <w:r>
        <w:rPr>
          <w:spacing w:val="5"/>
        </w:rPr>
        <w:t>枚奖牌）、佛得角、</w:t>
      </w:r>
      <w:r>
        <w:rPr>
          <w:spacing w:val="-49"/>
        </w:rPr>
        <w:t xml:space="preserve"> </w:t>
      </w:r>
      <w:r>
        <w:rPr>
          <w:spacing w:val="5"/>
        </w:rPr>
        <w:t>多米尼加和圣卢西亚（</w:t>
      </w:r>
      <w:r>
        <w:rPr>
          <w:rFonts w:ascii="Times New Roman" w:hAnsi="Times New Roman" w:eastAsia="Times New Roman" w:cs="Times New Roman"/>
          <w:spacing w:val="5"/>
        </w:rPr>
        <w:t>2</w:t>
      </w:r>
      <w:r>
        <w:rPr>
          <w:spacing w:val="5"/>
        </w:rPr>
        <w:t>枚奖牌）在巴黎奥</w:t>
      </w:r>
      <w:r>
        <w:rPr/>
        <w:t xml:space="preserve"> </w:t>
      </w:r>
      <w:r>
        <w:rPr>
          <w:spacing w:val="6"/>
        </w:rPr>
        <w:t>运会上获得了各自国家的第一枚奥运奖牌。</w:t>
      </w:r>
      <w:r>
        <w:rPr>
          <w:spacing w:val="-37"/>
        </w:rPr>
        <w:t xml:space="preserve"> </w:t>
      </w:r>
      <w:r>
        <w:rPr>
          <w:spacing w:val="6"/>
        </w:rPr>
        <w:t>多米尼加和圣卢西亚也各获一枚金牌。</w:t>
      </w:r>
      <w:r>
        <w:rPr/>
        <w:t xml:space="preserve"> </w:t>
      </w:r>
      <w:r>
        <w:rPr>
          <w:spacing w:val="5"/>
        </w:rPr>
        <w:t>还有</w:t>
      </w:r>
      <w:r>
        <w:rPr>
          <w:rFonts w:ascii="Times New Roman" w:hAnsi="Times New Roman" w:eastAsia="Times New Roman" w:cs="Times New Roman"/>
          <w:spacing w:val="5"/>
        </w:rPr>
        <w:t>60</w:t>
      </w:r>
      <w:r>
        <w:rPr>
          <w:spacing w:val="5"/>
        </w:rPr>
        <w:t>多个国家尚未赢得奥运会奖牌。</w:t>
      </w:r>
    </w:p>
    <w:p>
      <w:pPr>
        <w:pStyle w:val="BodyText"/>
        <w:ind w:left="1448" w:right="1733" w:hanging="1"/>
        <w:spacing w:before="148" w:line="211" w:lineRule="auto"/>
        <w:jc w:val="both"/>
        <w:rPr/>
      </w:pPr>
      <w:r>
        <w:rPr>
          <w:spacing w:val="6"/>
        </w:rPr>
        <w:t>通常会对最终奖牌数进行预测，</w:t>
      </w:r>
      <w:r>
        <w:rPr>
          <w:spacing w:val="-40"/>
        </w:rPr>
        <w:t xml:space="preserve"> </w:t>
      </w:r>
      <w:r>
        <w:rPr>
          <w:spacing w:val="6"/>
        </w:rPr>
        <w:t>但通常不是基于历史奖牌数，</w:t>
      </w:r>
      <w:r>
        <w:rPr>
          <w:spacing w:val="-38"/>
        </w:rPr>
        <w:t xml:space="preserve"> </w:t>
      </w:r>
      <w:r>
        <w:rPr>
          <w:spacing w:val="6"/>
        </w:rPr>
        <w:t>而是</w:t>
      </w:r>
      <w:r>
        <w:rPr>
          <w:spacing w:val="5"/>
        </w:rPr>
        <w:t>在即将到来的</w:t>
      </w:r>
      <w:r>
        <w:rPr/>
        <w:t xml:space="preserve"> </w:t>
      </w:r>
      <w:r>
        <w:rPr>
          <w:spacing w:val="6"/>
        </w:rPr>
        <w:t>奥运会开始时，</w:t>
      </w:r>
      <w:r>
        <w:rPr>
          <w:spacing w:val="-27"/>
        </w:rPr>
        <w:t xml:space="preserve"> </w:t>
      </w:r>
      <w:r>
        <w:rPr>
          <w:spacing w:val="6"/>
        </w:rPr>
        <w:t>当已知当前计划参加比赛的运动员时（例如：</w:t>
      </w:r>
      <w:r>
        <w:rPr>
          <w:rFonts w:ascii="Times New Roman" w:hAnsi="Times New Roman" w:eastAsia="Times New Roman" w:cs="Times New Roman"/>
          <w:color w:val="0000FF"/>
        </w:rPr>
        <w:t>https</w:t>
      </w:r>
      <w:r>
        <w:rPr>
          <w:rFonts w:ascii="Times New Roman" w:hAnsi="Times New Roman" w:eastAsia="Times New Roman" w:cs="Times New Roman"/>
          <w:color w:val="0000FF"/>
          <w:spacing w:val="6"/>
        </w:rPr>
        <w:t>://</w:t>
      </w:r>
      <w:r>
        <w:rPr>
          <w:rFonts w:ascii="Times New Roman" w:hAnsi="Times New Roman" w:eastAsia="Times New Roman" w:cs="Times New Roman"/>
          <w:color w:val="0000FF"/>
        </w:rPr>
        <w:t>www</w:t>
      </w:r>
      <w:r>
        <w:rPr>
          <w:rFonts w:ascii="Times New Roman" w:hAnsi="Times New Roman" w:eastAsia="Times New Roman" w:cs="Times New Roman"/>
          <w:color w:val="0000FF"/>
          <w:spacing w:val="5"/>
        </w:rPr>
        <w:t>.</w:t>
      </w:r>
      <w:r>
        <w:rPr>
          <w:rFonts w:ascii="Times New Roman" w:hAnsi="Times New Roman" w:eastAsia="Times New Roman" w:cs="Times New Roman"/>
          <w:color w:val="0000FF"/>
        </w:rPr>
        <w:t>nielsen</w:t>
      </w:r>
      <w:r>
        <w:rPr>
          <w:rFonts w:ascii="Times New Roman" w:hAnsi="Times New Roman" w:eastAsia="Times New Roman" w:cs="Times New Roman"/>
          <w:color w:val="0000FF"/>
          <w:spacing w:val="5"/>
        </w:rPr>
        <w:t>.</w:t>
      </w:r>
      <w:r>
        <w:rPr>
          <w:rFonts w:ascii="Times New Roman" w:hAnsi="Times New Roman" w:eastAsia="Times New Roman" w:cs="Times New Roman"/>
          <w:color w:val="0000FF"/>
        </w:rPr>
        <w:t xml:space="preserve"> </w:t>
      </w:r>
      <w:r>
        <w:rPr>
          <w:rFonts w:ascii="Times New Roman" w:hAnsi="Times New Roman" w:eastAsia="Times New Roman" w:cs="Times New Roman"/>
          <w:color w:val="0000FF"/>
        </w:rPr>
        <w:t>com</w:t>
      </w:r>
      <w:r>
        <w:rPr>
          <w:rFonts w:ascii="Times New Roman" w:hAnsi="Times New Roman" w:eastAsia="Times New Roman" w:cs="Times New Roman"/>
          <w:color w:val="0000FF"/>
          <w:spacing w:val="10"/>
        </w:rPr>
        <w:t>/</w:t>
      </w:r>
      <w:r>
        <w:rPr>
          <w:rFonts w:ascii="Times New Roman" w:hAnsi="Times New Roman" w:eastAsia="Times New Roman" w:cs="Times New Roman"/>
          <w:color w:val="0000FF"/>
        </w:rPr>
        <w:t>news</w:t>
      </w:r>
      <w:r>
        <w:rPr>
          <w:rFonts w:ascii="Times New Roman" w:hAnsi="Times New Roman" w:eastAsia="Times New Roman" w:cs="Times New Roman"/>
          <w:color w:val="0000FF"/>
          <w:spacing w:val="10"/>
        </w:rPr>
        <w:t>-</w:t>
      </w:r>
      <w:r>
        <w:rPr>
          <w:rFonts w:ascii="Times New Roman" w:hAnsi="Times New Roman" w:eastAsia="Times New Roman" w:cs="Times New Roman"/>
          <w:color w:val="0000FF"/>
        </w:rPr>
        <w:t>center</w:t>
      </w:r>
      <w:r>
        <w:rPr>
          <w:rFonts w:ascii="Times New Roman" w:hAnsi="Times New Roman" w:eastAsia="Times New Roman" w:cs="Times New Roman"/>
          <w:color w:val="0000FF"/>
          <w:spacing w:val="10"/>
        </w:rPr>
        <w:t>/2024/</w:t>
      </w:r>
      <w:r>
        <w:rPr>
          <w:rFonts w:ascii="Times New Roman" w:hAnsi="Times New Roman" w:eastAsia="Times New Roman" w:cs="Times New Roman"/>
          <w:color w:val="0000FF"/>
        </w:rPr>
        <w:t>virtual</w:t>
      </w:r>
      <w:r>
        <w:rPr>
          <w:rFonts w:ascii="Times New Roman" w:hAnsi="Times New Roman" w:eastAsia="Times New Roman" w:cs="Times New Roman"/>
          <w:color w:val="0000FF"/>
          <w:spacing w:val="10"/>
        </w:rPr>
        <w:t>-</w:t>
      </w:r>
      <w:r>
        <w:rPr>
          <w:rFonts w:ascii="Times New Roman" w:hAnsi="Times New Roman" w:eastAsia="Times New Roman" w:cs="Times New Roman"/>
          <w:color w:val="0000FF"/>
        </w:rPr>
        <w:t>medal</w:t>
      </w:r>
      <w:r>
        <w:rPr>
          <w:rFonts w:ascii="Times New Roman" w:hAnsi="Times New Roman" w:eastAsia="Times New Roman" w:cs="Times New Roman"/>
          <w:color w:val="0000FF"/>
          <w:spacing w:val="10"/>
        </w:rPr>
        <w:t>-</w:t>
      </w:r>
      <w:r>
        <w:rPr>
          <w:rFonts w:ascii="Times New Roman" w:hAnsi="Times New Roman" w:eastAsia="Times New Roman" w:cs="Times New Roman"/>
          <w:color w:val="0000FF"/>
        </w:rPr>
        <w:t>table</w:t>
      </w:r>
      <w:r>
        <w:rPr>
          <w:rFonts w:ascii="Times New Roman" w:hAnsi="Times New Roman" w:eastAsia="Times New Roman" w:cs="Times New Roman"/>
          <w:color w:val="0000FF"/>
          <w:spacing w:val="10"/>
        </w:rPr>
        <w:t>-</w:t>
      </w:r>
      <w:r>
        <w:rPr>
          <w:rFonts w:ascii="Times New Roman" w:hAnsi="Times New Roman" w:eastAsia="Times New Roman" w:cs="Times New Roman"/>
          <w:color w:val="0000FF"/>
        </w:rPr>
        <w:t>forecast</w:t>
      </w:r>
      <w:r>
        <w:rPr>
          <w:rFonts w:ascii="Times New Roman" w:hAnsi="Times New Roman" w:eastAsia="Times New Roman" w:cs="Times New Roman"/>
          <w:color w:val="0000FF"/>
          <w:spacing w:val="10"/>
        </w:rPr>
        <w:t>/</w:t>
      </w:r>
      <w:r>
        <w:rPr>
          <w:spacing w:val="10"/>
        </w:rPr>
        <w:t>）。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3214"/>
        <w:spacing w:before="74" w:line="174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|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sz w:val="17"/>
          <w:szCs w:val="17"/>
        </w:rPr>
        <w:t>⑥</w:t>
      </w:r>
      <w:r>
        <w:rPr>
          <w:rFonts w:ascii="Times New Roman" w:hAnsi="Times New Roman" w:eastAsia="Times New Roman" w:cs="Times New Roman"/>
          <w:sz w:val="17"/>
          <w:szCs w:val="17"/>
        </w:rPr>
        <w:t>2025 by COMAP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|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www.comap.org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|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www.mathmodels.org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|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nfo@comap.org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|</w:t>
      </w:r>
    </w:p>
    <w:p>
      <w:pPr>
        <w:spacing w:line="174" w:lineRule="auto"/>
        <w:sectPr>
          <w:headerReference w:type="default" r:id="rId1"/>
          <w:pgSz w:w="12240" w:h="15840"/>
          <w:pgMar w:top="400" w:right="0" w:bottom="0" w:left="0" w:header="0" w:footer="0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right="31"/>
        <w:spacing w:before="107" w:line="198" w:lineRule="auto"/>
        <w:jc w:val="both"/>
        <w:rPr/>
      </w:pPr>
      <w:r>
        <w:rPr/>
        <w:t>提供了所有夏季奥运会的奖牌榜、主办国的数据，</w:t>
      </w:r>
      <w:r>
        <w:rPr>
          <w:spacing w:val="-20"/>
        </w:rPr>
        <w:t xml:space="preserve"> </w:t>
      </w:r>
      <w:r>
        <w:rPr/>
        <w:t>以及所有</w:t>
      </w:r>
      <w:r>
        <w:rPr>
          <w:spacing w:val="-1"/>
        </w:rPr>
        <w:t>夏季奥运会按</w:t>
      </w:r>
      <w:r>
        <w:rPr>
          <w:b/>
          <w:bCs/>
          <w:spacing w:val="-1"/>
        </w:rPr>
        <w:t>运动项目</w:t>
      </w:r>
      <w:r>
        <w:rPr>
          <w:spacing w:val="-1"/>
        </w:rPr>
        <w:t>分</w:t>
      </w:r>
      <w:r>
        <w:rPr/>
        <w:t xml:space="preserve"> </w:t>
      </w:r>
      <w:r>
        <w:rPr/>
        <w:t>列的每届奥运会的奥运会项目数量。此外，</w:t>
      </w:r>
      <w:r>
        <w:rPr>
          <w:spacing w:val="-48"/>
        </w:rPr>
        <w:t xml:space="preserve"> </w:t>
      </w:r>
      <w:r>
        <w:rPr/>
        <w:t>还提供了所有</w:t>
      </w:r>
      <w:r>
        <w:rPr>
          <w:spacing w:val="-1"/>
        </w:rPr>
        <w:t>奥运选手的个人数据，</w:t>
      </w:r>
      <w:r>
        <w:rPr>
          <w:spacing w:val="-45"/>
        </w:rPr>
        <w:t xml:space="preserve"> </w:t>
      </w:r>
      <w:r>
        <w:rPr>
          <w:spacing w:val="-1"/>
        </w:rPr>
        <w:t>包括</w:t>
      </w:r>
      <w:r>
        <w:rPr/>
        <w:t xml:space="preserve"> </w:t>
      </w:r>
      <w:r>
        <w:rPr/>
        <w:t>他们的项目和成绩（奖牌类型，</w:t>
      </w:r>
      <w:r>
        <w:rPr>
          <w:spacing w:val="-30"/>
        </w:rPr>
        <w:t xml:space="preserve"> </w:t>
      </w:r>
      <w:r>
        <w:rPr/>
        <w:t>或没有奖牌）。您的模型和数据分析必须仅使用所提 </w:t>
      </w:r>
      <w:r>
        <w:rPr/>
        <w:t>供的数据集。你可以使用额外的资源来提供背景和上下文，</w:t>
      </w:r>
      <w:r>
        <w:rPr>
          <w:spacing w:val="-31"/>
        </w:rPr>
        <w:t xml:space="preserve"> </w:t>
      </w:r>
      <w:r>
        <w:rPr/>
        <w:t>或者帮助解释结果（一定 </w:t>
      </w:r>
      <w:r>
        <w:rPr>
          <w:spacing w:val="-1"/>
        </w:rPr>
        <w:t>要记录来源）。具体来说，</w:t>
      </w:r>
      <w:r>
        <w:rPr>
          <w:spacing w:val="-45"/>
        </w:rPr>
        <w:t xml:space="preserve"> </w:t>
      </w:r>
      <w:r>
        <w:rPr>
          <w:spacing w:val="-1"/>
        </w:rPr>
        <w:t>使用提供的数据来：</w:t>
      </w:r>
    </w:p>
    <w:p>
      <w:pPr>
        <w:pStyle w:val="BodyText"/>
        <w:ind w:left="601" w:right="172" w:hanging="138"/>
        <w:spacing w:before="190" w:line="196" w:lineRule="auto"/>
        <w:rPr/>
      </w:pPr>
      <w:r>
        <w:rPr>
          <w:spacing w:val="2"/>
        </w:rPr>
        <w:t>•为每个国家的奖牌数建立一个模型（至少是金牌和总奖牌数）。包括对模型预</w:t>
      </w:r>
      <w:r>
        <w:rPr>
          <w:spacing w:val="9"/>
        </w:rPr>
        <w:t xml:space="preserve"> </w:t>
      </w:r>
      <w:r>
        <w:rPr>
          <w:spacing w:val="-2"/>
        </w:rPr>
        <w:t>测的不确定性</w:t>
      </w:r>
      <w:r>
        <w:rPr>
          <w:rFonts w:ascii="Times New Roman" w:hAnsi="Times New Roman" w:eastAsia="Times New Roman" w:cs="Times New Roman"/>
          <w:spacing w:val="-2"/>
        </w:rPr>
        <w:t>/</w:t>
      </w:r>
      <w:r>
        <w:rPr>
          <w:spacing w:val="-2"/>
        </w:rPr>
        <w:t>精度的估计，</w:t>
      </w:r>
      <w:r>
        <w:rPr>
          <w:spacing w:val="-10"/>
        </w:rPr>
        <w:t xml:space="preserve"> </w:t>
      </w:r>
      <w:r>
        <w:rPr>
          <w:spacing w:val="-2"/>
        </w:rPr>
        <w:t>以及模型执行情况的衡量标准。</w:t>
      </w:r>
    </w:p>
    <w:p>
      <w:pPr>
        <w:pStyle w:val="BodyText"/>
        <w:ind w:left="1582" w:right="237" w:hanging="501"/>
        <w:spacing w:before="2" w:line="201" w:lineRule="auto"/>
        <w:rPr/>
      </w:pPr>
      <w:r>
        <w:rPr>
          <w:rFonts w:ascii="Times New Roman" w:hAnsi="Times New Roman" w:eastAsia="Times New Roman" w:cs="Times New Roman"/>
          <w:spacing w:val="-4"/>
        </w:rPr>
        <w:t>o</w:t>
      </w:r>
      <w:r>
        <w:rPr>
          <w:spacing w:val="-4"/>
        </w:rPr>
        <w:t>根据你的模型，</w:t>
      </w:r>
      <w:r>
        <w:rPr>
          <w:spacing w:val="-46"/>
        </w:rPr>
        <w:t xml:space="preserve"> </w:t>
      </w:r>
      <w:r>
        <w:rPr>
          <w:spacing w:val="-4"/>
        </w:rPr>
        <w:t>你对</w:t>
      </w:r>
      <w:r>
        <w:rPr>
          <w:rFonts w:ascii="Times New Roman" w:hAnsi="Times New Roman" w:eastAsia="Times New Roman" w:cs="Times New Roman"/>
          <w:spacing w:val="-4"/>
        </w:rPr>
        <w:t>2028</w:t>
      </w:r>
      <w:r>
        <w:rPr>
          <w:spacing w:val="-4"/>
        </w:rPr>
        <w:t>年美国洛杉矶夏季奥运会奖牌榜的</w:t>
      </w:r>
      <w:r>
        <w:rPr>
          <w:spacing w:val="-5"/>
        </w:rPr>
        <w:t>预测是什么？</w:t>
      </w:r>
      <w:r>
        <w:rPr/>
        <w:t xml:space="preserve"> </w:t>
      </w:r>
      <w:r>
        <w:rPr>
          <w:spacing w:val="3"/>
        </w:rPr>
        <w:t>包括所有结果的预测区间。你认为哪些国家最有可能改善？</w:t>
      </w:r>
      <w:r>
        <w:rPr>
          <w:spacing w:val="-37"/>
        </w:rPr>
        <w:t xml:space="preserve"> </w:t>
      </w:r>
      <w:r>
        <w:rPr>
          <w:spacing w:val="3"/>
        </w:rPr>
        <w:t>哪些国</w:t>
      </w:r>
      <w:r>
        <w:rPr/>
        <w:t xml:space="preserve">   </w:t>
      </w:r>
      <w:r>
        <w:rPr>
          <w:spacing w:val="-1"/>
        </w:rPr>
        <w:t>家的情况会比</w:t>
      </w:r>
      <w:r>
        <w:rPr>
          <w:rFonts w:ascii="Times New Roman" w:hAnsi="Times New Roman" w:eastAsia="Times New Roman" w:cs="Times New Roman"/>
          <w:spacing w:val="-1"/>
        </w:rPr>
        <w:t>2024</w:t>
      </w:r>
      <w:r>
        <w:rPr>
          <w:spacing w:val="-1"/>
        </w:rPr>
        <w:t>年更糟？</w:t>
      </w:r>
    </w:p>
    <w:p>
      <w:pPr>
        <w:pStyle w:val="BodyText"/>
        <w:ind w:left="1581" w:right="311" w:hanging="500"/>
        <w:spacing w:before="2" w:line="195" w:lineRule="auto"/>
        <w:rPr/>
      </w:pPr>
      <w:r>
        <w:rPr>
          <w:rFonts w:ascii="Times New Roman" w:hAnsi="Times New Roman" w:eastAsia="Times New Roman" w:cs="Times New Roman"/>
          <w:spacing w:val="2"/>
        </w:rPr>
        <w:t>o</w:t>
      </w:r>
      <w:r>
        <w:rPr>
          <w:spacing w:val="2"/>
        </w:rPr>
        <w:t>你的模型应该包括尚未获得奖牌的国家；你预计有多少国</w:t>
      </w:r>
      <w:r>
        <w:rPr>
          <w:spacing w:val="1"/>
        </w:rPr>
        <w:t>家会在下一届</w:t>
      </w:r>
      <w:r>
        <w:rPr/>
        <w:t xml:space="preserve"> </w:t>
      </w:r>
      <w:r>
        <w:rPr/>
        <w:t>奥运会上获得第一枚奖牌？你认为这个估计的赔率是多少？</w:t>
      </w:r>
    </w:p>
    <w:p>
      <w:pPr>
        <w:pStyle w:val="BodyText"/>
        <w:ind w:left="1582" w:right="97" w:hanging="501"/>
        <w:spacing w:before="3" w:line="200" w:lineRule="auto"/>
        <w:rPr/>
      </w:pPr>
      <w:r>
        <w:rPr>
          <w:rFonts w:ascii="Times New Roman" w:hAnsi="Times New Roman" w:eastAsia="Times New Roman" w:cs="Times New Roman"/>
          <w:spacing w:val="1"/>
        </w:rPr>
        <w:t>o</w:t>
      </w:r>
      <w:r>
        <w:rPr>
          <w:spacing w:val="1"/>
        </w:rPr>
        <w:t>你的模型还应该考虑某届奥运会的项目（数量和</w:t>
      </w:r>
      <w:r>
        <w:rPr/>
        <w:t>类型）。探索项目和国家 </w:t>
      </w:r>
      <w:r>
        <w:rPr>
          <w:spacing w:val="2"/>
        </w:rPr>
        <w:t>获得奖牌数之间的关系。</w:t>
      </w:r>
      <w:r>
        <w:rPr>
          <w:spacing w:val="-48"/>
        </w:rPr>
        <w:t xml:space="preserve"> </w:t>
      </w:r>
      <w:r>
        <w:rPr>
          <w:spacing w:val="2"/>
        </w:rPr>
        <w:t>哪些运动项目对各个国家来说最重要？为什</w:t>
      </w:r>
    </w:p>
    <w:p>
      <w:pPr>
        <w:pStyle w:val="BodyText"/>
        <w:ind w:left="3102"/>
        <w:spacing w:before="35" w:line="191" w:lineRule="auto"/>
        <w:rPr/>
      </w:pPr>
      <w:r>
        <w:rPr/>
        <w:t>么</w:t>
      </w:r>
      <w:r>
        <w:rPr>
          <w:rFonts w:ascii="Times New Roman" w:hAnsi="Times New Roman" w:eastAsia="Times New Roman" w:cs="Times New Roman"/>
        </w:rPr>
        <w:t>?</w:t>
      </w:r>
      <w:r>
        <w:rPr/>
        <w:t>主办国选择的项目如何影响比赛结果？</w:t>
      </w:r>
    </w:p>
    <w:p>
      <w:pPr>
        <w:pStyle w:val="BodyText"/>
        <w:ind w:left="600" w:right="55" w:hanging="137"/>
        <w:spacing w:before="15" w:line="205" w:lineRule="auto"/>
        <w:rPr/>
      </w:pPr>
      <w:r>
        <w:rPr>
          <w:spacing w:val="3"/>
        </w:rPr>
        <w:t>•运动员可能代表不同的国家参赛，</w:t>
      </w:r>
      <w:r>
        <w:rPr>
          <w:spacing w:val="-38"/>
        </w:rPr>
        <w:t xml:space="preserve"> </w:t>
      </w:r>
      <w:r>
        <w:rPr>
          <w:spacing w:val="3"/>
        </w:rPr>
        <w:t>但由于国籍要求而改变对他们来说并不是一</w:t>
      </w:r>
      <w:r>
        <w:rPr/>
        <w:t xml:space="preserve">  </w:t>
      </w:r>
      <w:r>
        <w:rPr>
          <w:spacing w:val="1"/>
        </w:rPr>
        <w:t>件简单的事情。然而，</w:t>
      </w:r>
      <w:r>
        <w:rPr>
          <w:spacing w:val="-43"/>
        </w:rPr>
        <w:t xml:space="preserve"> </w:t>
      </w:r>
      <w:r>
        <w:rPr>
          <w:spacing w:val="1"/>
        </w:rPr>
        <w:t>教练可以很容易地从一个国家转移到另一个国家，</w:t>
      </w:r>
      <w:r>
        <w:rPr>
          <w:spacing w:val="-26"/>
        </w:rPr>
        <w:t xml:space="preserve"> </w:t>
      </w:r>
      <w:r>
        <w:rPr>
          <w:spacing w:val="1"/>
        </w:rPr>
        <w:t>因为</w:t>
      </w:r>
      <w:r>
        <w:rPr/>
        <w:t xml:space="preserve">  </w:t>
      </w:r>
      <w:r>
        <w:rPr>
          <w:spacing w:val="2"/>
        </w:rPr>
        <w:t>他们不需要成为公民来执教。</w:t>
      </w:r>
      <w:r>
        <w:rPr>
          <w:spacing w:val="-40"/>
        </w:rPr>
        <w:t xml:space="preserve"> </w:t>
      </w:r>
      <w:r>
        <w:rPr>
          <w:spacing w:val="2"/>
        </w:rPr>
        <w:t>因此，</w:t>
      </w:r>
      <w:r>
        <w:rPr>
          <w:spacing w:val="-42"/>
        </w:rPr>
        <w:t xml:space="preserve"> </w:t>
      </w:r>
      <w:r>
        <w:rPr>
          <w:spacing w:val="2"/>
        </w:rPr>
        <w:t>有可能产</w:t>
      </w:r>
      <w:r>
        <w:rPr>
          <w:spacing w:val="1"/>
        </w:rPr>
        <w:t>生“伟大的教练”效应。两个可</w:t>
      </w:r>
      <w:r>
        <w:rPr/>
        <w:t xml:space="preserve"> </w:t>
      </w:r>
      <w:r>
        <w:rPr>
          <w:spacing w:val="1"/>
        </w:rPr>
        <w:t>能的例子包括郎平，</w:t>
      </w:r>
      <w:r>
        <w:rPr>
          <w:spacing w:val="-44"/>
        </w:rPr>
        <w:t xml:space="preserve"> </w:t>
      </w:r>
      <w:r>
        <w:rPr>
          <w:spacing w:val="1"/>
        </w:rPr>
        <w:t>他曾带领美国和中国的排球队获得</w:t>
      </w:r>
      <w:r>
        <w:rPr/>
        <w:t>冠军，</w:t>
      </w:r>
      <w:r>
        <w:rPr>
          <w:spacing w:val="-18"/>
        </w:rPr>
        <w:t xml:space="preserve"> </w:t>
      </w:r>
      <w:r>
        <w:rPr/>
        <w:t>以及有时备受争  </w:t>
      </w:r>
      <w:r>
        <w:rPr>
          <w:spacing w:val="1"/>
        </w:rPr>
        <w:t>议的体操教练</w:t>
      </w:r>
      <w:r>
        <w:rPr>
          <w:rFonts w:ascii="Times New Roman" w:hAnsi="Times New Roman" w:eastAsia="Times New Roman" w:cs="Times New Roman"/>
          <w:spacing w:val="1"/>
        </w:rPr>
        <w:t>b</w:t>
      </w:r>
      <w:r>
        <w:rPr>
          <w:spacing w:val="1"/>
        </w:rPr>
        <w:t>美国女子体操队的教练</w:t>
      </w:r>
      <w:r>
        <w:rPr>
          <w:rFonts w:ascii="Times New Roman" w:hAnsi="Times New Roman" w:eastAsia="Times New Roman" w:cs="Times New Roman"/>
          <w:spacing w:val="1"/>
        </w:rPr>
        <w:t>b</w:t>
      </w:r>
      <w:r>
        <w:rPr>
          <w:spacing w:val="1"/>
        </w:rPr>
        <w:t>美国女子体操队的教练</w:t>
      </w:r>
      <w:r>
        <w:rPr>
          <w:rFonts w:ascii="Times New Roman" w:hAnsi="Times New Roman" w:eastAsia="Times New Roman" w:cs="Times New Roman"/>
          <w:spacing w:val="1"/>
        </w:rPr>
        <w:t>b</w:t>
      </w:r>
      <w:r>
        <w:rPr>
          <w:spacing w:val="1"/>
        </w:rPr>
        <w:t>美国女子体操队</w:t>
      </w:r>
      <w:r>
        <w:rPr>
          <w:spacing w:val="8"/>
        </w:rPr>
        <w:t xml:space="preserve"> </w:t>
      </w:r>
      <w:r>
        <w:rPr>
          <w:spacing w:val="2"/>
        </w:rPr>
        <w:t>取得了巨大的成功。检查数据，</w:t>
      </w:r>
      <w:r>
        <w:rPr>
          <w:spacing w:val="-26"/>
        </w:rPr>
        <w:t xml:space="preserve"> </w:t>
      </w:r>
      <w:r>
        <w:rPr>
          <w:spacing w:val="2"/>
        </w:rPr>
        <w:t>寻找可能由于“伟大教练”效应而导致的变化</w:t>
      </w:r>
      <w:r>
        <w:rPr/>
        <w:t xml:space="preserve"> </w:t>
      </w:r>
      <w:r>
        <w:rPr>
          <w:spacing w:val="2"/>
        </w:rPr>
        <w:t>的证据。你估计这种效应对奖牌数的贡献有多大？选择三个国家，</w:t>
      </w:r>
      <w:r>
        <w:rPr>
          <w:spacing w:val="-29"/>
        </w:rPr>
        <w:t xml:space="preserve"> </w:t>
      </w:r>
      <w:r>
        <w:rPr>
          <w:spacing w:val="2"/>
        </w:rPr>
        <w:t>并确定他们</w:t>
      </w:r>
      <w:r>
        <w:rPr/>
        <w:t xml:space="preserve">  </w:t>
      </w:r>
      <w:r>
        <w:rPr>
          <w:spacing w:val="-1"/>
        </w:rPr>
        <w:t>应该考虑投资一位“伟大”教练的体育项目，</w:t>
      </w:r>
      <w:r>
        <w:rPr>
          <w:spacing w:val="-35"/>
        </w:rPr>
        <w:t xml:space="preserve"> </w:t>
      </w:r>
      <w:r>
        <w:rPr>
          <w:spacing w:val="-1"/>
        </w:rPr>
        <w:t>并估计其影响。</w:t>
      </w:r>
    </w:p>
    <w:p>
      <w:pPr>
        <w:pStyle w:val="BodyText"/>
        <w:ind w:left="636" w:right="601" w:hanging="153"/>
        <w:spacing w:line="201" w:lineRule="auto"/>
        <w:rPr/>
      </w:pPr>
      <w:r>
        <w:rPr>
          <w:spacing w:val="4"/>
        </w:rPr>
        <w:t>•你的模型还揭示了哪些关于奥运奖牌数的原创见解？解释这些见解如</w:t>
      </w:r>
      <w:r>
        <w:rPr>
          <w:spacing w:val="3"/>
        </w:rPr>
        <w:t>何为</w:t>
      </w:r>
      <w:r>
        <w:rPr/>
        <w:t xml:space="preserve"> </w:t>
      </w:r>
      <w:r>
        <w:rPr>
          <w:spacing w:val="-2"/>
        </w:rPr>
        <w:t>国家奥委会提供信息。</w:t>
      </w:r>
    </w:p>
    <w:p>
      <w:pPr>
        <w:pStyle w:val="BodyText"/>
        <w:ind w:left="21"/>
        <w:spacing w:before="241" w:line="179" w:lineRule="auto"/>
        <w:rPr/>
      </w:pPr>
      <w:r>
        <w:rPr/>
        <w:t>不超过</w:t>
      </w:r>
      <w:r>
        <w:rPr>
          <w:rFonts w:ascii="Times New Roman" w:hAnsi="Times New Roman" w:eastAsia="Times New Roman" w:cs="Times New Roman"/>
        </w:rPr>
        <w:t>25</w:t>
      </w:r>
      <w:r>
        <w:rPr/>
        <w:t>页的</w:t>
      </w:r>
      <w:r>
        <w:rPr>
          <w:rFonts w:ascii="Times New Roman" w:hAnsi="Times New Roman" w:eastAsia="Times New Roman" w:cs="Times New Roman"/>
        </w:rPr>
        <w:t>PDF</w:t>
      </w:r>
      <w:r>
        <w:rPr/>
        <w:t>解决方案应包括：</w:t>
      </w:r>
    </w:p>
    <w:p>
      <w:pPr>
        <w:pStyle w:val="BodyText"/>
        <w:ind w:left="483"/>
        <w:spacing w:line="280" w:lineRule="exact"/>
        <w:rPr/>
      </w:pPr>
      <w:r>
        <w:rPr>
          <w:spacing w:val="4"/>
        </w:rPr>
        <w:t>•一页总结表。</w:t>
      </w:r>
    </w:p>
    <w:p>
      <w:pPr>
        <w:pStyle w:val="BodyText"/>
        <w:ind w:left="483"/>
        <w:spacing w:before="2" w:line="167" w:lineRule="auto"/>
        <w:rPr/>
      </w:pPr>
      <w:r>
        <w:rPr>
          <w:spacing w:val="-4"/>
        </w:rPr>
        <w:t>•</w:t>
      </w:r>
      <w:r>
        <w:rPr>
          <w:spacing w:val="-23"/>
        </w:rPr>
        <w:t xml:space="preserve"> </w:t>
      </w:r>
      <w:r>
        <w:rPr>
          <w:spacing w:val="-4"/>
        </w:rPr>
        <w:t>目录表。</w:t>
      </w:r>
    </w:p>
    <w:p>
      <w:pPr>
        <w:pStyle w:val="BodyText"/>
        <w:ind w:left="483"/>
        <w:spacing w:before="1" w:line="167" w:lineRule="auto"/>
        <w:rPr/>
      </w:pPr>
      <w:r>
        <w:rPr>
          <w:spacing w:val="4"/>
        </w:rPr>
        <w:t>•完整的解决方案。</w:t>
      </w:r>
    </w:p>
    <w:p>
      <w:pPr>
        <w:pStyle w:val="BodyText"/>
        <w:ind w:left="483"/>
        <w:spacing w:line="280" w:lineRule="exact"/>
        <w:rPr/>
      </w:pPr>
      <w:r>
        <w:rPr>
          <w:spacing w:val="4"/>
        </w:rPr>
        <w:t>•推荐信列表。</w:t>
      </w:r>
    </w:p>
    <w:p>
      <w:pPr>
        <w:pStyle w:val="BodyText"/>
        <w:ind w:left="483"/>
        <w:spacing w:before="1" w:line="187" w:lineRule="auto"/>
        <w:rPr/>
      </w:pPr>
      <w:r>
        <w:rPr/>
        <w:t>•</w:t>
      </w:r>
      <w:r>
        <w:rPr>
          <w:rFonts w:ascii="Times New Roman" w:hAnsi="Times New Roman" w:eastAsia="Times New Roman" w:cs="Times New Roman"/>
          <w:color w:val="0000FF"/>
        </w:rPr>
        <w:t>AI</w:t>
      </w:r>
      <w:r>
        <w:rPr>
          <w:color w:val="0000FF"/>
        </w:rPr>
        <w:t>使用报告</w:t>
      </w:r>
      <w:r>
        <w:rPr/>
        <w:t>（如果使用，</w:t>
      </w:r>
      <w:r>
        <w:rPr>
          <w:spacing w:val="-29"/>
        </w:rPr>
        <w:t xml:space="preserve"> </w:t>
      </w:r>
      <w:r>
        <w:rPr/>
        <w:t>不计入</w:t>
      </w:r>
      <w:r>
        <w:rPr>
          <w:rFonts w:ascii="Times New Roman" w:hAnsi="Times New Roman" w:eastAsia="Times New Roman" w:cs="Times New Roman"/>
        </w:rPr>
        <w:t>25</w:t>
      </w:r>
      <w:r>
        <w:rPr/>
        <w:t>页的限制）</w:t>
      </w:r>
    </w:p>
    <w:p>
      <w:pPr>
        <w:pStyle w:val="BodyText"/>
        <w:ind w:left="20" w:hanging="1"/>
        <w:spacing w:before="196" w:line="168" w:lineRule="auto"/>
        <w:jc w:val="both"/>
        <w:rPr/>
      </w:pPr>
      <w:r>
        <w:rPr>
          <w:b/>
          <w:bCs/>
          <w:spacing w:val="3"/>
        </w:rPr>
        <w:t>注意：</w:t>
      </w:r>
      <w:r>
        <w:rPr>
          <w:spacing w:val="3"/>
        </w:rPr>
        <w:t>对于完整的</w:t>
      </w:r>
      <w:r>
        <w:rPr>
          <w:rFonts w:ascii="Times New Roman" w:hAnsi="Times New Roman" w:eastAsia="Times New Roman" w:cs="Times New Roman"/>
        </w:rPr>
        <w:t>MCM</w:t>
      </w:r>
      <w:r>
        <w:rPr>
          <w:spacing w:val="3"/>
        </w:rPr>
        <w:t>提交，</w:t>
      </w:r>
      <w:r>
        <w:rPr>
          <w:spacing w:val="-41"/>
        </w:rPr>
        <w:t xml:space="preserve"> </w:t>
      </w:r>
      <w:r>
        <w:rPr>
          <w:spacing w:val="3"/>
        </w:rPr>
        <w:t>没有特定的最低页数要求。您可以使用最多</w:t>
      </w:r>
      <w:r>
        <w:rPr>
          <w:rFonts w:ascii="Times New Roman" w:hAnsi="Times New Roman" w:eastAsia="Times New Roman" w:cs="Times New Roman"/>
          <w:spacing w:val="3"/>
        </w:rPr>
        <w:t>25</w:t>
      </w:r>
      <w:r>
        <w:rPr>
          <w:spacing w:val="3"/>
        </w:rPr>
        <w:t>页的总</w:t>
      </w:r>
      <w:r>
        <w:rPr/>
        <w:t xml:space="preserve">  </w:t>
      </w:r>
      <w:r>
        <w:rPr>
          <w:spacing w:val="-2"/>
        </w:rPr>
        <w:t>页数来完成所有解决方案工作和您想要包含的任何其他信息（例如：</w:t>
      </w:r>
      <w:r>
        <w:rPr>
          <w:spacing w:val="-25"/>
        </w:rPr>
        <w:t xml:space="preserve"> </w:t>
      </w:r>
      <w:r>
        <w:rPr>
          <w:spacing w:val="-2"/>
        </w:rPr>
        <w:t>图纸，</w:t>
      </w:r>
      <w:r>
        <w:rPr>
          <w:spacing w:val="-26"/>
        </w:rPr>
        <w:t xml:space="preserve"> </w:t>
      </w:r>
      <w:r>
        <w:rPr>
          <w:spacing w:val="-2"/>
        </w:rPr>
        <w:t>图表，</w:t>
      </w:r>
      <w:r>
        <w:rPr>
          <w:spacing w:val="-43"/>
        </w:rPr>
        <w:t xml:space="preserve"> </w:t>
      </w:r>
      <w:r>
        <w:rPr>
          <w:spacing w:val="-2"/>
        </w:rPr>
        <w:t>计</w:t>
      </w:r>
      <w:r>
        <w:rPr/>
        <w:t xml:space="preserve"> </w:t>
      </w:r>
      <w:r>
        <w:rPr/>
        <w:t>算，</w:t>
      </w:r>
      <w:r>
        <w:rPr>
          <w:spacing w:val="-44"/>
        </w:rPr>
        <w:t xml:space="preserve"> </w:t>
      </w:r>
      <w:r>
        <w:rPr/>
        <w:t>表格）。部分解决方案是可以接受的。我们允许谨慎地使用</w:t>
      </w:r>
      <w:r>
        <w:rPr>
          <w:rFonts w:ascii="Times New Roman" w:hAnsi="Times New Roman" w:eastAsia="Times New Roman" w:cs="Times New Roman"/>
        </w:rPr>
        <w:t>AI</w:t>
      </w:r>
      <w:r>
        <w:rPr/>
        <w:t>，</w:t>
      </w:r>
      <w:r>
        <w:rPr>
          <w:spacing w:val="-46"/>
        </w:rPr>
        <w:t xml:space="preserve"> </w:t>
      </w:r>
      <w:r>
        <w:rPr/>
        <w:t>如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Times New Roman" w:hAnsi="Times New Roman" w:eastAsia="Times New Roman" w:cs="Times New Roman"/>
          <w:spacing w:val="-1"/>
        </w:rPr>
        <w:t>hatGPT</w:t>
      </w:r>
      <w:r>
        <w:rPr>
          <w:spacing w:val="-1"/>
        </w:rPr>
        <w:t>，</w:t>
      </w:r>
      <w:r>
        <w:rPr>
          <w:spacing w:val="-43"/>
        </w:rPr>
        <w:t xml:space="preserve"> </w:t>
      </w:r>
      <w:r>
        <w:rPr>
          <w:spacing w:val="-1"/>
        </w:rPr>
        <w:t>尽</w:t>
      </w:r>
      <w:r>
        <w:rPr/>
        <w:t xml:space="preserve"> </w:t>
      </w:r>
      <w:r>
        <w:rPr>
          <w:spacing w:val="4"/>
        </w:rPr>
        <w:t>管没有必要为这个问题创建一个解决方案。如果您选择使用生成式</w:t>
      </w:r>
      <w:r>
        <w:rPr>
          <w:rFonts w:ascii="Times New Roman" w:hAnsi="Times New Roman" w:eastAsia="Times New Roman" w:cs="Times New Roman"/>
        </w:rPr>
        <w:t>AI</w:t>
      </w:r>
      <w:r>
        <w:rPr>
          <w:spacing w:val="4"/>
        </w:rPr>
        <w:t>，</w:t>
      </w:r>
      <w:r>
        <w:rPr>
          <w:spacing w:val="-37"/>
        </w:rPr>
        <w:t xml:space="preserve"> </w:t>
      </w:r>
      <w:r>
        <w:rPr>
          <w:spacing w:val="4"/>
        </w:rPr>
        <w:t>则必须遵循</w:t>
      </w:r>
      <w:r>
        <w:rPr/>
        <w:t xml:space="preserve">  </w:t>
      </w:r>
      <w:r>
        <w:rPr>
          <w:rFonts w:ascii="Times New Roman" w:hAnsi="Times New Roman" w:eastAsia="Times New Roman" w:cs="Times New Roman"/>
          <w:color w:val="0000FF"/>
          <w:spacing w:val="-1"/>
        </w:rPr>
        <w:t>COMAP AI</w:t>
      </w:r>
      <w:r>
        <w:rPr>
          <w:color w:val="0000FF"/>
          <w:spacing w:val="-1"/>
        </w:rPr>
        <w:t>使用</w:t>
      </w:r>
      <w:r>
        <w:rPr>
          <w:spacing w:val="-1"/>
        </w:rPr>
        <w:t>方法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pStyle w:val="BodyText"/>
        <w:ind w:left="1787"/>
        <w:spacing w:before="73" w:line="174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|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sz w:val="17"/>
          <w:szCs w:val="17"/>
        </w:rPr>
        <w:t>⑥</w:t>
      </w:r>
      <w:r>
        <w:rPr>
          <w:rFonts w:ascii="Times New Roman" w:hAnsi="Times New Roman" w:eastAsia="Times New Roman" w:cs="Times New Roman"/>
          <w:sz w:val="17"/>
          <w:szCs w:val="17"/>
        </w:rPr>
        <w:t>2025 by COMAP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|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www.comap.org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|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www.mathmodels.org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|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nfo@comap.org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|</w:t>
      </w:r>
    </w:p>
    <w:p>
      <w:pPr>
        <w:spacing w:line="174" w:lineRule="auto"/>
        <w:sectPr>
          <w:headerReference w:type="default" r:id="rId2"/>
          <w:pgSz w:w="12240" w:h="15840"/>
          <w:pgMar w:top="400" w:right="1485" w:bottom="0" w:left="1427" w:header="0" w:footer="0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3" w:right="210" w:hanging="3"/>
        <w:spacing w:before="107" w:line="188" w:lineRule="auto"/>
        <w:rPr/>
      </w:pPr>
      <w:r>
        <w:rPr>
          <w:color w:val="0000FF"/>
          <w:spacing w:val="1"/>
        </w:rPr>
        <w:t>策略</w:t>
      </w:r>
      <w:r>
        <w:rPr>
          <w:spacing w:val="1"/>
        </w:rPr>
        <w:t>。这将导致额外的</w:t>
      </w:r>
      <w:r>
        <w:rPr>
          <w:rFonts w:ascii="Times New Roman" w:hAnsi="Times New Roman" w:eastAsia="Times New Roman" w:cs="Times New Roman"/>
        </w:rPr>
        <w:t>AI</w:t>
      </w:r>
      <w:r>
        <w:rPr>
          <w:spacing w:val="1"/>
        </w:rPr>
        <w:t>使用报告，</w:t>
      </w:r>
      <w:r>
        <w:rPr>
          <w:spacing w:val="-41"/>
        </w:rPr>
        <w:t xml:space="preserve"> </w:t>
      </w:r>
      <w:r>
        <w:rPr>
          <w:spacing w:val="1"/>
        </w:rPr>
        <w:t>您必须将其添加到</w:t>
      </w:r>
      <w:r>
        <w:rPr>
          <w:rFonts w:ascii="Times New Roman" w:hAnsi="Times New Roman" w:eastAsia="Times New Roman" w:cs="Times New Roman"/>
        </w:rPr>
        <w:t>PDF</w:t>
      </w:r>
      <w:r>
        <w:rPr>
          <w:spacing w:val="1"/>
        </w:rPr>
        <w:t>解决方案文件</w:t>
      </w:r>
      <w:r>
        <w:rPr/>
        <w:t>的末尾， </w:t>
      </w:r>
      <w:r>
        <w:rPr>
          <w:spacing w:val="3"/>
        </w:rPr>
        <w:t>并且不计入解决方案的总页数限制。</w:t>
      </w:r>
    </w:p>
    <w:p>
      <w:pPr>
        <w:pStyle w:val="BodyText"/>
        <w:ind w:left="20"/>
        <w:spacing w:before="168" w:line="166" w:lineRule="auto"/>
        <w:rPr>
          <w:sz w:val="27"/>
          <w:szCs w:val="27"/>
        </w:rPr>
      </w:pPr>
      <w:r>
        <w:rPr>
          <w:sz w:val="27"/>
          <w:szCs w:val="27"/>
          <w:b/>
          <w:bCs/>
          <w:color w:val="0000FF"/>
          <w:spacing w:val="12"/>
        </w:rPr>
        <w:t>新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color w:val="0000FF"/>
        </w:rPr>
        <w:t>MCM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color w:val="0000FF"/>
          <w:spacing w:val="12"/>
        </w:rPr>
        <w:t>/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color w:val="0000FF"/>
        </w:rPr>
        <w:t>ICM</w:t>
      </w:r>
      <w:r>
        <w:rPr>
          <w:sz w:val="27"/>
          <w:szCs w:val="27"/>
          <w:b/>
          <w:bCs/>
          <w:color w:val="0000FF"/>
          <w:spacing w:val="12"/>
        </w:rPr>
        <w:t>：在线提交流程</w:t>
      </w:r>
    </w:p>
    <w:p>
      <w:pPr>
        <w:pStyle w:val="BodyText"/>
        <w:ind w:left="21"/>
        <w:spacing w:line="190" w:lineRule="auto"/>
        <w:rPr/>
      </w:pPr>
      <w:r>
        <w:rPr>
          <w:color w:val="FF0000"/>
          <w:spacing w:val="3"/>
        </w:rPr>
        <w:t>本文的目的是帮助和指导学生和辅导员参与</w:t>
      </w:r>
    </w:p>
    <w:p>
      <w:pPr>
        <w:pStyle w:val="BodyText"/>
        <w:ind w:left="20" w:right="212" w:hanging="4"/>
        <w:spacing w:before="2" w:line="210" w:lineRule="auto"/>
        <w:jc w:val="both"/>
        <w:rPr/>
      </w:pPr>
      <w:r>
        <w:rPr>
          <w:rFonts w:ascii="Times New Roman" w:hAnsi="Times New Roman" w:eastAsia="Times New Roman" w:cs="Times New Roman"/>
          <w:color w:val="FF0000"/>
        </w:rPr>
        <w:t>HiMCM</w:t>
      </w:r>
      <w:r>
        <w:rPr>
          <w:rFonts w:ascii="Times New Roman" w:hAnsi="Times New Roman" w:eastAsia="Times New Roman" w:cs="Times New Roman"/>
          <w:color w:val="FF0000"/>
          <w:spacing w:val="9"/>
        </w:rPr>
        <w:t xml:space="preserve"> / </w:t>
      </w:r>
      <w:r>
        <w:rPr>
          <w:rFonts w:ascii="Times New Roman" w:hAnsi="Times New Roman" w:eastAsia="Times New Roman" w:cs="Times New Roman"/>
          <w:color w:val="FF0000"/>
        </w:rPr>
        <w:t>MidMCM</w:t>
      </w:r>
      <w:r>
        <w:rPr>
          <w:color w:val="FF0000"/>
          <w:spacing w:val="9"/>
        </w:rPr>
        <w:t>。</w:t>
      </w:r>
      <w:r>
        <w:rPr>
          <w:rFonts w:ascii="Times New Roman" w:hAnsi="Times New Roman" w:eastAsia="Times New Roman" w:cs="Times New Roman"/>
          <w:color w:val="FF0000"/>
        </w:rPr>
        <w:t>COMAP</w:t>
      </w:r>
      <w:r>
        <w:rPr>
          <w:color w:val="FF0000"/>
          <w:spacing w:val="9"/>
        </w:rPr>
        <w:t>在文章中使用新的在线提交页面</w:t>
      </w:r>
      <w:r>
        <w:rPr>
          <w:rFonts w:ascii="Times New Roman" w:hAnsi="Times New Roman" w:eastAsia="Times New Roman" w:cs="Times New Roman"/>
          <w:color w:val="0000FF"/>
        </w:rPr>
        <w:t>https</w:t>
      </w:r>
      <w:r>
        <w:rPr>
          <w:rFonts w:ascii="Times New Roman" w:hAnsi="Times New Roman" w:eastAsia="Times New Roman" w:cs="Times New Roman"/>
          <w:color w:val="0000FF"/>
          <w:spacing w:val="9"/>
        </w:rPr>
        <w:t>://</w:t>
      </w:r>
      <w:r>
        <w:rPr>
          <w:rFonts w:ascii="Times New Roman" w:hAnsi="Times New Roman" w:eastAsia="Times New Roman" w:cs="Times New Roman"/>
          <w:color w:val="0000FF"/>
        </w:rPr>
        <w:t>forms</w:t>
      </w:r>
      <w:r>
        <w:rPr>
          <w:rFonts w:ascii="Times New Roman" w:hAnsi="Times New Roman" w:eastAsia="Times New Roman" w:cs="Times New Roman"/>
          <w:color w:val="0000FF"/>
          <w:spacing w:val="9"/>
        </w:rPr>
        <w:t>.</w:t>
      </w:r>
      <w:r>
        <w:rPr>
          <w:rFonts w:ascii="Times New Roman" w:hAnsi="Times New Roman" w:eastAsia="Times New Roman" w:cs="Times New Roman"/>
          <w:color w:val="0000FF"/>
        </w:rPr>
        <w:t>comap</w:t>
      </w:r>
      <w:r>
        <w:rPr>
          <w:rFonts w:ascii="Times New Roman" w:hAnsi="Times New Roman" w:eastAsia="Times New Roman" w:cs="Times New Roman"/>
          <w:color w:val="0000FF"/>
          <w:spacing w:val="9"/>
        </w:rPr>
        <w:t>.</w:t>
      </w:r>
      <w:r>
        <w:rPr>
          <w:rFonts w:ascii="Times New Roman" w:hAnsi="Times New Roman" w:eastAsia="Times New Roman" w:cs="Times New Roman"/>
          <w:color w:val="0000FF"/>
          <w:spacing w:val="17"/>
        </w:rPr>
        <w:t xml:space="preserve"> </w:t>
      </w:r>
      <w:r>
        <w:rPr>
          <w:rFonts w:ascii="Times New Roman" w:hAnsi="Times New Roman" w:eastAsia="Times New Roman" w:cs="Times New Roman"/>
          <w:color w:val="0000FF"/>
        </w:rPr>
        <w:t>org</w:t>
      </w:r>
      <w:r>
        <w:rPr>
          <w:rFonts w:ascii="Times New Roman" w:hAnsi="Times New Roman" w:eastAsia="Times New Roman" w:cs="Times New Roman"/>
          <w:color w:val="0000FF"/>
          <w:spacing w:val="5"/>
        </w:rPr>
        <w:t>/241335097294056</w:t>
      </w:r>
      <w:r>
        <w:rPr>
          <w:color w:val="FF0000"/>
          <w:spacing w:val="5"/>
        </w:rPr>
        <w:t>提供了有关新的在线提交流程的信息。</w:t>
      </w:r>
      <w:r>
        <w:rPr>
          <w:color w:val="FF0000"/>
          <w:spacing w:val="-51"/>
        </w:rPr>
        <w:t xml:space="preserve"> </w:t>
      </w:r>
      <w:r>
        <w:rPr>
          <w:color w:val="FF0000"/>
          <w:spacing w:val="5"/>
        </w:rPr>
        <w:t>您将</w:t>
      </w:r>
      <w:r>
        <w:rPr>
          <w:color w:val="FF0000"/>
          <w:spacing w:val="4"/>
        </w:rPr>
        <w:t>需要您所在团队</w:t>
      </w:r>
      <w:r>
        <w:rPr>
          <w:color w:val="FF0000"/>
        </w:rPr>
        <w:t xml:space="preserve"> </w:t>
      </w:r>
      <w:r>
        <w:rPr>
          <w:color w:val="FF0000"/>
          <w:spacing w:val="3"/>
        </w:rPr>
        <w:t>的控制号、指导老师</w:t>
      </w:r>
      <w:r>
        <w:rPr>
          <w:rFonts w:ascii="Times New Roman" w:hAnsi="Times New Roman" w:eastAsia="Times New Roman" w:cs="Times New Roman"/>
          <w:color w:val="FF0000"/>
        </w:rPr>
        <w:t>id</w:t>
      </w:r>
      <w:r>
        <w:rPr>
          <w:color w:val="FF0000"/>
          <w:spacing w:val="3"/>
        </w:rPr>
        <w:t>号和您的问题选择来完成您的提交。</w:t>
      </w:r>
    </w:p>
    <w:p>
      <w:pPr>
        <w:pStyle w:val="BodyText"/>
        <w:ind w:left="19"/>
        <w:spacing w:before="152" w:line="202" w:lineRule="auto"/>
        <w:outlineLvl w:val="0"/>
        <w:rPr>
          <w:sz w:val="27"/>
          <w:szCs w:val="27"/>
        </w:rPr>
      </w:pPr>
      <w:r>
        <w:rPr>
          <w:sz w:val="27"/>
          <w:szCs w:val="27"/>
          <w:b/>
          <w:bCs/>
          <w:spacing w:val="7"/>
        </w:rPr>
        <w:t>数据文件</w:t>
      </w:r>
    </w:p>
    <w:p>
      <w:pPr>
        <w:pStyle w:val="BodyText"/>
        <w:ind w:left="18"/>
        <w:spacing w:before="186" w:line="189" w:lineRule="auto"/>
        <w:rPr/>
      </w:pPr>
      <w:r>
        <w:rPr>
          <w:rFonts w:ascii="Times New Roman" w:hAnsi="Times New Roman" w:eastAsia="Times New Roman" w:cs="Times New Roman"/>
          <w:b/>
          <w:bCs/>
          <w:color w:val="0000FF"/>
          <w:spacing w:val="4"/>
        </w:rPr>
        <w:t>2025_</w:t>
      </w:r>
      <w:r>
        <w:rPr>
          <w:rFonts w:ascii="Times New Roman" w:hAnsi="Times New Roman" w:eastAsia="Times New Roman" w:cs="Times New Roman"/>
          <w:b/>
          <w:bCs/>
          <w:color w:val="0000FF"/>
        </w:rPr>
        <w:t>Problem</w:t>
      </w:r>
      <w:r>
        <w:rPr>
          <w:rFonts w:ascii="Times New Roman" w:hAnsi="Times New Roman" w:eastAsia="Times New Roman" w:cs="Times New Roman"/>
          <w:b/>
          <w:bCs/>
          <w:u w:val="single" w:color="000000"/>
          <w:color w:val="0000FF"/>
          <w:spacing w:val="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u w:val="single" w:color="auto"/>
          <w:color w:val="0000FF"/>
        </w:rPr>
        <w:t>C</w:t>
      </w:r>
      <w:r>
        <w:rPr>
          <w:rFonts w:ascii="Times New Roman" w:hAnsi="Times New Roman" w:eastAsia="Times New Roman" w:cs="Times New Roman"/>
          <w:b/>
          <w:bCs/>
          <w:u w:val="single" w:color="000000"/>
          <w:color w:val="0000FF"/>
          <w:spacing w:val="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color w:val="0000FF"/>
        </w:rPr>
        <w:t>Data</w:t>
      </w:r>
      <w:r>
        <w:rPr>
          <w:rFonts w:ascii="Times New Roman" w:hAnsi="Times New Roman" w:eastAsia="Times New Roman" w:cs="Times New Roman"/>
          <w:b/>
          <w:bCs/>
          <w:color w:val="0000FF"/>
          <w:spacing w:val="4"/>
        </w:rPr>
        <w:t>.</w:t>
      </w:r>
      <w:r>
        <w:rPr>
          <w:rFonts w:ascii="Times New Roman" w:hAnsi="Times New Roman" w:eastAsia="Times New Roman" w:cs="Times New Roman"/>
          <w:b/>
          <w:bCs/>
          <w:color w:val="0000FF"/>
        </w:rPr>
        <w:t>zip</w:t>
      </w:r>
      <w:r>
        <w:rPr>
          <w:b/>
          <w:bCs/>
          <w:spacing w:val="4"/>
        </w:rPr>
        <w:t>：这个</w:t>
      </w:r>
      <w:r>
        <w:rPr>
          <w:rFonts w:ascii="Times New Roman" w:hAnsi="Times New Roman" w:eastAsia="Times New Roman" w:cs="Times New Roman"/>
          <w:b/>
          <w:bCs/>
        </w:rPr>
        <w:t>zip</w:t>
      </w:r>
      <w:r>
        <w:rPr>
          <w:b/>
          <w:bCs/>
          <w:spacing w:val="4"/>
        </w:rPr>
        <w:t>文件包含下面列出的所有</w:t>
      </w:r>
      <w:r>
        <w:rPr>
          <w:rFonts w:ascii="Times New Roman" w:hAnsi="Times New Roman" w:eastAsia="Times New Roman" w:cs="Times New Roman"/>
          <w:b/>
          <w:bCs/>
          <w:spacing w:val="4"/>
        </w:rPr>
        <w:t>5</w:t>
      </w:r>
      <w:r>
        <w:rPr>
          <w:b/>
          <w:bCs/>
          <w:spacing w:val="4"/>
        </w:rPr>
        <w:t>个数据</w:t>
      </w:r>
      <w:r>
        <w:rPr>
          <w:b/>
          <w:bCs/>
          <w:spacing w:val="3"/>
        </w:rPr>
        <w:t>文件。</w:t>
      </w:r>
    </w:p>
    <w:p>
      <w:pPr>
        <w:pStyle w:val="BodyText"/>
        <w:ind w:left="484"/>
        <w:spacing w:before="245" w:line="168" w:lineRule="auto"/>
        <w:rPr/>
      </w:pPr>
      <w:r>
        <w:rPr>
          <w:spacing w:val="7"/>
        </w:rPr>
        <w:t>•</w:t>
      </w:r>
      <w:r>
        <w:rPr>
          <w:rFonts w:ascii="Times New Roman" w:hAnsi="Times New Roman" w:eastAsia="Times New Roman" w:cs="Times New Roman"/>
          <w:i/>
          <w:iCs/>
          <w:color w:val="0000FF"/>
        </w:rPr>
        <w:t>data</w:t>
      </w:r>
      <w:r>
        <w:rPr>
          <w:rFonts w:ascii="Times New Roman" w:hAnsi="Times New Roman" w:eastAsia="Times New Roman" w:cs="Times New Roman"/>
          <w:i/>
          <w:iCs/>
          <w:color w:val="0000FF"/>
          <w:spacing w:val="7"/>
        </w:rPr>
        <w:t>_</w:t>
      </w:r>
      <w:r>
        <w:rPr>
          <w:rFonts w:ascii="Times New Roman" w:hAnsi="Times New Roman" w:eastAsia="Times New Roman" w:cs="Times New Roman"/>
          <w:i/>
          <w:iCs/>
          <w:color w:val="0000FF"/>
        </w:rPr>
        <w:t>dictionary</w:t>
      </w:r>
      <w:r>
        <w:rPr>
          <w:rFonts w:ascii="Times New Roman" w:hAnsi="Times New Roman" w:eastAsia="Times New Roman" w:cs="Times New Roman"/>
          <w:i/>
          <w:iCs/>
          <w:color w:val="0000FF"/>
          <w:spacing w:val="7"/>
        </w:rPr>
        <w:t>.</w:t>
      </w:r>
      <w:r>
        <w:rPr>
          <w:rFonts w:ascii="Times New Roman" w:hAnsi="Times New Roman" w:eastAsia="Times New Roman" w:cs="Times New Roman"/>
          <w:i/>
          <w:iCs/>
          <w:color w:val="0000FF"/>
        </w:rPr>
        <w:t>csv</w:t>
      </w:r>
      <w:r>
        <w:rPr>
          <w:rFonts w:ascii="Times New Roman" w:hAnsi="Times New Roman" w:eastAsia="Times New Roman" w:cs="Times New Roman"/>
          <w:i/>
          <w:iCs/>
          <w:color w:val="0000FF"/>
          <w:spacing w:val="7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-</w:t>
      </w:r>
      <w:r>
        <w:rPr>
          <w:spacing w:val="7"/>
        </w:rPr>
        <w:t>带有示例的数据库描述</w:t>
      </w:r>
    </w:p>
    <w:p>
      <w:pPr>
        <w:pStyle w:val="BodyText"/>
        <w:ind w:left="484" w:right="447"/>
        <w:spacing w:before="3" w:line="193" w:lineRule="auto"/>
        <w:rPr/>
      </w:pPr>
      <w:r>
        <w:rPr>
          <w:spacing w:val="4"/>
        </w:rPr>
        <w:t>•</w:t>
      </w:r>
      <w:r>
        <w:rPr>
          <w:rFonts w:ascii="Times New Roman" w:hAnsi="Times New Roman" w:eastAsia="Times New Roman" w:cs="Times New Roman"/>
          <w:i/>
          <w:iCs/>
          <w:color w:val="0000FF"/>
        </w:rPr>
        <w:t>summerOly</w:t>
      </w:r>
      <w:r>
        <w:rPr>
          <w:rFonts w:ascii="Times New Roman" w:hAnsi="Times New Roman" w:eastAsia="Times New Roman" w:cs="Times New Roman"/>
          <w:i/>
          <w:iCs/>
          <w:color w:val="0000FF"/>
          <w:spacing w:val="4"/>
        </w:rPr>
        <w:t>_</w:t>
      </w:r>
      <w:r>
        <w:rPr>
          <w:rFonts w:ascii="Times New Roman" w:hAnsi="Times New Roman" w:eastAsia="Times New Roman" w:cs="Times New Roman"/>
          <w:i/>
          <w:iCs/>
          <w:color w:val="0000FF"/>
        </w:rPr>
        <w:t>athletes</w:t>
      </w:r>
      <w:r>
        <w:rPr>
          <w:rFonts w:ascii="Times New Roman" w:hAnsi="Times New Roman" w:eastAsia="Times New Roman" w:cs="Times New Roman"/>
          <w:i/>
          <w:iCs/>
          <w:color w:val="0000FF"/>
          <w:spacing w:val="4"/>
        </w:rPr>
        <w:t>.</w:t>
      </w:r>
      <w:r>
        <w:rPr>
          <w:rFonts w:ascii="Times New Roman" w:hAnsi="Times New Roman" w:eastAsia="Times New Roman" w:cs="Times New Roman"/>
          <w:i/>
          <w:iCs/>
          <w:color w:val="0000FF"/>
        </w:rPr>
        <w:t>csv</w:t>
      </w:r>
      <w:r>
        <w:rPr>
          <w:rFonts w:ascii="Times New Roman" w:hAnsi="Times New Roman" w:eastAsia="Times New Roman" w:cs="Times New Roman"/>
          <w:i/>
          <w:iCs/>
          <w:color w:val="0000FF"/>
          <w:spacing w:val="4"/>
        </w:rPr>
        <w:t xml:space="preserve"> </w:t>
      </w:r>
      <w:r>
        <w:rPr>
          <w:rFonts w:ascii="Times New Roman" w:hAnsi="Times New Roman" w:eastAsia="Times New Roman" w:cs="Times New Roman"/>
          <w:spacing w:val="4"/>
        </w:rPr>
        <w:t>-</w:t>
      </w:r>
      <w:r>
        <w:rPr>
          <w:spacing w:val="4"/>
        </w:rPr>
        <w:t>所有运动员的项目、年份和结果（奖牌类型或无）</w:t>
      </w:r>
      <w:r>
        <w:rPr>
          <w:spacing w:val="10"/>
        </w:rPr>
        <w:t xml:space="preserve"> </w:t>
      </w:r>
      <w:r>
        <w:rPr>
          <w:spacing w:val="9"/>
        </w:rPr>
        <w:t>•</w:t>
      </w:r>
      <w:r>
        <w:rPr>
          <w:rFonts w:ascii="Times New Roman" w:hAnsi="Times New Roman" w:eastAsia="Times New Roman" w:cs="Times New Roman"/>
          <w:i/>
          <w:iCs/>
          <w:color w:val="0000FF"/>
        </w:rPr>
        <w:t>summerOly</w:t>
      </w:r>
      <w:r>
        <w:rPr>
          <w:rFonts w:ascii="Times New Roman" w:hAnsi="Times New Roman" w:eastAsia="Times New Roman" w:cs="Times New Roman"/>
          <w:i/>
          <w:iCs/>
          <w:color w:val="0000FF"/>
          <w:spacing w:val="9"/>
        </w:rPr>
        <w:t>_</w:t>
      </w:r>
      <w:r>
        <w:rPr>
          <w:rFonts w:ascii="Times New Roman" w:hAnsi="Times New Roman" w:eastAsia="Times New Roman" w:cs="Times New Roman"/>
          <w:i/>
          <w:iCs/>
          <w:color w:val="0000FF"/>
        </w:rPr>
        <w:t>medal</w:t>
      </w:r>
      <w:r>
        <w:rPr>
          <w:rFonts w:ascii="Times New Roman" w:hAnsi="Times New Roman" w:eastAsia="Times New Roman" w:cs="Times New Roman"/>
          <w:i/>
          <w:iCs/>
          <w:color w:val="0000FF"/>
          <w:spacing w:val="9"/>
        </w:rPr>
        <w:t>_</w:t>
      </w:r>
      <w:r>
        <w:rPr>
          <w:rFonts w:ascii="Times New Roman" w:hAnsi="Times New Roman" w:eastAsia="Times New Roman" w:cs="Times New Roman"/>
          <w:i/>
          <w:iCs/>
          <w:color w:val="0000FF"/>
        </w:rPr>
        <w:t>counts</w:t>
      </w:r>
      <w:r>
        <w:rPr>
          <w:rFonts w:ascii="Times New Roman" w:hAnsi="Times New Roman" w:eastAsia="Times New Roman" w:cs="Times New Roman"/>
          <w:i/>
          <w:iCs/>
          <w:color w:val="0000FF"/>
          <w:spacing w:val="9"/>
        </w:rPr>
        <w:t>.</w:t>
      </w:r>
      <w:r>
        <w:rPr>
          <w:rFonts w:ascii="Times New Roman" w:hAnsi="Times New Roman" w:eastAsia="Times New Roman" w:cs="Times New Roman"/>
          <w:i/>
          <w:iCs/>
          <w:color w:val="0000FF"/>
        </w:rPr>
        <w:t>csv</w:t>
      </w:r>
      <w:r>
        <w:rPr>
          <w:rFonts w:ascii="Times New Roman" w:hAnsi="Times New Roman" w:eastAsia="Times New Roman" w:cs="Times New Roman"/>
          <w:i/>
          <w:iCs/>
          <w:color w:val="0000FF"/>
          <w:spacing w:val="9"/>
        </w:rPr>
        <w:t xml:space="preserve"> </w:t>
      </w:r>
      <w:r>
        <w:rPr>
          <w:rFonts w:ascii="Times New Roman" w:hAnsi="Times New Roman" w:eastAsia="Times New Roman" w:cs="Times New Roman"/>
          <w:spacing w:val="9"/>
        </w:rPr>
        <w:t>-</w:t>
      </w:r>
      <w:r>
        <w:rPr>
          <w:spacing w:val="9"/>
        </w:rPr>
        <w:t>从</w:t>
      </w:r>
      <w:r>
        <w:rPr>
          <w:rFonts w:ascii="Times New Roman" w:hAnsi="Times New Roman" w:eastAsia="Times New Roman" w:cs="Times New Roman"/>
          <w:spacing w:val="9"/>
        </w:rPr>
        <w:t>1896</w:t>
      </w:r>
      <w:r>
        <w:rPr>
          <w:spacing w:val="9"/>
        </w:rPr>
        <w:t>年到</w:t>
      </w:r>
      <w:r>
        <w:rPr>
          <w:rFonts w:ascii="Times New Roman" w:hAnsi="Times New Roman" w:eastAsia="Times New Roman" w:cs="Times New Roman"/>
          <w:spacing w:val="9"/>
        </w:rPr>
        <w:t>2024</w:t>
      </w:r>
      <w:r>
        <w:rPr>
          <w:spacing w:val="9"/>
        </w:rPr>
        <w:t>年所有夏季奥运会的完整国</w:t>
      </w:r>
    </w:p>
    <w:p>
      <w:pPr>
        <w:pStyle w:val="BodyText"/>
        <w:ind w:left="624"/>
        <w:spacing w:before="49" w:line="194" w:lineRule="auto"/>
        <w:rPr/>
      </w:pPr>
      <w:r>
        <w:rPr/>
        <w:t>家奖牌榜</w:t>
      </w:r>
    </w:p>
    <w:p>
      <w:pPr>
        <w:pStyle w:val="BodyText"/>
        <w:ind w:left="484"/>
        <w:spacing w:before="32" w:line="173" w:lineRule="auto"/>
        <w:rPr/>
      </w:pPr>
      <w:r>
        <w:rPr>
          <w:spacing w:val="5"/>
          <w:position w:val="1"/>
        </w:rPr>
        <w:t>•</w:t>
      </w:r>
      <w:r>
        <w:rPr>
          <w:spacing w:val="32"/>
          <w:w w:val="101"/>
          <w:position w:val="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FF"/>
        </w:rPr>
        <w:t>summerOly</w:t>
      </w:r>
      <w:r>
        <w:rPr>
          <w:rFonts w:ascii="Times New Roman" w:hAnsi="Times New Roman" w:eastAsia="Times New Roman" w:cs="Times New Roman"/>
          <w:i/>
          <w:iCs/>
          <w:color w:val="0000FF"/>
          <w:spacing w:val="5"/>
        </w:rPr>
        <w:t>_</w:t>
      </w:r>
      <w:r>
        <w:rPr>
          <w:rFonts w:ascii="Times New Roman" w:hAnsi="Times New Roman" w:eastAsia="Times New Roman" w:cs="Times New Roman"/>
          <w:i/>
          <w:iCs/>
          <w:color w:val="0000FF"/>
        </w:rPr>
        <w:t>hosts</w:t>
      </w:r>
      <w:r>
        <w:rPr>
          <w:rFonts w:ascii="Times New Roman" w:hAnsi="Times New Roman" w:eastAsia="Times New Roman" w:cs="Times New Roman"/>
          <w:i/>
          <w:iCs/>
          <w:color w:val="0000FF"/>
          <w:spacing w:val="5"/>
        </w:rPr>
        <w:t>.</w:t>
      </w:r>
      <w:r>
        <w:rPr>
          <w:rFonts w:ascii="Times New Roman" w:hAnsi="Times New Roman" w:eastAsia="Times New Roman" w:cs="Times New Roman"/>
          <w:i/>
          <w:iCs/>
          <w:color w:val="0000FF"/>
        </w:rPr>
        <w:t>csv</w:t>
      </w:r>
      <w:r>
        <w:rPr>
          <w:rFonts w:ascii="Times New Roman" w:hAnsi="Times New Roman" w:eastAsia="Times New Roman" w:cs="Times New Roman"/>
          <w:i/>
          <w:iCs/>
          <w:color w:val="0000FF"/>
          <w:spacing w:val="5"/>
        </w:rPr>
        <w:t xml:space="preserve"> </w:t>
      </w:r>
      <w:r>
        <w:rPr>
          <w:rFonts w:ascii="Times New Roman" w:hAnsi="Times New Roman" w:eastAsia="Times New Roman" w:cs="Times New Roman"/>
          <w:spacing w:val="5"/>
        </w:rPr>
        <w:t>-</w:t>
      </w:r>
      <w:r>
        <w:rPr>
          <w:spacing w:val="5"/>
        </w:rPr>
        <w:t>从</w:t>
      </w:r>
      <w:r>
        <w:rPr>
          <w:rFonts w:ascii="Times New Roman" w:hAnsi="Times New Roman" w:eastAsia="Times New Roman" w:cs="Times New Roman"/>
          <w:spacing w:val="5"/>
        </w:rPr>
        <w:t>1896</w:t>
      </w:r>
      <w:r>
        <w:rPr>
          <w:spacing w:val="5"/>
        </w:rPr>
        <w:t>年到</w:t>
      </w:r>
      <w:r>
        <w:rPr>
          <w:rFonts w:ascii="Times New Roman" w:hAnsi="Times New Roman" w:eastAsia="Times New Roman" w:cs="Times New Roman"/>
          <w:spacing w:val="5"/>
        </w:rPr>
        <w:t>2032</w:t>
      </w:r>
      <w:r>
        <w:rPr>
          <w:spacing w:val="5"/>
        </w:rPr>
        <w:t>年所有夏季奥运会的主办国列表</w:t>
      </w:r>
    </w:p>
    <w:p>
      <w:pPr>
        <w:pStyle w:val="BodyText"/>
        <w:ind w:left="620" w:right="89" w:hanging="136"/>
        <w:spacing w:before="1" w:line="182" w:lineRule="auto"/>
        <w:rPr/>
      </w:pPr>
      <w:r>
        <w:rPr>
          <w:spacing w:val="7"/>
        </w:rPr>
        <w:t>•</w:t>
      </w:r>
      <w:r>
        <w:rPr>
          <w:rFonts w:ascii="Times New Roman" w:hAnsi="Times New Roman" w:eastAsia="Times New Roman" w:cs="Times New Roman"/>
          <w:i/>
          <w:iCs/>
          <w:color w:val="0000FF"/>
        </w:rPr>
        <w:t>summerOly</w:t>
      </w:r>
      <w:r>
        <w:rPr>
          <w:rFonts w:ascii="Times New Roman" w:hAnsi="Times New Roman" w:eastAsia="Times New Roman" w:cs="Times New Roman"/>
          <w:i/>
          <w:iCs/>
          <w:color w:val="0000FF"/>
          <w:spacing w:val="7"/>
        </w:rPr>
        <w:t>_</w:t>
      </w:r>
      <w:r>
        <w:rPr>
          <w:rFonts w:ascii="Times New Roman" w:hAnsi="Times New Roman" w:eastAsia="Times New Roman" w:cs="Times New Roman"/>
          <w:i/>
          <w:iCs/>
          <w:color w:val="0000FF"/>
        </w:rPr>
        <w:t>programs</w:t>
      </w:r>
      <w:r>
        <w:rPr>
          <w:rFonts w:ascii="Times New Roman" w:hAnsi="Times New Roman" w:eastAsia="Times New Roman" w:cs="Times New Roman"/>
          <w:i/>
          <w:iCs/>
          <w:color w:val="0000FF"/>
          <w:spacing w:val="7"/>
        </w:rPr>
        <w:t>.</w:t>
      </w:r>
      <w:r>
        <w:rPr>
          <w:rFonts w:ascii="Times New Roman" w:hAnsi="Times New Roman" w:eastAsia="Times New Roman" w:cs="Times New Roman"/>
          <w:i/>
          <w:iCs/>
          <w:color w:val="0000FF"/>
        </w:rPr>
        <w:t>csv</w:t>
      </w:r>
      <w:r>
        <w:rPr>
          <w:rFonts w:ascii="Times New Roman" w:hAnsi="Times New Roman" w:eastAsia="Times New Roman" w:cs="Times New Roman"/>
          <w:i/>
          <w:iCs/>
          <w:color w:val="0000FF"/>
          <w:spacing w:val="7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-</w:t>
      </w:r>
      <w:r>
        <w:rPr>
          <w:spacing w:val="7"/>
        </w:rPr>
        <w:t>从</w:t>
      </w:r>
      <w:r>
        <w:rPr>
          <w:rFonts w:ascii="Times New Roman" w:hAnsi="Times New Roman" w:eastAsia="Times New Roman" w:cs="Times New Roman"/>
          <w:spacing w:val="7"/>
        </w:rPr>
        <w:t>1896</w:t>
      </w:r>
      <w:r>
        <w:rPr>
          <w:spacing w:val="7"/>
        </w:rPr>
        <w:t>年到</w:t>
      </w:r>
      <w:r>
        <w:rPr>
          <w:rFonts w:ascii="Times New Roman" w:hAnsi="Times New Roman" w:eastAsia="Times New Roman" w:cs="Times New Roman"/>
          <w:spacing w:val="7"/>
        </w:rPr>
        <w:t>2032</w:t>
      </w:r>
      <w:r>
        <w:rPr>
          <w:spacing w:val="7"/>
        </w:rPr>
        <w:t>年所有夏季奥运</w:t>
      </w:r>
      <w:r>
        <w:rPr>
          <w:spacing w:val="6"/>
        </w:rPr>
        <w:t>会按运动</w:t>
      </w:r>
      <w:r>
        <w:rPr>
          <w:rFonts w:ascii="Times New Roman" w:hAnsi="Times New Roman" w:eastAsia="Times New Roman" w:cs="Times New Roman"/>
          <w:spacing w:val="6"/>
        </w:rPr>
        <w:t>/</w:t>
      </w:r>
      <w:r>
        <w:rPr>
          <w:spacing w:val="6"/>
        </w:rPr>
        <w:t>学科和总</w:t>
      </w:r>
      <w:r>
        <w:rPr/>
        <w:t xml:space="preserve"> </w:t>
      </w:r>
      <w:r>
        <w:rPr>
          <w:spacing w:val="2"/>
        </w:rPr>
        <w:t>数计算的事件数</w:t>
      </w:r>
    </w:p>
    <w:p>
      <w:pPr>
        <w:pStyle w:val="BodyText"/>
        <w:ind w:left="37"/>
        <w:spacing w:before="167" w:line="277" w:lineRule="exact"/>
        <w:rPr/>
      </w:pPr>
      <w:r>
        <w:rPr>
          <w:spacing w:val="14"/>
        </w:rPr>
        <w:t>国家名称等数据是由</w:t>
      </w:r>
      <w:r>
        <w:rPr>
          <w:b/>
          <w:bCs/>
          <w:spacing w:val="14"/>
        </w:rPr>
        <w:t>国际奥林匹克委员会（</w:t>
      </w:r>
      <w:r>
        <w:rPr>
          <w:rFonts w:ascii="Times New Roman" w:hAnsi="Times New Roman" w:eastAsia="Times New Roman" w:cs="Times New Roman"/>
          <w:b/>
          <w:bCs/>
        </w:rPr>
        <w:t>IOC</w:t>
      </w:r>
      <w:r>
        <w:rPr>
          <w:b/>
          <w:bCs/>
          <w:spacing w:val="14"/>
        </w:rPr>
        <w:t>）</w:t>
      </w:r>
      <w:r>
        <w:rPr>
          <w:b/>
          <w:bCs/>
          <w:spacing w:val="-43"/>
        </w:rPr>
        <w:t xml:space="preserve"> </w:t>
      </w:r>
      <w:r>
        <w:rPr>
          <w:spacing w:val="14"/>
        </w:rPr>
        <w:t>在某一届奥运会期间（在其</w:t>
      </w:r>
    </w:p>
    <w:p>
      <w:pPr>
        <w:pStyle w:val="BodyText"/>
        <w:ind w:left="22" w:hanging="1"/>
        <w:spacing w:before="2" w:line="164" w:lineRule="auto"/>
        <w:rPr/>
      </w:pPr>
      <w:r>
        <w:rPr>
          <w:rFonts w:ascii="Times New Roman" w:hAnsi="Times New Roman" w:eastAsia="Times New Roman" w:cs="Times New Roman"/>
        </w:rPr>
        <w:t>Olympics</w:t>
      </w:r>
      <w:r>
        <w:rPr>
          <w:rFonts w:ascii="Times New Roman" w:hAnsi="Times New Roman" w:eastAsia="Times New Roman" w:cs="Times New Roman"/>
          <w:spacing w:val="4"/>
        </w:rPr>
        <w:t>.</w:t>
      </w:r>
      <w:r>
        <w:rPr>
          <w:rFonts w:ascii="Times New Roman" w:hAnsi="Times New Roman" w:eastAsia="Times New Roman" w:cs="Times New Roman"/>
        </w:rPr>
        <w:t>com</w:t>
      </w:r>
      <w:r>
        <w:rPr>
          <w:spacing w:val="4"/>
        </w:rPr>
        <w:t>网站上）</w:t>
      </w:r>
      <w:r>
        <w:rPr>
          <w:spacing w:val="-48"/>
        </w:rPr>
        <w:t xml:space="preserve"> </w:t>
      </w:r>
      <w:r>
        <w:rPr>
          <w:spacing w:val="4"/>
        </w:rPr>
        <w:t>记录的。</w:t>
      </w:r>
      <w:r>
        <w:rPr>
          <w:spacing w:val="-36"/>
        </w:rPr>
        <w:t xml:space="preserve"> </w:t>
      </w:r>
      <w:r>
        <w:rPr>
          <w:spacing w:val="4"/>
        </w:rPr>
        <w:t>因此，</w:t>
      </w:r>
      <w:r>
        <w:rPr>
          <w:spacing w:val="-40"/>
        </w:rPr>
        <w:t xml:space="preserve"> </w:t>
      </w:r>
      <w:r>
        <w:rPr>
          <w:spacing w:val="4"/>
        </w:rPr>
        <w:t>数据集中的国家名称可能会发生变化。</w:t>
      </w:r>
      <w:r>
        <w:rPr>
          <w:spacing w:val="-51"/>
        </w:rPr>
        <w:t xml:space="preserve"> </w:t>
      </w:r>
      <w:r>
        <w:rPr>
          <w:spacing w:val="4"/>
        </w:rPr>
        <w:t>与所</w:t>
      </w:r>
      <w:r>
        <w:rPr/>
        <w:t xml:space="preserve"> </w:t>
      </w:r>
      <w:r>
        <w:rPr>
          <w:spacing w:val="3"/>
        </w:rPr>
        <w:t>有数据一样，</w:t>
      </w:r>
      <w:r>
        <w:rPr>
          <w:spacing w:val="-40"/>
        </w:rPr>
        <w:t xml:space="preserve"> </w:t>
      </w:r>
      <w:r>
        <w:rPr>
          <w:spacing w:val="3"/>
        </w:rPr>
        <w:t>可能存在记录异常。请注意，</w:t>
      </w:r>
      <w:r>
        <w:rPr>
          <w:spacing w:val="-42"/>
        </w:rPr>
        <w:t xml:space="preserve"> </w:t>
      </w:r>
      <w:r>
        <w:rPr>
          <w:spacing w:val="2"/>
        </w:rPr>
        <w:t>例如，</w:t>
      </w:r>
      <w:r>
        <w:rPr>
          <w:spacing w:val="-41"/>
        </w:rPr>
        <w:t xml:space="preserve"> </w:t>
      </w:r>
      <w:r>
        <w:rPr>
          <w:spacing w:val="2"/>
        </w:rPr>
        <w:t>在运动员的数据集中，</w:t>
      </w:r>
      <w:r>
        <w:rPr>
          <w:spacing w:val="-41"/>
        </w:rPr>
        <w:t xml:space="preserve"> </w:t>
      </w:r>
      <w:r>
        <w:rPr>
          <w:spacing w:val="2"/>
        </w:rPr>
        <w:t>在某些情</w:t>
      </w:r>
      <w:r>
        <w:rPr/>
        <w:t xml:space="preserve"> </w:t>
      </w:r>
      <w:r>
        <w:rPr>
          <w:spacing w:val="2"/>
        </w:rPr>
        <w:t>况下，</w:t>
      </w:r>
      <w:r>
        <w:rPr>
          <w:spacing w:val="-46"/>
        </w:rPr>
        <w:t xml:space="preserve"> </w:t>
      </w:r>
      <w:r>
        <w:rPr>
          <w:spacing w:val="2"/>
        </w:rPr>
        <w:t>对于网球、乒乓球、沙滩排球等运动来说，</w:t>
      </w:r>
    </w:p>
    <w:p>
      <w:pPr>
        <w:pStyle w:val="BodyText"/>
        <w:ind w:left="22" w:right="21" w:firstLine="9"/>
        <w:spacing w:before="1" w:line="167" w:lineRule="auto"/>
        <w:rPr/>
      </w:pPr>
      <w:r>
        <w:rPr>
          <w:spacing w:val="4"/>
        </w:rPr>
        <w:t>“</w:t>
      </w:r>
      <w:r>
        <w:rPr>
          <w:spacing w:val="-44"/>
        </w:rPr>
        <w:t xml:space="preserve"> </w:t>
      </w:r>
      <w:r>
        <w:rPr>
          <w:spacing w:val="4"/>
        </w:rPr>
        <w:t>团队</w:t>
      </w:r>
      <w:r>
        <w:rPr>
          <w:spacing w:val="-51"/>
        </w:rPr>
        <w:t xml:space="preserve"> </w:t>
      </w:r>
      <w:r>
        <w:rPr>
          <w:spacing w:val="4"/>
        </w:rPr>
        <w:t>”包含了比国家更多的细节。例如，</w:t>
      </w:r>
      <w:r>
        <w:rPr>
          <w:spacing w:val="-42"/>
        </w:rPr>
        <w:t xml:space="preserve"> </w:t>
      </w:r>
      <w:r>
        <w:rPr>
          <w:spacing w:val="4"/>
        </w:rPr>
        <w:t>德国</w:t>
      </w:r>
      <w:r>
        <w:rPr>
          <w:rFonts w:ascii="Times New Roman" w:hAnsi="Times New Roman" w:eastAsia="Times New Roman" w:cs="Times New Roman"/>
          <w:spacing w:val="4"/>
        </w:rPr>
        <w:t>-1</w:t>
      </w:r>
      <w:r>
        <w:rPr>
          <w:spacing w:val="4"/>
        </w:rPr>
        <w:t>将是德</w:t>
      </w:r>
      <w:r>
        <w:rPr>
          <w:spacing w:val="3"/>
        </w:rPr>
        <w:t>国参加</w:t>
      </w:r>
      <w:r>
        <w:rPr>
          <w:rFonts w:ascii="Times New Roman" w:hAnsi="Times New Roman" w:eastAsia="Times New Roman" w:cs="Times New Roman"/>
          <w:spacing w:val="3"/>
        </w:rPr>
        <w:t>2000</w:t>
      </w:r>
      <w:r>
        <w:rPr>
          <w:spacing w:val="3"/>
        </w:rPr>
        <w:t>年奥运会的两</w:t>
      </w:r>
      <w:r>
        <w:rPr/>
        <w:t xml:space="preserve"> </w:t>
      </w:r>
      <w:r>
        <w:rPr>
          <w:spacing w:val="6"/>
        </w:rPr>
        <w:t>支沙滩排球队中的第一支。关于如何处理数据的决</w:t>
      </w:r>
      <w:r>
        <w:rPr>
          <w:spacing w:val="5"/>
        </w:rPr>
        <w:t>策和假设是建模过程的重要组成</w:t>
      </w:r>
      <w:r>
        <w:rPr/>
        <w:t xml:space="preserve"> </w:t>
      </w:r>
      <w:r>
        <w:rPr>
          <w:spacing w:val="-1"/>
        </w:rPr>
        <w:t>部分。</w:t>
      </w:r>
    </w:p>
    <w:p>
      <w:pPr>
        <w:pStyle w:val="BodyText"/>
        <w:ind w:left="17"/>
        <w:spacing w:before="167" w:line="202" w:lineRule="auto"/>
        <w:outlineLvl w:val="0"/>
        <w:rPr>
          <w:sz w:val="27"/>
          <w:szCs w:val="27"/>
        </w:rPr>
      </w:pPr>
      <w:r>
        <w:rPr>
          <w:sz w:val="27"/>
          <w:szCs w:val="27"/>
          <w:b/>
          <w:bCs/>
          <w:color w:val="232323"/>
          <w:spacing w:val="7"/>
        </w:rPr>
        <w:t>术语表</w:t>
      </w:r>
    </w:p>
    <w:p>
      <w:pPr>
        <w:pStyle w:val="BodyText"/>
        <w:ind w:left="20" w:right="256" w:firstLine="12"/>
        <w:spacing w:before="127" w:line="209" w:lineRule="auto"/>
        <w:rPr/>
      </w:pPr>
      <w:r>
        <w:rPr>
          <w:b/>
          <w:bCs/>
          <w:color w:val="232323"/>
          <w:spacing w:val="6"/>
        </w:rPr>
        <w:t>国际奥林匹克委员会（</w:t>
      </w:r>
      <w:r>
        <w:rPr>
          <w:rFonts w:ascii="Times New Roman" w:hAnsi="Times New Roman" w:eastAsia="Times New Roman" w:cs="Times New Roman"/>
          <w:b/>
          <w:bCs/>
          <w:color w:val="232323"/>
        </w:rPr>
        <w:t>IOC</w:t>
      </w:r>
      <w:r>
        <w:rPr>
          <w:b/>
          <w:bCs/>
          <w:color w:val="232323"/>
          <w:spacing w:val="-13"/>
        </w:rPr>
        <w:t>）</w:t>
      </w:r>
      <w:r>
        <w:rPr>
          <w:b/>
          <w:bCs/>
          <w:color w:val="232323"/>
          <w:spacing w:val="-24"/>
        </w:rPr>
        <w:t xml:space="preserve"> </w:t>
      </w:r>
      <w:r>
        <w:rPr>
          <w:b/>
          <w:bCs/>
          <w:color w:val="232323"/>
          <w:spacing w:val="-13"/>
        </w:rPr>
        <w:t>：</w:t>
      </w:r>
      <w:r>
        <w:rPr>
          <w:color w:val="232323"/>
          <w:spacing w:val="6"/>
        </w:rPr>
        <w:t>是奥林匹克运动会和奥林匹克运动的国际性、</w:t>
      </w:r>
      <w:r>
        <w:rPr>
          <w:color w:val="232323"/>
          <w:spacing w:val="-51"/>
        </w:rPr>
        <w:t xml:space="preserve"> </w:t>
      </w:r>
      <w:r>
        <w:rPr>
          <w:color w:val="232323"/>
          <w:spacing w:val="6"/>
        </w:rPr>
        <w:t>非</w:t>
      </w:r>
      <w:r>
        <w:rPr>
          <w:color w:val="232323"/>
        </w:rPr>
        <w:t xml:space="preserve"> </w:t>
      </w:r>
      <w:r>
        <w:rPr>
          <w:color w:val="232323"/>
          <w:spacing w:val="4"/>
        </w:rPr>
        <w:t>政府的体育管理机构。</w:t>
      </w:r>
      <w:r>
        <w:rPr>
          <w:rFonts w:ascii="Times New Roman" w:hAnsi="Times New Roman" w:eastAsia="Times New Roman" w:cs="Times New Roman"/>
          <w:color w:val="232323"/>
        </w:rPr>
        <w:t>IOC</w:t>
      </w:r>
      <w:r>
        <w:rPr>
          <w:color w:val="232323"/>
          <w:spacing w:val="4"/>
        </w:rPr>
        <w:t>最为人所知的是负责组织夏季</w:t>
      </w:r>
      <w:r>
        <w:rPr>
          <w:color w:val="232323"/>
          <w:spacing w:val="3"/>
        </w:rPr>
        <w:t>和冬季奥运会。</w:t>
      </w:r>
    </w:p>
    <w:p>
      <w:pPr>
        <w:pStyle w:val="BodyText"/>
        <w:ind w:left="62" w:right="105" w:hanging="41"/>
        <w:spacing w:before="214" w:line="209" w:lineRule="auto"/>
        <w:rPr/>
      </w:pPr>
      <w:r>
        <w:rPr>
          <w:color w:val="232323"/>
          <w:spacing w:val="6"/>
        </w:rPr>
        <w:t>奥林匹克运动会</w:t>
      </w:r>
      <w:r>
        <w:rPr>
          <w:b/>
          <w:bCs/>
          <w:color w:val="232323"/>
          <w:spacing w:val="6"/>
        </w:rPr>
        <w:t>节目表：</w:t>
      </w:r>
      <w:r>
        <w:rPr>
          <w:color w:val="232323"/>
          <w:spacing w:val="6"/>
        </w:rPr>
        <w:t>指</w:t>
      </w:r>
      <w:r>
        <w:rPr>
          <w:rFonts w:ascii="Times New Roman" w:hAnsi="Times New Roman" w:eastAsia="Times New Roman" w:cs="Times New Roman"/>
          <w:color w:val="232323"/>
        </w:rPr>
        <w:t>IOC</w:t>
      </w:r>
      <w:r>
        <w:rPr>
          <w:color w:val="232323"/>
          <w:spacing w:val="6"/>
        </w:rPr>
        <w:t>为每一届奥林匹</w:t>
      </w:r>
      <w:r>
        <w:rPr>
          <w:color w:val="232323"/>
          <w:spacing w:val="5"/>
        </w:rPr>
        <w:t>克运动会制定的所有体育比赛的节</w:t>
      </w:r>
      <w:r>
        <w:rPr>
          <w:color w:val="232323"/>
        </w:rPr>
        <w:t xml:space="preserve"> </w:t>
      </w:r>
      <w:r>
        <w:rPr>
          <w:color w:val="232323"/>
          <w:spacing w:val="-15"/>
        </w:rPr>
        <w:t>目表。</w:t>
      </w:r>
    </w:p>
    <w:p>
      <w:pPr>
        <w:pStyle w:val="BodyText"/>
        <w:ind w:left="26"/>
        <w:spacing w:before="195" w:line="202" w:lineRule="auto"/>
        <w:outlineLvl w:val="0"/>
        <w:rPr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  <w:b/>
          <w:bCs/>
          <w:color w:val="232323"/>
        </w:rPr>
        <w:t>SDE</w:t>
      </w:r>
      <w:r>
        <w:rPr>
          <w:sz w:val="27"/>
          <w:szCs w:val="27"/>
          <w:b/>
          <w:bCs/>
          <w:color w:val="232323"/>
          <w:spacing w:val="7"/>
        </w:rPr>
        <w:t>：体育、</w:t>
      </w:r>
      <w:r>
        <w:rPr>
          <w:sz w:val="27"/>
          <w:szCs w:val="27"/>
          <w:b/>
          <w:bCs/>
          <w:color w:val="232323"/>
          <w:spacing w:val="-57"/>
        </w:rPr>
        <w:t xml:space="preserve"> </w:t>
      </w:r>
      <w:r>
        <w:rPr>
          <w:sz w:val="27"/>
          <w:szCs w:val="27"/>
          <w:b/>
          <w:bCs/>
          <w:color w:val="232323"/>
          <w:spacing w:val="7"/>
        </w:rPr>
        <w:t>学科或项目</w:t>
      </w:r>
    </w:p>
    <w:p>
      <w:pPr>
        <w:pStyle w:val="BodyText"/>
        <w:ind w:left="562" w:right="370" w:hanging="5"/>
        <w:spacing w:before="148" w:line="175" w:lineRule="auto"/>
        <w:jc w:val="both"/>
        <w:rPr/>
      </w:pPr>
      <w:r>
        <w:rPr>
          <w:b/>
          <w:bCs/>
          <w:color w:val="232323"/>
          <w:spacing w:val="5"/>
        </w:rPr>
        <w:t>体育：</w:t>
      </w:r>
      <w:r>
        <w:rPr>
          <w:rFonts w:ascii="Times New Roman" w:hAnsi="Times New Roman" w:eastAsia="Times New Roman" w:cs="Times New Roman"/>
          <w:color w:val="232323"/>
        </w:rPr>
        <w:t>IOC</w:t>
      </w:r>
      <w:r>
        <w:rPr>
          <w:color w:val="232323"/>
          <w:spacing w:val="5"/>
        </w:rPr>
        <w:t>将奥林匹克运动定义为由单一国际体育联合会（</w:t>
      </w:r>
      <w:r>
        <w:rPr>
          <w:rFonts w:ascii="Times New Roman" w:hAnsi="Times New Roman" w:eastAsia="Times New Roman" w:cs="Times New Roman"/>
          <w:color w:val="232323"/>
        </w:rPr>
        <w:t>IF</w:t>
      </w:r>
      <w:r>
        <w:rPr>
          <w:color w:val="232323"/>
          <w:spacing w:val="5"/>
        </w:rPr>
        <w:t>）管理的一门</w:t>
      </w:r>
      <w:r>
        <w:rPr>
          <w:color w:val="232323"/>
          <w:spacing w:val="14"/>
        </w:rPr>
        <w:t xml:space="preserve"> </w:t>
      </w:r>
      <w:r>
        <w:rPr>
          <w:color w:val="232323"/>
          <w:spacing w:val="5"/>
        </w:rPr>
        <w:t>学科。</w:t>
      </w:r>
      <w:r>
        <w:rPr>
          <w:color w:val="232323"/>
          <w:spacing w:val="-32"/>
        </w:rPr>
        <w:t xml:space="preserve"> </w:t>
      </w:r>
      <w:r>
        <w:rPr>
          <w:color w:val="232323"/>
          <w:spacing w:val="5"/>
        </w:rPr>
        <w:t>一项运动可能包含一个或多个项目，</w:t>
      </w:r>
      <w:r>
        <w:rPr>
          <w:color w:val="232323"/>
          <w:spacing w:val="-37"/>
        </w:rPr>
        <w:t xml:space="preserve"> </w:t>
      </w:r>
      <w:r>
        <w:rPr>
          <w:color w:val="232323"/>
          <w:spacing w:val="5"/>
        </w:rPr>
        <w:t>每个项目都是一个或多个项目</w:t>
      </w:r>
      <w:r>
        <w:rPr>
          <w:color w:val="232323"/>
        </w:rPr>
        <w:t xml:space="preserve">  </w:t>
      </w:r>
      <w:r>
        <w:rPr>
          <w:color w:val="232323"/>
        </w:rPr>
        <w:t>的重点。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786"/>
        <w:spacing w:before="74" w:line="174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|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sz w:val="17"/>
          <w:szCs w:val="17"/>
        </w:rPr>
        <w:t>⑥</w:t>
      </w:r>
      <w:r>
        <w:rPr>
          <w:rFonts w:ascii="Times New Roman" w:hAnsi="Times New Roman" w:eastAsia="Times New Roman" w:cs="Times New Roman"/>
          <w:sz w:val="17"/>
          <w:szCs w:val="17"/>
        </w:rPr>
        <w:t>2025 by COMAP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|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www.comap.org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|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www.mathmodels.org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|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nfo@comap.org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|</w:t>
      </w:r>
    </w:p>
    <w:p>
      <w:pPr>
        <w:spacing w:line="174" w:lineRule="auto"/>
        <w:sectPr>
          <w:pgSz w:w="12240" w:h="15840"/>
          <w:pgMar w:top="400" w:right="1565" w:bottom="0" w:left="1427" w:header="0" w:footer="0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985"/>
        <w:spacing w:before="103" w:line="200" w:lineRule="auto"/>
        <w:rPr>
          <w:sz w:val="24"/>
          <w:szCs w:val="24"/>
        </w:rPr>
      </w:pPr>
      <w:r>
        <w:rPr>
          <w:sz w:val="24"/>
          <w:szCs w:val="24"/>
          <w:b/>
          <w:bCs/>
          <w:color w:val="232323"/>
          <w:spacing w:val="4"/>
        </w:rPr>
        <w:t>纪律：</w:t>
      </w:r>
      <w:r>
        <w:rPr>
          <w:sz w:val="24"/>
          <w:szCs w:val="24"/>
          <w:color w:val="232323"/>
          <w:spacing w:val="4"/>
        </w:rPr>
        <w:t>体育运动的一个分支，</w:t>
      </w:r>
      <w:r>
        <w:rPr>
          <w:sz w:val="24"/>
          <w:szCs w:val="24"/>
          <w:color w:val="232323"/>
          <w:spacing w:val="-40"/>
        </w:rPr>
        <w:t xml:space="preserve"> </w:t>
      </w:r>
      <w:r>
        <w:rPr>
          <w:sz w:val="24"/>
          <w:szCs w:val="24"/>
          <w:color w:val="232323"/>
          <w:spacing w:val="4"/>
        </w:rPr>
        <w:t>包括一个或多</w:t>
      </w:r>
      <w:r>
        <w:rPr>
          <w:sz w:val="24"/>
          <w:szCs w:val="24"/>
          <w:color w:val="232323"/>
          <w:spacing w:val="3"/>
        </w:rPr>
        <w:t>个项目。</w:t>
      </w:r>
    </w:p>
    <w:p>
      <w:pPr>
        <w:pStyle w:val="BodyText"/>
        <w:ind w:left="1990"/>
        <w:spacing w:before="217" w:line="196" w:lineRule="auto"/>
        <w:rPr>
          <w:sz w:val="24"/>
          <w:szCs w:val="24"/>
        </w:rPr>
      </w:pPr>
      <w:r>
        <w:rPr>
          <w:sz w:val="24"/>
          <w:szCs w:val="24"/>
          <w:color w:val="232323"/>
          <w:spacing w:val="4"/>
        </w:rPr>
        <w:t>项目</w:t>
      </w:r>
      <w:r>
        <w:rPr>
          <w:sz w:val="24"/>
          <w:szCs w:val="24"/>
          <w:b/>
          <w:bCs/>
          <w:color w:val="232323"/>
          <w:spacing w:val="4"/>
        </w:rPr>
        <w:t>：</w:t>
      </w:r>
      <w:r>
        <w:rPr>
          <w:sz w:val="24"/>
          <w:szCs w:val="24"/>
          <w:color w:val="232323"/>
          <w:spacing w:val="4"/>
        </w:rPr>
        <w:t>某一学科内的比赛，</w:t>
      </w:r>
      <w:r>
        <w:rPr>
          <w:sz w:val="24"/>
          <w:szCs w:val="24"/>
          <w:color w:val="232323"/>
          <w:spacing w:val="-33"/>
        </w:rPr>
        <w:t xml:space="preserve"> </w:t>
      </w:r>
      <w:r>
        <w:rPr>
          <w:sz w:val="24"/>
          <w:szCs w:val="24"/>
          <w:color w:val="232323"/>
          <w:spacing w:val="4"/>
        </w:rPr>
        <w:t>结果是排名和奖励（如奖牌）。</w:t>
      </w:r>
    </w:p>
    <w:p>
      <w:pPr>
        <w:pStyle w:val="BodyText"/>
        <w:ind w:left="1985"/>
        <w:spacing w:before="223" w:line="188" w:lineRule="auto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232323"/>
          <w:spacing w:val="5"/>
        </w:rPr>
        <w:t>2024</w:t>
      </w:r>
      <w:r>
        <w:rPr>
          <w:sz w:val="24"/>
          <w:szCs w:val="24"/>
          <w:color w:val="232323"/>
          <w:spacing w:val="5"/>
        </w:rPr>
        <w:t>年巴黎奥运会中奥运会项目中</w:t>
      </w:r>
      <w:r>
        <w:rPr>
          <w:sz w:val="24"/>
          <w:szCs w:val="24"/>
          <w:b/>
          <w:bCs/>
          <w:color w:val="232323"/>
          <w:spacing w:val="5"/>
        </w:rPr>
        <w:t>运动、</w:t>
      </w:r>
      <w:r>
        <w:rPr>
          <w:sz w:val="24"/>
          <w:szCs w:val="24"/>
          <w:color w:val="232323"/>
          <w:spacing w:val="5"/>
        </w:rPr>
        <w:t>纪律和项目之间关系的例子：</w:t>
      </w:r>
    </w:p>
    <w:p>
      <w:pPr>
        <w:pStyle w:val="BodyText"/>
        <w:ind w:left="2174"/>
        <w:spacing w:line="163" w:lineRule="auto"/>
        <w:rPr>
          <w:sz w:val="24"/>
          <w:szCs w:val="24"/>
        </w:rPr>
      </w:pPr>
      <w:r>
        <w:rPr>
          <w:sz w:val="24"/>
          <w:szCs w:val="24"/>
          <w:color w:val="232323"/>
          <w:spacing w:val="8"/>
        </w:rPr>
        <w:t>●世界水上运动联合会是管理水上运动的国际单项体育组织</w:t>
      </w:r>
    </w:p>
    <w:p>
      <w:pPr>
        <w:pStyle w:val="BodyText"/>
        <w:ind w:left="2533" w:right="5027" w:hanging="359"/>
        <w:spacing w:before="1" w:line="157" w:lineRule="auto"/>
        <w:rPr>
          <w:sz w:val="24"/>
          <w:szCs w:val="24"/>
        </w:rPr>
      </w:pPr>
      <w:r>
        <w:rPr>
          <w:sz w:val="24"/>
          <w:szCs w:val="24"/>
          <w:color w:val="232323"/>
          <w:spacing w:val="2"/>
        </w:rPr>
        <w:t>●水上运动包括多个项目——艺术游泳、跳水、</w:t>
      </w:r>
      <w:r>
        <w:rPr>
          <w:sz w:val="24"/>
          <w:szCs w:val="24"/>
          <w:color w:val="232323"/>
        </w:rPr>
        <w:t xml:space="preserve"> </w:t>
      </w:r>
      <w:r>
        <w:rPr>
          <w:sz w:val="24"/>
          <w:szCs w:val="24"/>
          <w:color w:val="232323"/>
          <w:spacing w:val="4"/>
        </w:rPr>
        <w:t>马拉松游泳、游泳和水球。</w:t>
      </w:r>
    </w:p>
    <w:p>
      <w:pPr>
        <w:pStyle w:val="BodyText"/>
        <w:ind w:left="2174"/>
        <w:spacing w:line="163" w:lineRule="auto"/>
        <w:rPr>
          <w:sz w:val="24"/>
          <w:szCs w:val="24"/>
        </w:rPr>
      </w:pPr>
      <w:r>
        <w:rPr>
          <w:sz w:val="24"/>
          <w:szCs w:val="24"/>
          <w:color w:val="232323"/>
          <w:spacing w:val="10"/>
        </w:rPr>
        <w:t>●跳水项目有</w:t>
      </w:r>
      <w:r>
        <w:rPr>
          <w:rFonts w:ascii="Times New Roman" w:hAnsi="Times New Roman" w:eastAsia="Times New Roman" w:cs="Times New Roman"/>
          <w:sz w:val="24"/>
          <w:szCs w:val="24"/>
          <w:color w:val="232323"/>
          <w:spacing w:val="10"/>
        </w:rPr>
        <w:t>8</w:t>
      </w:r>
      <w:r>
        <w:rPr>
          <w:sz w:val="24"/>
          <w:szCs w:val="24"/>
          <w:color w:val="232323"/>
          <w:spacing w:val="10"/>
        </w:rPr>
        <w:t>个奖牌项目：</w:t>
      </w:r>
    </w:p>
    <w:p>
      <w:pPr>
        <w:pStyle w:val="BodyText"/>
        <w:ind w:left="2533" w:right="6770"/>
        <w:spacing w:before="2" w:line="171" w:lineRule="auto"/>
        <w:rPr>
          <w:sz w:val="24"/>
          <w:szCs w:val="24"/>
        </w:rPr>
      </w:pPr>
      <w:r>
        <w:rPr>
          <w:sz w:val="24"/>
          <w:szCs w:val="24"/>
          <w:color w:val="232323"/>
          <w:spacing w:val="4"/>
        </w:rPr>
        <w:t>。男子和女子个人</w:t>
      </w:r>
      <w:r>
        <w:rPr>
          <w:rFonts w:ascii="Times New Roman" w:hAnsi="Times New Roman" w:eastAsia="Times New Roman" w:cs="Times New Roman"/>
          <w:sz w:val="24"/>
          <w:szCs w:val="24"/>
          <w:color w:val="232323"/>
          <w:spacing w:val="4"/>
        </w:rPr>
        <w:t>3</w:t>
      </w:r>
      <w:r>
        <w:rPr>
          <w:sz w:val="24"/>
          <w:szCs w:val="24"/>
          <w:color w:val="232323"/>
          <w:spacing w:val="4"/>
        </w:rPr>
        <w:t>米跳板</w:t>
      </w:r>
      <w:r>
        <w:rPr>
          <w:sz w:val="24"/>
          <w:szCs w:val="24"/>
          <w:color w:val="232323"/>
          <w:spacing w:val="1"/>
        </w:rPr>
        <w:t xml:space="preserve">   </w:t>
      </w:r>
      <w:r>
        <w:rPr>
          <w:sz w:val="24"/>
          <w:szCs w:val="24"/>
          <w:color w:val="232323"/>
          <w:spacing w:val="4"/>
        </w:rPr>
        <w:t>。男子和女子</w:t>
      </w:r>
      <w:r>
        <w:rPr>
          <w:rFonts w:ascii="Times New Roman" w:hAnsi="Times New Roman" w:eastAsia="Times New Roman" w:cs="Times New Roman"/>
          <w:sz w:val="24"/>
          <w:szCs w:val="24"/>
          <w:color w:val="232323"/>
          <w:spacing w:val="4"/>
        </w:rPr>
        <w:t>10</w:t>
      </w:r>
      <w:r>
        <w:rPr>
          <w:sz w:val="24"/>
          <w:szCs w:val="24"/>
          <w:color w:val="232323"/>
          <w:spacing w:val="4"/>
        </w:rPr>
        <w:t>米个人跳台</w:t>
      </w:r>
      <w:r>
        <w:rPr>
          <w:sz w:val="24"/>
          <w:szCs w:val="24"/>
          <w:color w:val="232323"/>
          <w:spacing w:val="3"/>
        </w:rPr>
        <w:t xml:space="preserve"> </w:t>
      </w:r>
      <w:r>
        <w:rPr>
          <w:sz w:val="24"/>
          <w:szCs w:val="24"/>
          <w:color w:val="232323"/>
          <w:spacing w:val="4"/>
        </w:rPr>
        <w:t>。男子和女子双人</w:t>
      </w:r>
      <w:r>
        <w:rPr>
          <w:rFonts w:ascii="Times New Roman" w:hAnsi="Times New Roman" w:eastAsia="Times New Roman" w:cs="Times New Roman"/>
          <w:sz w:val="24"/>
          <w:szCs w:val="24"/>
          <w:color w:val="232323"/>
          <w:spacing w:val="4"/>
        </w:rPr>
        <w:t>3</w:t>
      </w:r>
      <w:r>
        <w:rPr>
          <w:sz w:val="24"/>
          <w:szCs w:val="24"/>
          <w:color w:val="232323"/>
          <w:spacing w:val="4"/>
        </w:rPr>
        <w:t>米跳板</w:t>
      </w:r>
      <w:r>
        <w:rPr>
          <w:sz w:val="24"/>
          <w:szCs w:val="24"/>
          <w:color w:val="232323"/>
          <w:spacing w:val="1"/>
        </w:rPr>
        <w:t xml:space="preserve">   </w:t>
      </w:r>
      <w:r>
        <w:rPr>
          <w:sz w:val="24"/>
          <w:szCs w:val="24"/>
          <w:color w:val="232323"/>
          <w:spacing w:val="4"/>
        </w:rPr>
        <w:t>。男子和女子双人</w:t>
      </w:r>
      <w:r>
        <w:rPr>
          <w:rFonts w:ascii="Times New Roman" w:hAnsi="Times New Roman" w:eastAsia="Times New Roman" w:cs="Times New Roman"/>
          <w:sz w:val="24"/>
          <w:szCs w:val="24"/>
          <w:color w:val="232323"/>
          <w:spacing w:val="4"/>
        </w:rPr>
        <w:t>10</w:t>
      </w:r>
      <w:r>
        <w:rPr>
          <w:sz w:val="24"/>
          <w:szCs w:val="24"/>
          <w:color w:val="232323"/>
          <w:spacing w:val="4"/>
        </w:rPr>
        <w:t>米跳台</w:t>
      </w:r>
    </w:p>
    <w:p>
      <w:pPr>
        <w:pStyle w:val="BodyText"/>
        <w:ind w:left="1447"/>
        <w:spacing w:before="205" w:line="196" w:lineRule="auto"/>
        <w:outlineLvl w:val="0"/>
        <w:rPr>
          <w:sz w:val="27"/>
          <w:szCs w:val="27"/>
        </w:rPr>
      </w:pPr>
      <w:r>
        <w:rPr>
          <w:sz w:val="27"/>
          <w:szCs w:val="27"/>
          <w:b/>
          <w:bCs/>
          <w:spacing w:val="-2"/>
        </w:rPr>
        <w:t>参考文献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1465"/>
        <w:spacing w:before="104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color w:val="0000FF"/>
          <w:spacing w:val="4"/>
        </w:rPr>
        <w:t>[1]</w:t>
      </w:r>
      <w:r>
        <w:rPr>
          <w:sz w:val="24"/>
          <w:szCs w:val="24"/>
          <w:spacing w:val="4"/>
        </w:rPr>
        <w:t>奥林匹克网站</w:t>
      </w:r>
      <w:r>
        <w:rPr>
          <w:sz w:val="24"/>
          <w:szCs w:val="24"/>
          <w:b/>
          <w:bCs/>
          <w:color w:val="0000FF"/>
          <w:spacing w:val="4"/>
        </w:rPr>
        <w:t>，</w:t>
      </w:r>
      <w:r>
        <w:rPr>
          <w:sz w:val="24"/>
          <w:szCs w:val="24"/>
          <w:b/>
          <w:bCs/>
          <w:color w:val="0000FF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>https</w:t>
      </w:r>
      <w:r>
        <w:rPr>
          <w:rFonts w:ascii="Times New Roman" w:hAnsi="Times New Roman" w:eastAsia="Times New Roman" w:cs="Times New Roman"/>
          <w:sz w:val="24"/>
          <w:szCs w:val="24"/>
          <w:color w:val="0000FF"/>
          <w:spacing w:val="4"/>
        </w:rPr>
        <w:t>://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>olympics</w:t>
      </w:r>
      <w:r>
        <w:rPr>
          <w:rFonts w:ascii="Times New Roman" w:hAnsi="Times New Roman" w:eastAsia="Times New Roman" w:cs="Times New Roman"/>
          <w:sz w:val="24"/>
          <w:szCs w:val="24"/>
          <w:color w:val="0000FF"/>
          <w:spacing w:val="4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>com</w:t>
      </w:r>
      <w:r>
        <w:rPr>
          <w:rFonts w:ascii="Times New Roman" w:hAnsi="Times New Roman" w:eastAsia="Times New Roman" w:cs="Times New Roman"/>
          <w:sz w:val="24"/>
          <w:szCs w:val="24"/>
          <w:color w:val="0000FF"/>
          <w:spacing w:val="4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>en</w:t>
      </w:r>
      <w:r>
        <w:rPr>
          <w:rFonts w:ascii="Times New Roman" w:hAnsi="Times New Roman" w:eastAsia="Times New Roman" w:cs="Times New Roman"/>
          <w:sz w:val="24"/>
          <w:szCs w:val="24"/>
          <w:color w:val="0000FF"/>
          <w:spacing w:val="4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>paris</w:t>
      </w:r>
      <w:r>
        <w:rPr>
          <w:rFonts w:ascii="Times New Roman" w:hAnsi="Times New Roman" w:eastAsia="Times New Roman" w:cs="Times New Roman"/>
          <w:sz w:val="24"/>
          <w:szCs w:val="24"/>
          <w:color w:val="0000FF"/>
          <w:spacing w:val="4"/>
        </w:rPr>
        <w:t>-2024/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>medals</w:t>
      </w:r>
    </w:p>
    <w:p>
      <w:pPr>
        <w:pStyle w:val="BodyText"/>
        <w:ind w:left="1465"/>
        <w:spacing w:before="237" w:line="18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color w:val="0000FF"/>
          <w:spacing w:val="6"/>
        </w:rPr>
        <w:t>[2]</w:t>
      </w:r>
      <w:r>
        <w:rPr>
          <w:sz w:val="24"/>
          <w:szCs w:val="24"/>
          <w:spacing w:val="6"/>
        </w:rPr>
        <w:t>奥林匹克网郎平传</w:t>
      </w:r>
      <w:hyperlink w:history="true" r:id="rId4">
        <w:r>
          <w:rPr>
            <w:rFonts w:ascii="Times New Roman" w:hAnsi="Times New Roman" w:eastAsia="Times New Roman" w:cs="Times New Roman"/>
            <w:sz w:val="24"/>
            <w:szCs w:val="24"/>
            <w:color w:val="0000FF"/>
          </w:rPr>
          <w:t>https</w:t>
        </w:r>
        <w:r>
          <w:rPr>
            <w:rFonts w:ascii="Times New Roman" w:hAnsi="Times New Roman" w:eastAsia="Times New Roman" w:cs="Times New Roman"/>
            <w:sz w:val="24"/>
            <w:szCs w:val="24"/>
            <w:color w:val="0000FF"/>
            <w:spacing w:val="6"/>
          </w:rPr>
          <w:t>://</w:t>
        </w:r>
        <w:r>
          <w:rPr>
            <w:rFonts w:ascii="Times New Roman" w:hAnsi="Times New Roman" w:eastAsia="Times New Roman" w:cs="Times New Roman"/>
            <w:sz w:val="24"/>
            <w:szCs w:val="24"/>
            <w:color w:val="0000FF"/>
          </w:rPr>
          <w:t>olympics</w:t>
        </w:r>
        <w:r>
          <w:rPr>
            <w:rFonts w:ascii="Times New Roman" w:hAnsi="Times New Roman" w:eastAsia="Times New Roman" w:cs="Times New Roman"/>
            <w:sz w:val="24"/>
            <w:szCs w:val="24"/>
            <w:color w:val="0000FF"/>
            <w:spacing w:val="6"/>
          </w:rPr>
          <w:t>.</w:t>
        </w:r>
        <w:r>
          <w:rPr>
            <w:rFonts w:ascii="Times New Roman" w:hAnsi="Times New Roman" w:eastAsia="Times New Roman" w:cs="Times New Roman"/>
            <w:sz w:val="24"/>
            <w:szCs w:val="24"/>
            <w:color w:val="0000FF"/>
          </w:rPr>
          <w:t>com</w:t>
        </w:r>
        <w:r>
          <w:rPr>
            <w:rFonts w:ascii="Times New Roman" w:hAnsi="Times New Roman" w:eastAsia="Times New Roman" w:cs="Times New Roman"/>
            <w:sz w:val="24"/>
            <w:szCs w:val="24"/>
            <w:color w:val="0000FF"/>
            <w:spacing w:val="6"/>
          </w:rPr>
          <w:t>/</w:t>
        </w:r>
        <w:r>
          <w:rPr>
            <w:rFonts w:ascii="Times New Roman" w:hAnsi="Times New Roman" w:eastAsia="Times New Roman" w:cs="Times New Roman"/>
            <w:sz w:val="24"/>
            <w:szCs w:val="24"/>
            <w:color w:val="0000FF"/>
          </w:rPr>
          <w:t>en</w:t>
        </w:r>
        <w:r>
          <w:rPr>
            <w:rFonts w:ascii="Times New Roman" w:hAnsi="Times New Roman" w:eastAsia="Times New Roman" w:cs="Times New Roman"/>
            <w:sz w:val="24"/>
            <w:szCs w:val="24"/>
            <w:color w:val="0000FF"/>
            <w:spacing w:val="6"/>
          </w:rPr>
          <w:t>/</w:t>
        </w:r>
        <w:r>
          <w:rPr>
            <w:rFonts w:ascii="Times New Roman" w:hAnsi="Times New Roman" w:eastAsia="Times New Roman" w:cs="Times New Roman"/>
            <w:sz w:val="24"/>
            <w:szCs w:val="24"/>
            <w:color w:val="0000FF"/>
          </w:rPr>
          <w:t>athletes</w:t>
        </w:r>
        <w:r>
          <w:rPr>
            <w:rFonts w:ascii="Times New Roman" w:hAnsi="Times New Roman" w:eastAsia="Times New Roman" w:cs="Times New Roman"/>
            <w:sz w:val="24"/>
            <w:szCs w:val="24"/>
            <w:color w:val="0000FF"/>
            <w:spacing w:val="6"/>
          </w:rPr>
          <w:t>/</w:t>
        </w:r>
        <w:r>
          <w:rPr>
            <w:rFonts w:ascii="Times New Roman" w:hAnsi="Times New Roman" w:eastAsia="Times New Roman" w:cs="Times New Roman"/>
            <w:sz w:val="24"/>
            <w:szCs w:val="24"/>
            <w:color w:val="0000FF"/>
          </w:rPr>
          <w:t>ping</w:t>
        </w:r>
        <w:r>
          <w:rPr>
            <w:rFonts w:ascii="Times New Roman" w:hAnsi="Times New Roman" w:eastAsia="Times New Roman" w:cs="Times New Roman"/>
            <w:sz w:val="24"/>
            <w:szCs w:val="24"/>
            <w:color w:val="0000FF"/>
            <w:spacing w:val="6"/>
          </w:rPr>
          <w:t>-</w:t>
        </w:r>
        <w:r>
          <w:rPr>
            <w:rFonts w:ascii="Times New Roman" w:hAnsi="Times New Roman" w:eastAsia="Times New Roman" w:cs="Times New Roman"/>
            <w:sz w:val="24"/>
            <w:szCs w:val="24"/>
            <w:color w:val="0000FF"/>
          </w:rPr>
          <w:t>lang</w:t>
        </w:r>
      </w:hyperlink>
    </w:p>
    <w:p>
      <w:pPr>
        <w:pStyle w:val="BodyText"/>
        <w:ind w:left="1442" w:right="3571" w:firstLine="23"/>
        <w:spacing w:before="220" w:line="2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color w:val="0000FF"/>
          <w:spacing w:val="9"/>
        </w:rPr>
        <w:t>[3]</w:t>
      </w:r>
      <w:r>
        <w:rPr>
          <w:sz w:val="24"/>
          <w:szCs w:val="24"/>
          <w:spacing w:val="9"/>
        </w:rPr>
        <w:t>美国体操名人堂，</w:t>
      </w:r>
      <w:r>
        <w:rPr>
          <w:sz w:val="24"/>
          <w:szCs w:val="24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>https</w:t>
      </w:r>
      <w:r>
        <w:rPr>
          <w:rFonts w:ascii="Times New Roman" w:hAnsi="Times New Roman" w:eastAsia="Times New Roman" w:cs="Times New Roman"/>
          <w:sz w:val="24"/>
          <w:szCs w:val="24"/>
          <w:color w:val="0000FF"/>
          <w:spacing w:val="9"/>
        </w:rPr>
        <w:t>://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>usagym</w:t>
      </w:r>
      <w:r>
        <w:rPr>
          <w:rFonts w:ascii="Times New Roman" w:hAnsi="Times New Roman" w:eastAsia="Times New Roman" w:cs="Times New Roman"/>
          <w:sz w:val="24"/>
          <w:szCs w:val="24"/>
          <w:color w:val="0000FF"/>
          <w:spacing w:val="9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>org</w:t>
      </w:r>
      <w:r>
        <w:rPr>
          <w:rFonts w:ascii="Times New Roman" w:hAnsi="Times New Roman" w:eastAsia="Times New Roman" w:cs="Times New Roman"/>
          <w:sz w:val="24"/>
          <w:szCs w:val="24"/>
          <w:color w:val="0000FF"/>
          <w:spacing w:val="9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>halloffame</w:t>
      </w:r>
      <w:r>
        <w:rPr>
          <w:rFonts w:ascii="Times New Roman" w:hAnsi="Times New Roman" w:eastAsia="Times New Roman" w:cs="Times New Roman"/>
          <w:sz w:val="24"/>
          <w:szCs w:val="24"/>
          <w:color w:val="0000FF"/>
          <w:spacing w:val="9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>inductee</w:t>
      </w:r>
      <w:r>
        <w:rPr>
          <w:rFonts w:ascii="Times New Roman" w:hAnsi="Times New Roman" w:eastAsia="Times New Roman" w:cs="Times New Roman"/>
          <w:sz w:val="24"/>
          <w:szCs w:val="24"/>
          <w:color w:val="0000FF"/>
          <w:spacing w:val="9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>coaching</w:t>
      </w:r>
      <w:r>
        <w:rPr>
          <w:rFonts w:ascii="Times New Roman" w:hAnsi="Times New Roman" w:eastAsia="Times New Roman" w:cs="Times New Roman"/>
          <w:sz w:val="24"/>
          <w:szCs w:val="24"/>
          <w:color w:val="0000FF"/>
          <w:spacing w:val="9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>team</w:t>
      </w:r>
      <w:r>
        <w:rPr>
          <w:rFonts w:ascii="Times New Roman" w:hAnsi="Times New Roman" w:eastAsia="Times New Roman" w:cs="Times New Roman"/>
          <w:sz w:val="24"/>
          <w:szCs w:val="24"/>
          <w:color w:val="0000FF"/>
          <w:spacing w:val="14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>bela</w:t>
      </w:r>
      <w:r>
        <w:rPr>
          <w:rFonts w:ascii="Times New Roman" w:hAnsi="Times New Roman" w:eastAsia="Times New Roman" w:cs="Times New Roman"/>
          <w:sz w:val="24"/>
          <w:szCs w:val="24"/>
          <w:color w:val="0000FF"/>
          <w:spacing w:val="14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>martha</w:t>
      </w:r>
      <w:r>
        <w:rPr>
          <w:rFonts w:ascii="Times New Roman" w:hAnsi="Times New Roman" w:eastAsia="Times New Roman" w:cs="Times New Roman"/>
          <w:sz w:val="24"/>
          <w:szCs w:val="24"/>
          <w:color w:val="0000FF"/>
          <w:spacing w:val="14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color w:val="0000FF"/>
        </w:rPr>
        <w:t>karolyi</w:t>
      </w:r>
      <w:r>
        <w:rPr>
          <w:rFonts w:ascii="Times New Roman" w:hAnsi="Times New Roman" w:eastAsia="Times New Roman" w:cs="Times New Roman"/>
          <w:sz w:val="24"/>
          <w:szCs w:val="24"/>
          <w:color w:val="0000FF"/>
          <w:spacing w:val="14"/>
        </w:rPr>
        <w:t>/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1446"/>
        <w:spacing w:before="117" w:line="196" w:lineRule="auto"/>
        <w:outlineLvl w:val="0"/>
        <w:rPr>
          <w:sz w:val="27"/>
          <w:szCs w:val="27"/>
        </w:rPr>
      </w:pPr>
      <w:r>
        <w:rPr>
          <w:sz w:val="27"/>
          <w:szCs w:val="27"/>
          <w:b/>
          <w:bCs/>
          <w:color w:val="232323"/>
          <w:spacing w:val="-2"/>
        </w:rPr>
        <w:t>免责声明</w:t>
      </w:r>
    </w:p>
    <w:p>
      <w:pPr>
        <w:pStyle w:val="BodyText"/>
        <w:ind w:left="1447" w:right="1507" w:firstLine="1"/>
        <w:spacing w:before="179" w:line="214" w:lineRule="auto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232323"/>
        </w:rPr>
        <w:t>COMAP</w:t>
      </w:r>
      <w:r>
        <w:rPr>
          <w:sz w:val="24"/>
          <w:szCs w:val="24"/>
          <w:color w:val="232323"/>
          <w:spacing w:val="5"/>
        </w:rPr>
        <w:t>是一个非营利性组织，</w:t>
      </w:r>
      <w:r>
        <w:rPr>
          <w:sz w:val="24"/>
          <w:szCs w:val="24"/>
          <w:color w:val="232323"/>
          <w:spacing w:val="-20"/>
        </w:rPr>
        <w:t xml:space="preserve"> </w:t>
      </w:r>
      <w:r>
        <w:rPr>
          <w:sz w:val="24"/>
          <w:szCs w:val="24"/>
          <w:color w:val="232323"/>
          <w:spacing w:val="5"/>
        </w:rPr>
        <w:t>致力于提高数学教育，</w:t>
      </w:r>
      <w:r>
        <w:rPr>
          <w:sz w:val="24"/>
          <w:szCs w:val="24"/>
          <w:color w:val="232323"/>
          <w:spacing w:val="-37"/>
        </w:rPr>
        <w:t xml:space="preserve"> </w:t>
      </w:r>
      <w:r>
        <w:rPr>
          <w:sz w:val="24"/>
          <w:szCs w:val="24"/>
          <w:color w:val="232323"/>
          <w:spacing w:val="5"/>
        </w:rPr>
        <w:t>重点是提高学生对数学建模的熟</w:t>
      </w:r>
      <w:r>
        <w:rPr>
          <w:sz w:val="24"/>
          <w:szCs w:val="24"/>
          <w:color w:val="232323"/>
        </w:rPr>
        <w:t xml:space="preserve"> </w:t>
      </w:r>
      <w:r>
        <w:rPr>
          <w:sz w:val="24"/>
          <w:szCs w:val="24"/>
          <w:color w:val="232323"/>
          <w:spacing w:val="7"/>
        </w:rPr>
        <w:t>练程度。本竞赛题目参考了国际奥林匹克委员会（</w:t>
      </w:r>
      <w:r>
        <w:rPr>
          <w:rFonts w:ascii="Times New Roman" w:hAnsi="Times New Roman" w:eastAsia="Times New Roman" w:cs="Times New Roman"/>
          <w:sz w:val="24"/>
          <w:szCs w:val="24"/>
          <w:color w:val="232323"/>
        </w:rPr>
        <w:t>IOC</w:t>
      </w:r>
      <w:r>
        <w:rPr>
          <w:sz w:val="24"/>
          <w:szCs w:val="24"/>
          <w:color w:val="232323"/>
          <w:spacing w:val="7"/>
        </w:rPr>
        <w:t>）</w:t>
      </w:r>
      <w:r>
        <w:rPr>
          <w:sz w:val="24"/>
          <w:szCs w:val="24"/>
          <w:color w:val="232323"/>
          <w:spacing w:val="-36"/>
        </w:rPr>
        <w:t xml:space="preserve"> </w:t>
      </w:r>
      <w:r>
        <w:rPr>
          <w:sz w:val="24"/>
          <w:szCs w:val="24"/>
          <w:color w:val="232323"/>
          <w:spacing w:val="7"/>
        </w:rPr>
        <w:t>的资料。我们承认并尊重</w:t>
      </w:r>
      <w:r>
        <w:rPr>
          <w:rFonts w:ascii="Times New Roman" w:hAnsi="Times New Roman" w:eastAsia="Times New Roman" w:cs="Times New Roman"/>
          <w:sz w:val="24"/>
          <w:szCs w:val="24"/>
          <w:color w:val="232323"/>
        </w:rPr>
        <w:t>IOC </w:t>
      </w:r>
      <w:r>
        <w:rPr>
          <w:sz w:val="24"/>
          <w:szCs w:val="24"/>
          <w:color w:val="232323"/>
          <w:spacing w:val="1"/>
        </w:rPr>
        <w:t>对这些材料的所有权，</w:t>
      </w:r>
      <w:r>
        <w:rPr>
          <w:sz w:val="24"/>
          <w:szCs w:val="24"/>
          <w:color w:val="232323"/>
          <w:spacing w:val="-33"/>
        </w:rPr>
        <w:t xml:space="preserve"> </w:t>
      </w:r>
      <w:r>
        <w:rPr>
          <w:sz w:val="24"/>
          <w:szCs w:val="24"/>
          <w:color w:val="232323"/>
          <w:spacing w:val="1"/>
        </w:rPr>
        <w:t>这些材料仅用于教育，</w:t>
      </w:r>
      <w:r>
        <w:rPr>
          <w:sz w:val="24"/>
          <w:szCs w:val="24"/>
          <w:color w:val="232323"/>
          <w:spacing w:val="-38"/>
        </w:rPr>
        <w:t xml:space="preserve"> </w:t>
      </w:r>
      <w:r>
        <w:rPr>
          <w:sz w:val="24"/>
          <w:szCs w:val="24"/>
          <w:color w:val="232323"/>
          <w:spacing w:val="1"/>
        </w:rPr>
        <w:t>非商业目的，</w:t>
      </w:r>
      <w:r>
        <w:rPr>
          <w:sz w:val="24"/>
          <w:szCs w:val="24"/>
          <w:color w:val="232323"/>
          <w:spacing w:val="-16"/>
        </w:rPr>
        <w:t xml:space="preserve"> </w:t>
      </w:r>
      <w:r>
        <w:rPr>
          <w:sz w:val="24"/>
          <w:szCs w:val="24"/>
          <w:color w:val="232323"/>
          <w:spacing w:val="1"/>
        </w:rPr>
        <w:t>以丰富参与者的学习经验。</w:t>
      </w:r>
      <w:r>
        <w:rPr>
          <w:sz w:val="24"/>
          <w:szCs w:val="24"/>
          <w:color w:val="232323"/>
        </w:rPr>
        <w:t xml:space="preserve"> </w:t>
      </w:r>
      <w:r>
        <w:rPr>
          <w:sz w:val="24"/>
          <w:szCs w:val="24"/>
          <w:color w:val="232323"/>
          <w:spacing w:val="5"/>
        </w:rPr>
        <w:t>本内容不受</w:t>
      </w:r>
      <w:r>
        <w:rPr>
          <w:rFonts w:ascii="Times New Roman" w:hAnsi="Times New Roman" w:eastAsia="Times New Roman" w:cs="Times New Roman"/>
          <w:sz w:val="24"/>
          <w:szCs w:val="24"/>
          <w:color w:val="232323"/>
        </w:rPr>
        <w:t>IOC</w:t>
      </w:r>
      <w:r>
        <w:rPr>
          <w:sz w:val="24"/>
          <w:szCs w:val="24"/>
          <w:color w:val="232323"/>
          <w:spacing w:val="5"/>
        </w:rPr>
        <w:t>的认可。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3214"/>
        <w:spacing w:before="73" w:line="174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|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sz w:val="17"/>
          <w:szCs w:val="17"/>
        </w:rPr>
        <w:t>⑥</w:t>
      </w:r>
      <w:r>
        <w:rPr>
          <w:rFonts w:ascii="Times New Roman" w:hAnsi="Times New Roman" w:eastAsia="Times New Roman" w:cs="Times New Roman"/>
          <w:sz w:val="17"/>
          <w:szCs w:val="17"/>
        </w:rPr>
        <w:t>2025 by COMAP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|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www.comap.org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|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www.mathmodels.org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|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nfo@comap.org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|</w:t>
      </w:r>
    </w:p>
    <w:sectPr>
      <w:headerReference w:type="default" r:id="rId3"/>
      <w:pgSz w:w="12240" w:h="15840"/>
      <w:pgMar w:top="40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5"/>
      <w:szCs w:val="25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hyperlink" Target="https://olympics.com/en/athletes/ping-lang" TargetMode="External"/><Relationship Id="rId3" Type="http://schemas.openxmlformats.org/officeDocument/2006/relationships/header" Target="header3.xml"/><Relationship Id="rId2" Type="http://schemas.openxmlformats.org/officeDocument/2006/relationships/header" Target="header2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2025-01-24T08:50:05Z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2025-01-24T08:52:02</vt:filetime>
  </property>
</Properties>
</file>