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Software Metrics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: Weeks 7&amp;8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Due Sunday 12/01/2019 at 11:59 pm.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Overview: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Complexity analysis of some tokenizer code.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Blackboard: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I: Complete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 questionnaires for the presentations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II: Choose one of the complexity measures covered in class (Big O, Halstead, or McCabe). Use this measure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determine the complexity of tokenizer.py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Answer the presentation questions for the guest speakers’ presentations. The presentation questions are in a file on GitHub under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cityuseattle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CS_504_FALL_2019_ONSITE</w:t>
        </w:r>
      </w:hyperlink>
      <w:r w:rsidDel="00000000" w:rsidR="00000000" w:rsidRPr="00000000">
        <w:rPr>
          <w:color w:val="0366d6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filename is Presenter questions.docx.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are the questions you should answer for each presenter: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determine requirements?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communicate within and across groups?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move from stage to stage in a project? (What stages do you have?)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ensure quality as you are developing a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test your projects? How do you know it is ready for release?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is a product maintained after release?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management structure do you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improve your development process?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II: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Complexity: Determine the complexity of tokenizer.py. (Below or on GitHub -- be sure to use the tokenizer.py version on GitHub NOT the tokenizer.py.txt version.)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sure to answer the following questions: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complexity measure did you choose?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According to this complexity measure, how complex is the code (YES including the “for token in tokenize” statement that runs the code)?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agree with this complexity measure and the complexity of the code? Why or why not?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at least 3 things you learned in completing this complexity analysis.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tokenizer.py: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collections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Token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collections.namedtuple(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'Token'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keywords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'IF'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'THEN'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'ENDIF'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'NEXT'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'GOSUB'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'RETURN'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token_specification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\.\d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Integer or decimal number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'ASSIGN'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':='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Assignment operator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Statement terminator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'[A-Za-z]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Identifiers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*/]'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Arithmetic operators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'NEWLINE'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Line endings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'SKIP'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Skip over spaces and tabs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'MISMATCH'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Any other character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tok_regex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'(?P&lt;%s&gt;%s)'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pair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pair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token_specification)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line_num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line_start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re.finditer(tok_regex, code):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kind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mo.lastgroup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mo.group()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column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mo.start()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line_start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kind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(value)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(value)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kind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keywords: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kind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value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kind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'NEWLINE'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line_start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mo.end()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line_num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kind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'SKIP'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kind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'MISMATCH'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RuntimeError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'{value!r} unexpected on line {line_num}'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Token(kind, value, line_num, column)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statements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IF quantity THEN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total := total + price * quantity;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tax := price * 0.05;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ENDIF;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tokenize(statements):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(token)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semiHidden w:val="1"/>
    <w:unhideWhenUsed w:val="1"/>
    <w:rsid w:val="00F25F0B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0F3D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ityuseattle" TargetMode="External"/><Relationship Id="rId8" Type="http://schemas.openxmlformats.org/officeDocument/2006/relationships/hyperlink" Target="https://github.com/cityuseattle/CS_504_FALL_2019_ON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I6OQ7PVvV7PUySnIrdSU3rlSFA==">AMUW2mUEiOAj4qPWDXPDWwmYcGNTl1A3FDRENSyljch5xShqknSodbvW3pEoHO/jIdDOc476QCc3Kz3Ty0OOuTeY7v4Elnmmp86lBOA6N/IOE2rhzJS+ETs=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2019-10-17T20:50:00Z</dcterms:created>
</cp:coreProperties>
</file>