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B344F3" w14:textId="03956B4C" w:rsidR="00306519" w:rsidRPr="00306519" w:rsidRDefault="00306519" w:rsidP="00306519">
      <w:pPr>
        <w:pStyle w:val="Title"/>
        <w:jc w:val="center"/>
        <w:rPr>
          <w:b/>
          <w:bCs/>
          <w:lang w:val="en-US"/>
        </w:rPr>
      </w:pPr>
      <w:r w:rsidRPr="00306519">
        <w:rPr>
          <w:b/>
          <w:bCs/>
          <w:lang w:val="en-US"/>
        </w:rPr>
        <w:t>EE 463</w:t>
      </w:r>
      <w:r>
        <w:rPr>
          <w:b/>
          <w:bCs/>
          <w:lang w:val="en-US"/>
        </w:rPr>
        <w:t xml:space="preserve"> </w:t>
      </w:r>
      <w:r w:rsidRPr="00306519">
        <w:rPr>
          <w:b/>
          <w:bCs/>
          <w:lang w:val="en-US"/>
        </w:rPr>
        <w:t>Static Power Conversion-1</w:t>
      </w:r>
    </w:p>
    <w:p w14:paraId="5503C116" w14:textId="05D84EE4" w:rsidR="00306519" w:rsidRDefault="00306519" w:rsidP="00306519">
      <w:pPr>
        <w:pStyle w:val="Title"/>
        <w:jc w:val="center"/>
        <w:rPr>
          <w:b/>
          <w:bCs/>
          <w:lang w:val="en-US"/>
        </w:rPr>
      </w:pPr>
      <w:r w:rsidRPr="00306519">
        <w:rPr>
          <w:b/>
          <w:bCs/>
          <w:lang w:val="en-US"/>
        </w:rPr>
        <w:t>Hardware Project Complete Simulation Report</w:t>
      </w:r>
    </w:p>
    <w:p w14:paraId="13F58A13" w14:textId="16D018EC" w:rsidR="00306519" w:rsidRDefault="00306519" w:rsidP="00306519">
      <w:pPr>
        <w:jc w:val="center"/>
        <w:rPr>
          <w:b/>
          <w:bCs/>
          <w:lang w:val="en-US"/>
        </w:rPr>
      </w:pPr>
      <w:r w:rsidRPr="00306519">
        <w:rPr>
          <w:b/>
          <w:bCs/>
          <w:lang w:val="en-US"/>
        </w:rPr>
        <w:t>Civan Serhat Çevik</w:t>
      </w:r>
      <w:r w:rsidRPr="00306519">
        <w:rPr>
          <w:b/>
          <w:bCs/>
          <w:lang w:val="en-US"/>
        </w:rPr>
        <w:tab/>
      </w:r>
      <w:r w:rsidRPr="00306519">
        <w:rPr>
          <w:b/>
          <w:bCs/>
          <w:lang w:val="en-US"/>
        </w:rPr>
        <w:tab/>
        <w:t>Yusuf Toprak Yıldıran</w:t>
      </w:r>
      <w:r w:rsidRPr="00306519">
        <w:rPr>
          <w:b/>
          <w:bCs/>
          <w:lang w:val="en-US"/>
        </w:rPr>
        <w:tab/>
      </w:r>
      <w:r w:rsidRPr="00306519">
        <w:rPr>
          <w:b/>
          <w:bCs/>
          <w:lang w:val="en-US"/>
        </w:rPr>
        <w:tab/>
        <w:t>Batuhan Elmas</w:t>
      </w:r>
    </w:p>
    <w:p w14:paraId="18E38AE6" w14:textId="44C942A3" w:rsidR="00306519" w:rsidRPr="00306519" w:rsidRDefault="00306519" w:rsidP="00306519">
      <w:pPr>
        <w:pStyle w:val="Title"/>
        <w:numPr>
          <w:ilvl w:val="0"/>
          <w:numId w:val="1"/>
        </w:numPr>
        <w:rPr>
          <w:b/>
          <w:bCs/>
          <w:sz w:val="44"/>
          <w:szCs w:val="44"/>
          <w:lang w:val="en-US"/>
        </w:rPr>
      </w:pPr>
      <w:r w:rsidRPr="00306519">
        <w:rPr>
          <w:b/>
          <w:bCs/>
          <w:sz w:val="44"/>
          <w:szCs w:val="44"/>
          <w:lang w:val="en-US"/>
        </w:rPr>
        <w:t>Introduction</w:t>
      </w:r>
    </w:p>
    <w:p w14:paraId="173295B0" w14:textId="020CBB7D" w:rsidR="00306519" w:rsidRDefault="00306519" w:rsidP="00306519">
      <w:pPr>
        <w:pStyle w:val="Title"/>
        <w:numPr>
          <w:ilvl w:val="0"/>
          <w:numId w:val="1"/>
        </w:numPr>
        <w:rPr>
          <w:b/>
          <w:bCs/>
          <w:sz w:val="44"/>
          <w:szCs w:val="44"/>
          <w:lang w:val="en-US"/>
        </w:rPr>
      </w:pPr>
      <w:r w:rsidRPr="00306519">
        <w:rPr>
          <w:b/>
          <w:bCs/>
          <w:sz w:val="44"/>
          <w:szCs w:val="44"/>
          <w:lang w:val="en-US"/>
        </w:rPr>
        <w:t>Topology Selection</w:t>
      </w:r>
    </w:p>
    <w:p w14:paraId="11BB427E" w14:textId="1D48B3D9" w:rsidR="00523547" w:rsidRPr="00523547" w:rsidRDefault="00306519" w:rsidP="00523547">
      <w:pPr>
        <w:pStyle w:val="ListParagraph"/>
        <w:numPr>
          <w:ilvl w:val="0"/>
          <w:numId w:val="2"/>
        </w:numPr>
        <w:rPr>
          <w:b/>
          <w:bCs/>
          <w:sz w:val="36"/>
          <w:szCs w:val="36"/>
          <w:lang w:val="en-US"/>
        </w:rPr>
      </w:pPr>
      <w:r w:rsidRPr="00306519">
        <w:rPr>
          <w:b/>
          <w:bCs/>
          <w:sz w:val="36"/>
          <w:szCs w:val="36"/>
          <w:lang w:val="en-US"/>
        </w:rPr>
        <w:t>Rectifier Block</w:t>
      </w:r>
    </w:p>
    <w:p w14:paraId="0F0115FC" w14:textId="76F381BB" w:rsidR="00306519" w:rsidRPr="00306519" w:rsidRDefault="00306519" w:rsidP="00306519">
      <w:pPr>
        <w:pStyle w:val="ListParagraph"/>
        <w:numPr>
          <w:ilvl w:val="0"/>
          <w:numId w:val="2"/>
        </w:numPr>
        <w:rPr>
          <w:b/>
          <w:bCs/>
          <w:sz w:val="36"/>
          <w:szCs w:val="36"/>
          <w:lang w:val="en-US"/>
        </w:rPr>
      </w:pPr>
      <w:r w:rsidRPr="00306519">
        <w:rPr>
          <w:b/>
          <w:bCs/>
          <w:sz w:val="36"/>
          <w:szCs w:val="36"/>
          <w:lang w:val="en-US"/>
        </w:rPr>
        <w:t>DC/DC Conversion Block</w:t>
      </w:r>
    </w:p>
    <w:p w14:paraId="241040C4" w14:textId="03BDBAF7" w:rsidR="00306519" w:rsidRDefault="00306519" w:rsidP="00306519">
      <w:pPr>
        <w:pStyle w:val="Title"/>
        <w:numPr>
          <w:ilvl w:val="0"/>
          <w:numId w:val="1"/>
        </w:numPr>
        <w:rPr>
          <w:b/>
          <w:bCs/>
          <w:sz w:val="44"/>
          <w:szCs w:val="44"/>
          <w:lang w:val="en-US"/>
        </w:rPr>
      </w:pPr>
      <w:r w:rsidRPr="00306519">
        <w:rPr>
          <w:b/>
          <w:bCs/>
          <w:sz w:val="44"/>
          <w:szCs w:val="44"/>
          <w:lang w:val="en-US"/>
        </w:rPr>
        <w:t>Simulation Results</w:t>
      </w:r>
    </w:p>
    <w:p w14:paraId="6FE460AA" w14:textId="42D7172F" w:rsidR="00BD47EC" w:rsidRDefault="00D7383D" w:rsidP="002F1A02">
      <w:pPr>
        <w:rPr>
          <w:lang w:val="en-US"/>
        </w:rPr>
      </w:pPr>
      <w:r>
        <w:rPr>
          <w:lang w:val="en-US"/>
        </w:rPr>
        <w:t>In this section our topology given in Figure X is modelled and simulated in MATLAB Simulink. Main purpose of the simulation is that to be able to detect maximum voltages and currents that components will be faced with and detect unwanted spikes or behaviours that circuit may exhibit. Based on the simulations appropriate component selections will be made.</w:t>
      </w:r>
      <w:r w:rsidR="00BD47EC">
        <w:rPr>
          <w:lang w:val="en-US"/>
        </w:rPr>
        <w:t xml:space="preserve"> </w:t>
      </w:r>
      <w:r w:rsidR="008C1952">
        <w:rPr>
          <w:lang w:val="en-US"/>
        </w:rPr>
        <w:t xml:space="preserve">For the calculation simplicity we decided to use </w:t>
      </w:r>
      <w:r w:rsidR="008C1952">
        <w:rPr>
          <w:lang w:val="en-US"/>
        </w:rPr>
        <w:t>seperately excited</w:t>
      </w:r>
      <w:r w:rsidR="008C1952">
        <w:rPr>
          <w:lang w:val="en-US"/>
        </w:rPr>
        <w:t xml:space="preserve"> DC motor.</w:t>
      </w:r>
    </w:p>
    <w:p w14:paraId="1F39C46E" w14:textId="55C13D7E" w:rsidR="008C1952" w:rsidRDefault="008C1952" w:rsidP="002F1A02">
      <w:pPr>
        <w:rPr>
          <w:lang w:val="en-US"/>
        </w:rPr>
      </w:pPr>
      <w:r>
        <w:rPr>
          <w:lang w:val="en-US"/>
        </w:rPr>
        <w:t xml:space="preserve">In order to supress the armature reaction as much as possible in the real setup interpole windings are used. </w:t>
      </w:r>
      <w:r>
        <w:rPr>
          <w:lang w:val="en-US"/>
        </w:rPr>
        <w:t xml:space="preserve">Since DC motor is going to be armature controlled </w:t>
      </w:r>
      <w:r>
        <w:rPr>
          <w:lang w:val="en-US"/>
        </w:rPr>
        <w:t>motor is modelled as armature winding resistance and reactance series with interpole winding resistance and reactance.</w:t>
      </w:r>
    </w:p>
    <w:p w14:paraId="2DF6772D" w14:textId="05DB99FC" w:rsidR="00D7383D" w:rsidRDefault="005C0E28" w:rsidP="002F1A02">
      <w:pPr>
        <w:rPr>
          <w:lang w:val="en-US"/>
        </w:rPr>
      </w:pPr>
      <w:r>
        <w:rPr>
          <w:lang w:val="en-US"/>
        </w:rPr>
        <w:t>Since the motor itself is a highly inductive load, it prevents voltage spikes and there is no need to use exernal inductance in the buck converter.</w:t>
      </w:r>
      <w:r w:rsidR="001571A6">
        <w:rPr>
          <w:lang w:val="en-US"/>
        </w:rPr>
        <w:t xml:space="preserve"> Following simulation results are made when duty cycle of %80 and with the </w:t>
      </w:r>
      <w:r w:rsidR="001571A6">
        <w:rPr>
          <w:lang w:val="en-US"/>
        </w:rPr>
        <w:t xml:space="preserve">switching </w:t>
      </w:r>
      <w:r w:rsidR="001571A6">
        <w:rPr>
          <w:lang w:val="en-US"/>
        </w:rPr>
        <w:t>frequency of 3kHz a</w:t>
      </w:r>
      <w:r w:rsidR="008C1952">
        <w:rPr>
          <w:lang w:val="en-US"/>
        </w:rPr>
        <w:t xml:space="preserve">nd </w:t>
      </w:r>
      <w:r w:rsidR="001571A6">
        <w:rPr>
          <w:lang w:val="en-US"/>
        </w:rPr>
        <w:t xml:space="preserve">using </w:t>
      </w:r>
      <w:r w:rsidR="008C1952">
        <w:rPr>
          <w:lang w:val="en-US"/>
        </w:rPr>
        <w:t>r</w:t>
      </w:r>
      <w:r w:rsidR="00BD47EC">
        <w:rPr>
          <w:lang w:val="en-US"/>
        </w:rPr>
        <w:t xml:space="preserve">ated values </w:t>
      </w:r>
      <w:r w:rsidR="008C1952">
        <w:rPr>
          <w:lang w:val="en-US"/>
        </w:rPr>
        <w:t>of the DC motor.</w:t>
      </w:r>
    </w:p>
    <w:p w14:paraId="354ADB32" w14:textId="154922B3" w:rsidR="004C5603" w:rsidRDefault="004C5603" w:rsidP="002F1A02">
      <w:pPr>
        <w:rPr>
          <w:lang w:val="en-US"/>
        </w:rPr>
      </w:pPr>
      <w:r>
        <w:rPr>
          <w:lang w:val="en-US"/>
        </w:rPr>
        <w:t xml:space="preserve">Furthermore while determining these critical values one must take some error margins into consideration due to positive and negative temperature coefficients, material imperfections and other parameters that are affected by operation conditions. </w:t>
      </w:r>
    </w:p>
    <w:p w14:paraId="2B12F8CC" w14:textId="77777777" w:rsidR="00D7383D" w:rsidRDefault="00D7383D" w:rsidP="002F1A02">
      <w:pPr>
        <w:rPr>
          <w:lang w:val="en-US"/>
        </w:rPr>
      </w:pPr>
    </w:p>
    <w:p w14:paraId="0E5EE15E" w14:textId="77777777" w:rsidR="00D7383D" w:rsidRDefault="00C06BE0" w:rsidP="00D7383D">
      <w:pPr>
        <w:keepNext/>
      </w:pPr>
      <w:r w:rsidRPr="00C06BE0">
        <w:rPr>
          <w:lang w:val="en-US"/>
        </w:rPr>
        <w:lastRenderedPageBreak/>
        <w:drawing>
          <wp:inline distT="0" distB="0" distL="0" distR="0" wp14:anchorId="644D4C91" wp14:editId="740900B5">
            <wp:extent cx="5943600" cy="2262505"/>
            <wp:effectExtent l="0" t="0" r="0" b="4445"/>
            <wp:docPr id="953691136"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91136" name="Picture 1" descr="A diagram of a diagram&#10;&#10;Description automatically generated"/>
                    <pic:cNvPicPr/>
                  </pic:nvPicPr>
                  <pic:blipFill>
                    <a:blip r:embed="rId10"/>
                    <a:stretch>
                      <a:fillRect/>
                    </a:stretch>
                  </pic:blipFill>
                  <pic:spPr>
                    <a:xfrm>
                      <a:off x="0" y="0"/>
                      <a:ext cx="5943600" cy="2262505"/>
                    </a:xfrm>
                    <a:prstGeom prst="rect">
                      <a:avLst/>
                    </a:prstGeom>
                  </pic:spPr>
                </pic:pic>
              </a:graphicData>
            </a:graphic>
          </wp:inline>
        </w:drawing>
      </w:r>
    </w:p>
    <w:p w14:paraId="7DA00B87" w14:textId="0ACF7E47" w:rsidR="002F1A02" w:rsidRDefault="00D7383D" w:rsidP="00D7383D">
      <w:pPr>
        <w:pStyle w:val="Caption"/>
        <w:jc w:val="center"/>
        <w:rPr>
          <w:noProof/>
        </w:rPr>
      </w:pPr>
      <w:r>
        <w:t xml:space="preserve">Figure </w:t>
      </w:r>
      <w:r>
        <w:fldChar w:fldCharType="begin"/>
      </w:r>
      <w:r>
        <w:instrText xml:space="preserve"> SEQ Figure \* ARABIC </w:instrText>
      </w:r>
      <w:r>
        <w:fldChar w:fldCharType="separate"/>
      </w:r>
      <w:r>
        <w:rPr>
          <w:noProof/>
        </w:rPr>
        <w:t>1</w:t>
      </w:r>
      <w:r>
        <w:fldChar w:fldCharType="end"/>
      </w:r>
      <w:r>
        <w:t xml:space="preserve"> : Three Phase Diode Rectifier with Buck Converter</w:t>
      </w:r>
      <w:r>
        <w:rPr>
          <w:noProof/>
        </w:rPr>
        <w:t xml:space="preserve"> Topology</w:t>
      </w:r>
    </w:p>
    <w:p w14:paraId="2EF1EC9F" w14:textId="5567A3F1" w:rsidR="005C0E28" w:rsidRPr="005C0E28" w:rsidRDefault="005C0E28" w:rsidP="005C0E28">
      <w:pPr>
        <w:rPr>
          <w:lang w:val="en-US"/>
        </w:rPr>
      </w:pPr>
      <w:r>
        <w:rPr>
          <w:lang w:val="en-US"/>
        </w:rPr>
        <w:t xml:space="preserve">Current passing through diode in </w:t>
      </w:r>
      <w:r w:rsidR="001571A6">
        <w:rPr>
          <w:lang w:val="en-US"/>
        </w:rPr>
        <w:t xml:space="preserve">the </w:t>
      </w:r>
      <w:r>
        <w:rPr>
          <w:lang w:val="en-US"/>
        </w:rPr>
        <w:t xml:space="preserve">three phase full wave rectifier circuit is given in the Figure X. </w:t>
      </w:r>
      <w:r w:rsidR="001571A6">
        <w:rPr>
          <w:lang w:val="en-US"/>
        </w:rPr>
        <w:t xml:space="preserve"> It is observed that peak current reaches almost 27A from the Figure X below which is reasonable. </w:t>
      </w:r>
      <w:r w:rsidR="0072344B">
        <w:rPr>
          <w:lang w:val="en-US"/>
        </w:rPr>
        <w:t xml:space="preserve">Therefore this diode should </w:t>
      </w:r>
      <w:r w:rsidR="0072344B" w:rsidRPr="0072344B">
        <w:rPr>
          <w:lang w:val="en-US"/>
        </w:rPr>
        <w:t>withstand</w:t>
      </w:r>
      <w:r w:rsidR="0072344B">
        <w:rPr>
          <w:lang w:val="en-US"/>
        </w:rPr>
        <w:t xml:space="preserve"> at least 27A plus an error margin value.</w:t>
      </w:r>
    </w:p>
    <w:p w14:paraId="5763B42B" w14:textId="77777777" w:rsidR="00D7383D" w:rsidRDefault="002F1A02" w:rsidP="00D7383D">
      <w:pPr>
        <w:keepNext/>
      </w:pPr>
      <w:r>
        <w:rPr>
          <w:noProof/>
          <w:lang w:val="en-US"/>
        </w:rPr>
        <w:drawing>
          <wp:inline distT="0" distB="0" distL="0" distR="0" wp14:anchorId="63D11DC0" wp14:editId="686F4C07">
            <wp:extent cx="5935980" cy="2865120"/>
            <wp:effectExtent l="0" t="0" r="7620" b="0"/>
            <wp:docPr id="13757583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865120"/>
                    </a:xfrm>
                    <a:prstGeom prst="rect">
                      <a:avLst/>
                    </a:prstGeom>
                    <a:noFill/>
                    <a:ln>
                      <a:noFill/>
                    </a:ln>
                  </pic:spPr>
                </pic:pic>
              </a:graphicData>
            </a:graphic>
          </wp:inline>
        </w:drawing>
      </w:r>
    </w:p>
    <w:p w14:paraId="6BF3BCFC" w14:textId="1FE25A6E" w:rsidR="002F1A02" w:rsidRDefault="00D7383D" w:rsidP="00D7383D">
      <w:pPr>
        <w:pStyle w:val="Caption"/>
        <w:jc w:val="center"/>
        <w:rPr>
          <w:lang w:val="en-US"/>
        </w:rPr>
      </w:pPr>
      <w:r>
        <w:t xml:space="preserve">Figure </w:t>
      </w:r>
      <w:r>
        <w:fldChar w:fldCharType="begin"/>
      </w:r>
      <w:r>
        <w:instrText xml:space="preserve"> SEQ Figure \* ARABIC </w:instrText>
      </w:r>
      <w:r>
        <w:fldChar w:fldCharType="separate"/>
      </w:r>
      <w:r>
        <w:rPr>
          <w:noProof/>
        </w:rPr>
        <w:t>2</w:t>
      </w:r>
      <w:r>
        <w:fldChar w:fldCharType="end"/>
      </w:r>
      <w:r>
        <w:t xml:space="preserve"> : </w:t>
      </w:r>
      <w:r w:rsidRPr="00A502B1">
        <w:t xml:space="preserve">Diode </w:t>
      </w:r>
      <w:r>
        <w:t>Current vs Time in Rectifier Circuit</w:t>
      </w:r>
    </w:p>
    <w:p w14:paraId="1EB7C3E3" w14:textId="36D8A835" w:rsidR="00D7383D" w:rsidRDefault="004C5603" w:rsidP="0094125B">
      <w:pPr>
        <w:rPr>
          <w:noProof/>
          <w:lang w:val="en-US"/>
        </w:rPr>
      </w:pPr>
      <w:r>
        <w:rPr>
          <w:noProof/>
          <w:lang w:val="en-US"/>
        </w:rPr>
        <w:t xml:space="preserve">Voltage across this diode is simulated in following Figure X . Since </w:t>
      </w:r>
      <w:r>
        <w:rPr>
          <w:lang w:val="en-US"/>
        </w:rPr>
        <w:t xml:space="preserve">it </w:t>
      </w:r>
      <w:r>
        <w:rPr>
          <w:lang w:val="en-US"/>
        </w:rPr>
        <w:t xml:space="preserve">is observed that </w:t>
      </w:r>
      <w:r>
        <w:rPr>
          <w:lang w:val="en-US"/>
        </w:rPr>
        <w:t xml:space="preserve">peak voltage </w:t>
      </w:r>
      <w:r>
        <w:rPr>
          <w:lang w:val="en-US"/>
        </w:rPr>
        <w:t xml:space="preserve">reaches almost </w:t>
      </w:r>
      <w:r w:rsidR="00704B20">
        <w:rPr>
          <w:lang w:val="en-US"/>
        </w:rPr>
        <w:t xml:space="preserve">up to </w:t>
      </w:r>
      <w:r>
        <w:rPr>
          <w:noProof/>
          <w:lang w:val="en-US"/>
        </w:rPr>
        <w:t>290V</w:t>
      </w:r>
      <w:r>
        <w:rPr>
          <w:lang w:val="en-US"/>
        </w:rPr>
        <w:t xml:space="preserve"> from the Figure X</w:t>
      </w:r>
      <w:r>
        <w:rPr>
          <w:lang w:val="en-US"/>
        </w:rPr>
        <w:t xml:space="preserve"> , this diode must block revers voltages up to at least 290V plus an error margin value.</w:t>
      </w:r>
    </w:p>
    <w:p w14:paraId="5EE8E952" w14:textId="77777777" w:rsidR="00D7383D" w:rsidRDefault="00DA19AB" w:rsidP="00D7383D">
      <w:pPr>
        <w:keepNext/>
      </w:pPr>
      <w:r>
        <w:rPr>
          <w:noProof/>
          <w:lang w:val="en-US"/>
        </w:rPr>
        <w:lastRenderedPageBreak/>
        <w:drawing>
          <wp:inline distT="0" distB="0" distL="0" distR="0" wp14:anchorId="68A50598" wp14:editId="7D42627A">
            <wp:extent cx="5935980" cy="2865120"/>
            <wp:effectExtent l="0" t="0" r="7620" b="0"/>
            <wp:docPr id="90844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865120"/>
                    </a:xfrm>
                    <a:prstGeom prst="rect">
                      <a:avLst/>
                    </a:prstGeom>
                    <a:noFill/>
                    <a:ln>
                      <a:noFill/>
                    </a:ln>
                  </pic:spPr>
                </pic:pic>
              </a:graphicData>
            </a:graphic>
          </wp:inline>
        </w:drawing>
      </w:r>
    </w:p>
    <w:p w14:paraId="31FCB4EE" w14:textId="43926881" w:rsidR="00D7383D" w:rsidRDefault="00D7383D" w:rsidP="00D7383D">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w:t>
      </w:r>
      <w:r w:rsidRPr="004F7AB0">
        <w:t xml:space="preserve">: Diode </w:t>
      </w:r>
      <w:r>
        <w:t xml:space="preserve">Voltage </w:t>
      </w:r>
      <w:r w:rsidRPr="004F7AB0">
        <w:t>vs Time in Rectifier Circuit</w:t>
      </w:r>
    </w:p>
    <w:p w14:paraId="62CD3DEF" w14:textId="7E51FA94" w:rsidR="00704B20" w:rsidRPr="00704B20" w:rsidRDefault="00704B20" w:rsidP="00704B20">
      <w:r>
        <w:t xml:space="preserve">Output voltage of the three phase rectifier circuit is shown in Figure X below. </w:t>
      </w:r>
      <w:r w:rsidR="00DC5BD5">
        <w:t xml:space="preserve">Voltage waveform has a ripple of </w:t>
      </w:r>
      <w:r w:rsidR="00DC5BD5">
        <w:rPr>
          <w:lang w:val="en-US"/>
        </w:rPr>
        <w:t>%6</w:t>
      </w:r>
      <w:r w:rsidR="00DC5BD5">
        <w:rPr>
          <w:lang w:val="en-US"/>
        </w:rPr>
        <w:t xml:space="preserve"> which is acceptable for our design.</w:t>
      </w:r>
      <w:r w:rsidR="00DC5BD5">
        <w:rPr>
          <w:lang w:val="en-US"/>
        </w:rPr>
        <w:t xml:space="preserve"> </w:t>
      </w:r>
    </w:p>
    <w:p w14:paraId="1F507507" w14:textId="77777777" w:rsidR="00D7383D" w:rsidRDefault="00DA19AB" w:rsidP="00D7383D">
      <w:pPr>
        <w:keepNext/>
      </w:pPr>
      <w:r>
        <w:rPr>
          <w:noProof/>
          <w:lang w:val="en-US"/>
        </w:rPr>
        <w:drawing>
          <wp:inline distT="0" distB="0" distL="0" distR="0" wp14:anchorId="1E527424" wp14:editId="6F130036">
            <wp:extent cx="5935980" cy="2796540"/>
            <wp:effectExtent l="0" t="0" r="7620" b="3810"/>
            <wp:docPr id="1576848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96540"/>
                    </a:xfrm>
                    <a:prstGeom prst="rect">
                      <a:avLst/>
                    </a:prstGeom>
                    <a:noFill/>
                    <a:ln>
                      <a:noFill/>
                    </a:ln>
                  </pic:spPr>
                </pic:pic>
              </a:graphicData>
            </a:graphic>
          </wp:inline>
        </w:drawing>
      </w:r>
    </w:p>
    <w:p w14:paraId="469A7B9D" w14:textId="1516DE51" w:rsidR="00DA19AB" w:rsidRDefault="00D7383D" w:rsidP="00D7383D">
      <w:pPr>
        <w:pStyle w:val="Caption"/>
        <w:jc w:val="center"/>
        <w:rPr>
          <w:lang w:val="en-US"/>
        </w:rPr>
      </w:pPr>
      <w:r>
        <w:t xml:space="preserve">Figure </w:t>
      </w:r>
      <w:r>
        <w:fldChar w:fldCharType="begin"/>
      </w:r>
      <w:r>
        <w:instrText xml:space="preserve"> SEQ Figure \* ARABIC </w:instrText>
      </w:r>
      <w:r>
        <w:fldChar w:fldCharType="separate"/>
      </w:r>
      <w:r>
        <w:rPr>
          <w:noProof/>
        </w:rPr>
        <w:t>4</w:t>
      </w:r>
      <w:r>
        <w:fldChar w:fldCharType="end"/>
      </w:r>
      <w:r>
        <w:t xml:space="preserve"> </w:t>
      </w:r>
      <w:r w:rsidRPr="00EB6135">
        <w:t>:  Rectifier Circuit</w:t>
      </w:r>
      <w:r>
        <w:rPr>
          <w:noProof/>
        </w:rPr>
        <w:t xml:space="preserve"> Output Voltage vs Time</w:t>
      </w:r>
    </w:p>
    <w:p w14:paraId="7532C097" w14:textId="77777777" w:rsidR="00D7383D" w:rsidRDefault="00D7383D" w:rsidP="0094125B">
      <w:pPr>
        <w:rPr>
          <w:lang w:val="en-US"/>
        </w:rPr>
      </w:pPr>
    </w:p>
    <w:p w14:paraId="18E32E1D" w14:textId="79BC0EFC" w:rsidR="0094125B" w:rsidRPr="0094125B" w:rsidRDefault="0094125B" w:rsidP="0094125B">
      <w:pPr>
        <w:rPr>
          <w:lang w:val="en-US"/>
        </w:rPr>
      </w:pPr>
    </w:p>
    <w:p w14:paraId="23BCFD44" w14:textId="0A61F8F8" w:rsidR="00306519" w:rsidRPr="00306519" w:rsidRDefault="00306519" w:rsidP="00306519">
      <w:pPr>
        <w:pStyle w:val="Title"/>
        <w:numPr>
          <w:ilvl w:val="0"/>
          <w:numId w:val="1"/>
        </w:numPr>
        <w:rPr>
          <w:b/>
          <w:bCs/>
          <w:sz w:val="44"/>
          <w:szCs w:val="44"/>
          <w:lang w:val="en-US"/>
        </w:rPr>
      </w:pPr>
      <w:r w:rsidRPr="00306519">
        <w:rPr>
          <w:b/>
          <w:bCs/>
          <w:sz w:val="44"/>
          <w:szCs w:val="44"/>
          <w:lang w:val="en-US"/>
        </w:rPr>
        <w:t>Component Selection</w:t>
      </w:r>
    </w:p>
    <w:p w14:paraId="6892B6DE" w14:textId="29E008D0" w:rsidR="00306519" w:rsidRPr="00306519" w:rsidRDefault="00306519" w:rsidP="00306519">
      <w:pPr>
        <w:pStyle w:val="Title"/>
        <w:numPr>
          <w:ilvl w:val="0"/>
          <w:numId w:val="1"/>
        </w:numPr>
        <w:rPr>
          <w:b/>
          <w:bCs/>
          <w:sz w:val="44"/>
          <w:szCs w:val="44"/>
          <w:lang w:val="en-US"/>
        </w:rPr>
      </w:pPr>
      <w:r w:rsidRPr="00306519">
        <w:rPr>
          <w:b/>
          <w:bCs/>
          <w:sz w:val="44"/>
          <w:szCs w:val="44"/>
          <w:lang w:val="en-US"/>
        </w:rPr>
        <w:t>Conclusion and Remarks</w:t>
      </w:r>
    </w:p>
    <w:sectPr w:rsidR="00306519" w:rsidRPr="00306519">
      <w:footerReference w:type="defaul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276490" w14:textId="77777777" w:rsidR="00E42AE1" w:rsidRDefault="00E42AE1" w:rsidP="00306519">
      <w:pPr>
        <w:spacing w:after="0" w:line="240" w:lineRule="auto"/>
      </w:pPr>
      <w:r>
        <w:separator/>
      </w:r>
    </w:p>
  </w:endnote>
  <w:endnote w:type="continuationSeparator" w:id="0">
    <w:p w14:paraId="6F965BC3" w14:textId="77777777" w:rsidR="00E42AE1" w:rsidRDefault="00E42AE1" w:rsidP="003065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41135780"/>
      <w:docPartObj>
        <w:docPartGallery w:val="Page Numbers (Bottom of Page)"/>
        <w:docPartUnique/>
      </w:docPartObj>
    </w:sdtPr>
    <w:sdtEndPr>
      <w:rPr>
        <w:noProof/>
      </w:rPr>
    </w:sdtEndPr>
    <w:sdtContent>
      <w:p w14:paraId="27C7B4DE" w14:textId="68F3B19A" w:rsidR="00306519" w:rsidRDefault="0030651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82038C" w14:textId="77777777" w:rsidR="00306519" w:rsidRDefault="003065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E91C4D" w14:textId="77777777" w:rsidR="00E42AE1" w:rsidRDefault="00E42AE1" w:rsidP="00306519">
      <w:pPr>
        <w:spacing w:after="0" w:line="240" w:lineRule="auto"/>
      </w:pPr>
      <w:r>
        <w:separator/>
      </w:r>
    </w:p>
  </w:footnote>
  <w:footnote w:type="continuationSeparator" w:id="0">
    <w:p w14:paraId="1B339E55" w14:textId="77777777" w:rsidR="00E42AE1" w:rsidRDefault="00E42AE1" w:rsidP="003065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D1F56C2"/>
    <w:multiLevelType w:val="hybridMultilevel"/>
    <w:tmpl w:val="48C66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4DB43EE"/>
    <w:multiLevelType w:val="hybridMultilevel"/>
    <w:tmpl w:val="73CAA3F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206933">
    <w:abstractNumId w:val="0"/>
  </w:num>
  <w:num w:numId="2" w16cid:durableId="16879465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519"/>
    <w:rsid w:val="001178B6"/>
    <w:rsid w:val="001571A6"/>
    <w:rsid w:val="002F1A02"/>
    <w:rsid w:val="00306519"/>
    <w:rsid w:val="004C5603"/>
    <w:rsid w:val="00523547"/>
    <w:rsid w:val="00534F4E"/>
    <w:rsid w:val="005C0E28"/>
    <w:rsid w:val="005C1E6B"/>
    <w:rsid w:val="0064563D"/>
    <w:rsid w:val="006E254F"/>
    <w:rsid w:val="00704B20"/>
    <w:rsid w:val="0072344B"/>
    <w:rsid w:val="00873BC0"/>
    <w:rsid w:val="008C1952"/>
    <w:rsid w:val="008C2CF0"/>
    <w:rsid w:val="0094125B"/>
    <w:rsid w:val="009D771F"/>
    <w:rsid w:val="00BD47EC"/>
    <w:rsid w:val="00C06BE0"/>
    <w:rsid w:val="00D0479E"/>
    <w:rsid w:val="00D7383D"/>
    <w:rsid w:val="00DA19AB"/>
    <w:rsid w:val="00DC5BD5"/>
    <w:rsid w:val="00E42A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83E33"/>
  <w15:chartTrackingRefBased/>
  <w15:docId w15:val="{933B4EF1-ADDE-43CA-9EDD-052A4263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tr-TR"/>
    </w:rPr>
  </w:style>
  <w:style w:type="paragraph" w:styleId="Heading1">
    <w:name w:val="heading 1"/>
    <w:basedOn w:val="Normal"/>
    <w:next w:val="Normal"/>
    <w:link w:val="Heading1Char"/>
    <w:uiPriority w:val="9"/>
    <w:qFormat/>
    <w:rsid w:val="003065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65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65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65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65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65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65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65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65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519"/>
    <w:rPr>
      <w:rFonts w:asciiTheme="majorHAnsi" w:eastAsiaTheme="majorEastAsia" w:hAnsiTheme="majorHAnsi" w:cstheme="majorBidi"/>
      <w:color w:val="0F4761" w:themeColor="accent1" w:themeShade="BF"/>
      <w:sz w:val="40"/>
      <w:szCs w:val="40"/>
      <w:lang w:val="tr-TR"/>
    </w:rPr>
  </w:style>
  <w:style w:type="character" w:customStyle="1" w:styleId="Heading2Char">
    <w:name w:val="Heading 2 Char"/>
    <w:basedOn w:val="DefaultParagraphFont"/>
    <w:link w:val="Heading2"/>
    <w:uiPriority w:val="9"/>
    <w:semiHidden/>
    <w:rsid w:val="00306519"/>
    <w:rPr>
      <w:rFonts w:asciiTheme="majorHAnsi" w:eastAsiaTheme="majorEastAsia" w:hAnsiTheme="majorHAnsi" w:cstheme="majorBidi"/>
      <w:color w:val="0F4761" w:themeColor="accent1" w:themeShade="BF"/>
      <w:sz w:val="32"/>
      <w:szCs w:val="32"/>
      <w:lang w:val="tr-TR"/>
    </w:rPr>
  </w:style>
  <w:style w:type="character" w:customStyle="1" w:styleId="Heading3Char">
    <w:name w:val="Heading 3 Char"/>
    <w:basedOn w:val="DefaultParagraphFont"/>
    <w:link w:val="Heading3"/>
    <w:uiPriority w:val="9"/>
    <w:semiHidden/>
    <w:rsid w:val="00306519"/>
    <w:rPr>
      <w:rFonts w:eastAsiaTheme="majorEastAsia" w:cstheme="majorBidi"/>
      <w:color w:val="0F4761" w:themeColor="accent1" w:themeShade="BF"/>
      <w:sz w:val="28"/>
      <w:szCs w:val="28"/>
      <w:lang w:val="tr-TR"/>
    </w:rPr>
  </w:style>
  <w:style w:type="character" w:customStyle="1" w:styleId="Heading4Char">
    <w:name w:val="Heading 4 Char"/>
    <w:basedOn w:val="DefaultParagraphFont"/>
    <w:link w:val="Heading4"/>
    <w:uiPriority w:val="9"/>
    <w:semiHidden/>
    <w:rsid w:val="00306519"/>
    <w:rPr>
      <w:rFonts w:eastAsiaTheme="majorEastAsia" w:cstheme="majorBidi"/>
      <w:i/>
      <w:iCs/>
      <w:color w:val="0F4761" w:themeColor="accent1" w:themeShade="BF"/>
      <w:lang w:val="tr-TR"/>
    </w:rPr>
  </w:style>
  <w:style w:type="character" w:customStyle="1" w:styleId="Heading5Char">
    <w:name w:val="Heading 5 Char"/>
    <w:basedOn w:val="DefaultParagraphFont"/>
    <w:link w:val="Heading5"/>
    <w:uiPriority w:val="9"/>
    <w:semiHidden/>
    <w:rsid w:val="00306519"/>
    <w:rPr>
      <w:rFonts w:eastAsiaTheme="majorEastAsia" w:cstheme="majorBidi"/>
      <w:color w:val="0F4761" w:themeColor="accent1" w:themeShade="BF"/>
      <w:lang w:val="tr-TR"/>
    </w:rPr>
  </w:style>
  <w:style w:type="character" w:customStyle="1" w:styleId="Heading6Char">
    <w:name w:val="Heading 6 Char"/>
    <w:basedOn w:val="DefaultParagraphFont"/>
    <w:link w:val="Heading6"/>
    <w:uiPriority w:val="9"/>
    <w:semiHidden/>
    <w:rsid w:val="00306519"/>
    <w:rPr>
      <w:rFonts w:eastAsiaTheme="majorEastAsia" w:cstheme="majorBidi"/>
      <w:i/>
      <w:iCs/>
      <w:color w:val="595959" w:themeColor="text1" w:themeTint="A6"/>
      <w:lang w:val="tr-TR"/>
    </w:rPr>
  </w:style>
  <w:style w:type="character" w:customStyle="1" w:styleId="Heading7Char">
    <w:name w:val="Heading 7 Char"/>
    <w:basedOn w:val="DefaultParagraphFont"/>
    <w:link w:val="Heading7"/>
    <w:uiPriority w:val="9"/>
    <w:semiHidden/>
    <w:rsid w:val="00306519"/>
    <w:rPr>
      <w:rFonts w:eastAsiaTheme="majorEastAsia" w:cstheme="majorBidi"/>
      <w:color w:val="595959" w:themeColor="text1" w:themeTint="A6"/>
      <w:lang w:val="tr-TR"/>
    </w:rPr>
  </w:style>
  <w:style w:type="character" w:customStyle="1" w:styleId="Heading8Char">
    <w:name w:val="Heading 8 Char"/>
    <w:basedOn w:val="DefaultParagraphFont"/>
    <w:link w:val="Heading8"/>
    <w:uiPriority w:val="9"/>
    <w:semiHidden/>
    <w:rsid w:val="00306519"/>
    <w:rPr>
      <w:rFonts w:eastAsiaTheme="majorEastAsia" w:cstheme="majorBidi"/>
      <w:i/>
      <w:iCs/>
      <w:color w:val="272727" w:themeColor="text1" w:themeTint="D8"/>
      <w:lang w:val="tr-TR"/>
    </w:rPr>
  </w:style>
  <w:style w:type="character" w:customStyle="1" w:styleId="Heading9Char">
    <w:name w:val="Heading 9 Char"/>
    <w:basedOn w:val="DefaultParagraphFont"/>
    <w:link w:val="Heading9"/>
    <w:uiPriority w:val="9"/>
    <w:semiHidden/>
    <w:rsid w:val="00306519"/>
    <w:rPr>
      <w:rFonts w:eastAsiaTheme="majorEastAsia" w:cstheme="majorBidi"/>
      <w:color w:val="272727" w:themeColor="text1" w:themeTint="D8"/>
      <w:lang w:val="tr-TR"/>
    </w:rPr>
  </w:style>
  <w:style w:type="paragraph" w:styleId="Title">
    <w:name w:val="Title"/>
    <w:basedOn w:val="Normal"/>
    <w:next w:val="Normal"/>
    <w:link w:val="TitleChar"/>
    <w:uiPriority w:val="10"/>
    <w:qFormat/>
    <w:rsid w:val="003065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519"/>
    <w:rPr>
      <w:rFonts w:asciiTheme="majorHAnsi" w:eastAsiaTheme="majorEastAsia" w:hAnsiTheme="majorHAnsi" w:cstheme="majorBidi"/>
      <w:spacing w:val="-10"/>
      <w:kern w:val="28"/>
      <w:sz w:val="56"/>
      <w:szCs w:val="56"/>
      <w:lang w:val="tr-TR"/>
    </w:rPr>
  </w:style>
  <w:style w:type="paragraph" w:styleId="Subtitle">
    <w:name w:val="Subtitle"/>
    <w:basedOn w:val="Normal"/>
    <w:next w:val="Normal"/>
    <w:link w:val="SubtitleChar"/>
    <w:uiPriority w:val="11"/>
    <w:qFormat/>
    <w:rsid w:val="003065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6519"/>
    <w:rPr>
      <w:rFonts w:eastAsiaTheme="majorEastAsia" w:cstheme="majorBidi"/>
      <w:color w:val="595959" w:themeColor="text1" w:themeTint="A6"/>
      <w:spacing w:val="15"/>
      <w:sz w:val="28"/>
      <w:szCs w:val="28"/>
      <w:lang w:val="tr-TR"/>
    </w:rPr>
  </w:style>
  <w:style w:type="paragraph" w:styleId="Quote">
    <w:name w:val="Quote"/>
    <w:basedOn w:val="Normal"/>
    <w:next w:val="Normal"/>
    <w:link w:val="QuoteChar"/>
    <w:uiPriority w:val="29"/>
    <w:qFormat/>
    <w:rsid w:val="00306519"/>
    <w:pPr>
      <w:spacing w:before="160"/>
      <w:jc w:val="center"/>
    </w:pPr>
    <w:rPr>
      <w:i/>
      <w:iCs/>
      <w:color w:val="404040" w:themeColor="text1" w:themeTint="BF"/>
    </w:rPr>
  </w:style>
  <w:style w:type="character" w:customStyle="1" w:styleId="QuoteChar">
    <w:name w:val="Quote Char"/>
    <w:basedOn w:val="DefaultParagraphFont"/>
    <w:link w:val="Quote"/>
    <w:uiPriority w:val="29"/>
    <w:rsid w:val="00306519"/>
    <w:rPr>
      <w:i/>
      <w:iCs/>
      <w:color w:val="404040" w:themeColor="text1" w:themeTint="BF"/>
      <w:lang w:val="tr-TR"/>
    </w:rPr>
  </w:style>
  <w:style w:type="paragraph" w:styleId="ListParagraph">
    <w:name w:val="List Paragraph"/>
    <w:basedOn w:val="Normal"/>
    <w:uiPriority w:val="34"/>
    <w:qFormat/>
    <w:rsid w:val="00306519"/>
    <w:pPr>
      <w:ind w:left="720"/>
      <w:contextualSpacing/>
    </w:pPr>
  </w:style>
  <w:style w:type="character" w:styleId="IntenseEmphasis">
    <w:name w:val="Intense Emphasis"/>
    <w:basedOn w:val="DefaultParagraphFont"/>
    <w:uiPriority w:val="21"/>
    <w:qFormat/>
    <w:rsid w:val="00306519"/>
    <w:rPr>
      <w:i/>
      <w:iCs/>
      <w:color w:val="0F4761" w:themeColor="accent1" w:themeShade="BF"/>
    </w:rPr>
  </w:style>
  <w:style w:type="paragraph" w:styleId="IntenseQuote">
    <w:name w:val="Intense Quote"/>
    <w:basedOn w:val="Normal"/>
    <w:next w:val="Normal"/>
    <w:link w:val="IntenseQuoteChar"/>
    <w:uiPriority w:val="30"/>
    <w:qFormat/>
    <w:rsid w:val="003065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6519"/>
    <w:rPr>
      <w:i/>
      <w:iCs/>
      <w:color w:val="0F4761" w:themeColor="accent1" w:themeShade="BF"/>
      <w:lang w:val="tr-TR"/>
    </w:rPr>
  </w:style>
  <w:style w:type="character" w:styleId="IntenseReference">
    <w:name w:val="Intense Reference"/>
    <w:basedOn w:val="DefaultParagraphFont"/>
    <w:uiPriority w:val="32"/>
    <w:qFormat/>
    <w:rsid w:val="00306519"/>
    <w:rPr>
      <w:b/>
      <w:bCs/>
      <w:smallCaps/>
      <w:color w:val="0F4761" w:themeColor="accent1" w:themeShade="BF"/>
      <w:spacing w:val="5"/>
    </w:rPr>
  </w:style>
  <w:style w:type="paragraph" w:styleId="Header">
    <w:name w:val="header"/>
    <w:basedOn w:val="Normal"/>
    <w:link w:val="HeaderChar"/>
    <w:uiPriority w:val="99"/>
    <w:unhideWhenUsed/>
    <w:rsid w:val="0030651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6519"/>
    <w:rPr>
      <w:lang w:val="tr-TR"/>
    </w:rPr>
  </w:style>
  <w:style w:type="paragraph" w:styleId="Footer">
    <w:name w:val="footer"/>
    <w:basedOn w:val="Normal"/>
    <w:link w:val="FooterChar"/>
    <w:uiPriority w:val="99"/>
    <w:unhideWhenUsed/>
    <w:rsid w:val="0030651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6519"/>
    <w:rPr>
      <w:lang w:val="tr-TR"/>
    </w:rPr>
  </w:style>
  <w:style w:type="paragraph" w:styleId="Caption">
    <w:name w:val="caption"/>
    <w:basedOn w:val="Normal"/>
    <w:next w:val="Normal"/>
    <w:uiPriority w:val="35"/>
    <w:unhideWhenUsed/>
    <w:qFormat/>
    <w:rsid w:val="00D7383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emf"/><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e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Belge" ma:contentTypeID="0x010100A65CD6E084667C499D80F4857825760E" ma:contentTypeVersion="5" ma:contentTypeDescription="Yeni belge oluşturun." ma:contentTypeScope="" ma:versionID="36c98096898920306b647876bbdf6f35">
  <xsd:schema xmlns:xsd="http://www.w3.org/2001/XMLSchema" xmlns:xs="http://www.w3.org/2001/XMLSchema" xmlns:p="http://schemas.microsoft.com/office/2006/metadata/properties" xmlns:ns3="572e751a-7312-40b2-8dbf-d3263b79ae7a" targetNamespace="http://schemas.microsoft.com/office/2006/metadata/properties" ma:root="true" ma:fieldsID="6b56962de018a7827ba7d32ab6ef8f54" ns3:_="">
    <xsd:import namespace="572e751a-7312-40b2-8dbf-d3263b79ae7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2e751a-7312-40b2-8dbf-d3263b79ae7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2894996-99A8-4048-8199-66A5204B445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1041D41-6DF2-4FF4-9C90-D6100DD230A2}">
  <ds:schemaRefs>
    <ds:schemaRef ds:uri="http://schemas.microsoft.com/sharepoint/v3/contenttype/forms"/>
  </ds:schemaRefs>
</ds:datastoreItem>
</file>

<file path=customXml/itemProps3.xml><?xml version="1.0" encoding="utf-8"?>
<ds:datastoreItem xmlns:ds="http://schemas.openxmlformats.org/officeDocument/2006/customXml" ds:itemID="{6A821943-24AD-4F12-8EAF-1E104D791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2e751a-7312-40b2-8dbf-d3263b79a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3</Pages>
  <Words>376</Words>
  <Characters>2148</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civan serhat cevik</dc:creator>
  <cp:keywords/>
  <dc:description/>
  <cp:lastModifiedBy>yusuf toprak yildiran</cp:lastModifiedBy>
  <cp:revision>9</cp:revision>
  <dcterms:created xsi:type="dcterms:W3CDTF">2024-11-15T20:02:00Z</dcterms:created>
  <dcterms:modified xsi:type="dcterms:W3CDTF">2024-11-15T23:02:00Z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0x010100A65CD6E084667C499D80F4857825760E</vt:lpwstr>
  </property>
</Properties>
</file>