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B344F3" w14:textId="03956B4C" w:rsidR="00306519" w:rsidRPr="00306519" w:rsidRDefault="00306519" w:rsidP="00306519">
      <w:pPr>
        <w:pStyle w:val="Title"/>
        <w:jc w:val="center"/>
        <w:rPr>
          <w:b/>
          <w:bCs/>
          <w:lang w:val="en-US"/>
        </w:rPr>
      </w:pPr>
      <w:bookmarkStart w:id="0" w:name="_Hlk182652813"/>
      <w:bookmarkEnd w:id="0"/>
      <w:r w:rsidRPr="00306519">
        <w:rPr>
          <w:b/>
          <w:bCs/>
          <w:lang w:val="en-US"/>
        </w:rPr>
        <w:t>EE 463</w:t>
      </w:r>
      <w:r>
        <w:rPr>
          <w:b/>
          <w:bCs/>
          <w:lang w:val="en-US"/>
        </w:rPr>
        <w:t xml:space="preserve"> </w:t>
      </w:r>
      <w:r w:rsidRPr="00306519">
        <w:rPr>
          <w:b/>
          <w:bCs/>
          <w:lang w:val="en-US"/>
        </w:rPr>
        <w:t>Static Power Conversion-1</w:t>
      </w:r>
    </w:p>
    <w:p w14:paraId="5503C116" w14:textId="05D84EE4" w:rsidR="00306519" w:rsidRDefault="00306519" w:rsidP="00306519">
      <w:pPr>
        <w:pStyle w:val="Title"/>
        <w:jc w:val="center"/>
        <w:rPr>
          <w:b/>
          <w:bCs/>
          <w:lang w:val="en-US"/>
        </w:rPr>
      </w:pPr>
      <w:r w:rsidRPr="00306519">
        <w:rPr>
          <w:b/>
          <w:bCs/>
          <w:lang w:val="en-US"/>
        </w:rPr>
        <w:t>Hardware Project Complete Simulation Report</w:t>
      </w:r>
    </w:p>
    <w:p w14:paraId="13F58A13" w14:textId="16D018EC" w:rsidR="00306519" w:rsidRDefault="00306519" w:rsidP="00306519">
      <w:pPr>
        <w:jc w:val="center"/>
        <w:rPr>
          <w:b/>
          <w:bCs/>
          <w:lang w:val="en-US"/>
        </w:rPr>
      </w:pPr>
      <w:r w:rsidRPr="00306519">
        <w:rPr>
          <w:b/>
          <w:bCs/>
          <w:lang w:val="en-US"/>
        </w:rPr>
        <w:t>Civan Serhat Çevik</w:t>
      </w:r>
      <w:r w:rsidRPr="00306519">
        <w:rPr>
          <w:b/>
          <w:bCs/>
          <w:lang w:val="en-US"/>
        </w:rPr>
        <w:tab/>
      </w:r>
      <w:r w:rsidRPr="00306519">
        <w:rPr>
          <w:b/>
          <w:bCs/>
          <w:lang w:val="en-US"/>
        </w:rPr>
        <w:tab/>
        <w:t>Yusuf Toprak Yıldıran</w:t>
      </w:r>
      <w:r w:rsidRPr="00306519">
        <w:rPr>
          <w:b/>
          <w:bCs/>
          <w:lang w:val="en-US"/>
        </w:rPr>
        <w:tab/>
      </w:r>
      <w:r w:rsidRPr="00306519">
        <w:rPr>
          <w:b/>
          <w:bCs/>
          <w:lang w:val="en-US"/>
        </w:rPr>
        <w:tab/>
        <w:t>Batuhan Elmas</w:t>
      </w:r>
    </w:p>
    <w:p w14:paraId="18E38AE6" w14:textId="44C942A3" w:rsidR="00306519" w:rsidRPr="00306519" w:rsidRDefault="00306519" w:rsidP="00306519">
      <w:pPr>
        <w:pStyle w:val="Title"/>
        <w:numPr>
          <w:ilvl w:val="0"/>
          <w:numId w:val="1"/>
        </w:numPr>
        <w:rPr>
          <w:b/>
          <w:bCs/>
          <w:sz w:val="44"/>
          <w:szCs w:val="44"/>
          <w:lang w:val="en-US"/>
        </w:rPr>
      </w:pPr>
      <w:r w:rsidRPr="00306519">
        <w:rPr>
          <w:b/>
          <w:bCs/>
          <w:sz w:val="44"/>
          <w:szCs w:val="44"/>
          <w:lang w:val="en-US"/>
        </w:rPr>
        <w:t>Introduction</w:t>
      </w:r>
    </w:p>
    <w:p w14:paraId="173295B0" w14:textId="020CBB7D" w:rsidR="00306519" w:rsidRDefault="00306519" w:rsidP="00306519">
      <w:pPr>
        <w:pStyle w:val="Title"/>
        <w:numPr>
          <w:ilvl w:val="0"/>
          <w:numId w:val="1"/>
        </w:numPr>
        <w:rPr>
          <w:b/>
          <w:bCs/>
          <w:sz w:val="44"/>
          <w:szCs w:val="44"/>
          <w:lang w:val="en-US"/>
        </w:rPr>
      </w:pPr>
      <w:r w:rsidRPr="00306519">
        <w:rPr>
          <w:b/>
          <w:bCs/>
          <w:sz w:val="44"/>
          <w:szCs w:val="44"/>
          <w:lang w:val="en-US"/>
        </w:rPr>
        <w:t>Topology Selection</w:t>
      </w:r>
    </w:p>
    <w:p w14:paraId="11BB427E" w14:textId="1D48B3D9" w:rsidR="00523547" w:rsidRPr="00523547" w:rsidRDefault="00306519" w:rsidP="00523547">
      <w:pPr>
        <w:pStyle w:val="ListParagraph"/>
        <w:numPr>
          <w:ilvl w:val="0"/>
          <w:numId w:val="2"/>
        </w:numPr>
        <w:rPr>
          <w:b/>
          <w:bCs/>
          <w:sz w:val="36"/>
          <w:szCs w:val="36"/>
          <w:lang w:val="en-US"/>
        </w:rPr>
      </w:pPr>
      <w:r w:rsidRPr="00306519">
        <w:rPr>
          <w:b/>
          <w:bCs/>
          <w:sz w:val="36"/>
          <w:szCs w:val="36"/>
          <w:lang w:val="en-US"/>
        </w:rPr>
        <w:t>Rectifier Block</w:t>
      </w:r>
    </w:p>
    <w:p w14:paraId="0F0115FC" w14:textId="76F381BB" w:rsidR="00306519" w:rsidRPr="00306519" w:rsidRDefault="00306519" w:rsidP="00306519">
      <w:pPr>
        <w:pStyle w:val="ListParagraph"/>
        <w:numPr>
          <w:ilvl w:val="0"/>
          <w:numId w:val="2"/>
        </w:numPr>
        <w:rPr>
          <w:b/>
          <w:bCs/>
          <w:sz w:val="36"/>
          <w:szCs w:val="36"/>
          <w:lang w:val="en-US"/>
        </w:rPr>
      </w:pPr>
      <w:r w:rsidRPr="00306519">
        <w:rPr>
          <w:b/>
          <w:bCs/>
          <w:sz w:val="36"/>
          <w:szCs w:val="36"/>
          <w:lang w:val="en-US"/>
        </w:rPr>
        <w:t>DC/DC Conversion Block</w:t>
      </w:r>
    </w:p>
    <w:p w14:paraId="241040C4" w14:textId="03BDBAF7" w:rsidR="00306519" w:rsidRDefault="00306519" w:rsidP="00306519">
      <w:pPr>
        <w:pStyle w:val="Title"/>
        <w:numPr>
          <w:ilvl w:val="0"/>
          <w:numId w:val="1"/>
        </w:numPr>
        <w:rPr>
          <w:b/>
          <w:bCs/>
          <w:sz w:val="44"/>
          <w:szCs w:val="44"/>
          <w:lang w:val="en-US"/>
        </w:rPr>
      </w:pPr>
      <w:r w:rsidRPr="00306519">
        <w:rPr>
          <w:b/>
          <w:bCs/>
          <w:sz w:val="44"/>
          <w:szCs w:val="44"/>
          <w:lang w:val="en-US"/>
        </w:rPr>
        <w:t>Simulation Results</w:t>
      </w:r>
    </w:p>
    <w:p w14:paraId="3DA71C06" w14:textId="66468009" w:rsidR="0031283D" w:rsidRPr="0031283D" w:rsidRDefault="0031283D" w:rsidP="0031283D">
      <w:pPr>
        <w:rPr>
          <w:lang w:val="en-US"/>
        </w:rPr>
      </w:pPr>
      <w:r w:rsidRPr="0031283D">
        <w:rPr>
          <w:lang w:val="en-US"/>
        </w:rPr>
        <w:t>In this section, the</w:t>
      </w:r>
      <w:r>
        <w:rPr>
          <w:lang w:val="en-US"/>
        </w:rPr>
        <w:t xml:space="preserve"> selected</w:t>
      </w:r>
      <w:r w:rsidRPr="0031283D">
        <w:rPr>
          <w:lang w:val="en-US"/>
        </w:rPr>
        <w:t xml:space="preserve"> topology shown in Figure X is modeled and simulated using MATLAB Simulink. The primary purpose of the simulation is to determine the maximum voltages and currents experienced by the components and identify any unwanted spikes or behaviors exhibited by the circuit. Based on these simulation results, appropriate component selections are made.</w:t>
      </w:r>
    </w:p>
    <w:p w14:paraId="23E37F35" w14:textId="0221C03B" w:rsidR="0031283D" w:rsidRPr="0031283D" w:rsidRDefault="0031283D" w:rsidP="0031283D">
      <w:pPr>
        <w:rPr>
          <w:lang w:val="en-US"/>
        </w:rPr>
      </w:pPr>
      <w:r w:rsidRPr="0031283D">
        <w:rPr>
          <w:lang w:val="en-US"/>
        </w:rPr>
        <w:t>To simplify calculations, a separately excited DC motor is used. To suppress armature reaction in the real setup, interpole windings are employed. The DC motor, being armature-controlled, is modeled as a series combination of armature winding resistance, reactance, and interpole winding resistance and reactance. Due to the motor’s inherently inductive nature, voltage spikes are mitigated, eliminating the need for external inductance in the buck converter circuit.</w:t>
      </w:r>
    </w:p>
    <w:p w14:paraId="6993E2C7" w14:textId="77777777" w:rsidR="0031283D" w:rsidRPr="0031283D" w:rsidRDefault="0031283D" w:rsidP="0031283D">
      <w:pPr>
        <w:rPr>
          <w:lang w:val="en-US"/>
        </w:rPr>
      </w:pPr>
      <w:r w:rsidRPr="0031283D">
        <w:rPr>
          <w:lang w:val="en-US"/>
        </w:rPr>
        <w:t>The simulation results were generated with an 80% duty cycle, a switching frequency of 3 kHz, and the rated parameters of the DC motor. While determining the critical component values, error margins were considered to account for factors such as positive and negative temperature coefficients, material imperfections, and operational condition variances.</w:t>
      </w:r>
    </w:p>
    <w:p w14:paraId="2B12F8CC" w14:textId="77777777" w:rsidR="00D7383D" w:rsidRDefault="00D7383D" w:rsidP="002F1A02">
      <w:pPr>
        <w:rPr>
          <w:lang w:val="en-US"/>
        </w:rPr>
      </w:pPr>
    </w:p>
    <w:p w14:paraId="0E5EE15E" w14:textId="77777777" w:rsidR="00D7383D" w:rsidRDefault="00C06BE0" w:rsidP="00D7383D">
      <w:pPr>
        <w:keepNext/>
      </w:pPr>
      <w:r w:rsidRPr="00C06BE0">
        <w:rPr>
          <w:noProof/>
          <w:lang w:val="en-US"/>
        </w:rPr>
        <w:lastRenderedPageBreak/>
        <w:drawing>
          <wp:inline distT="0" distB="0" distL="0" distR="0" wp14:anchorId="644D4C91" wp14:editId="740900B5">
            <wp:extent cx="5943600" cy="2262505"/>
            <wp:effectExtent l="0" t="0" r="0" b="4445"/>
            <wp:docPr id="95369113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91136" name="Picture 1" descr="A diagram of a diagram&#10;&#10;Description automatically generated"/>
                    <pic:cNvPicPr/>
                  </pic:nvPicPr>
                  <pic:blipFill>
                    <a:blip r:embed="rId10"/>
                    <a:stretch>
                      <a:fillRect/>
                    </a:stretch>
                  </pic:blipFill>
                  <pic:spPr>
                    <a:xfrm>
                      <a:off x="0" y="0"/>
                      <a:ext cx="5943600" cy="2262505"/>
                    </a:xfrm>
                    <a:prstGeom prst="rect">
                      <a:avLst/>
                    </a:prstGeom>
                  </pic:spPr>
                </pic:pic>
              </a:graphicData>
            </a:graphic>
          </wp:inline>
        </w:drawing>
      </w:r>
    </w:p>
    <w:p w14:paraId="7DA00B87" w14:textId="2E472232" w:rsidR="002F1A02" w:rsidRDefault="00D7383D" w:rsidP="00D7383D">
      <w:pPr>
        <w:pStyle w:val="Caption"/>
        <w:jc w:val="center"/>
        <w:rPr>
          <w:noProof/>
        </w:rPr>
      </w:pPr>
      <w:r>
        <w:t xml:space="preserve">Figure </w:t>
      </w:r>
      <w:r>
        <w:fldChar w:fldCharType="begin"/>
      </w:r>
      <w:r>
        <w:instrText xml:space="preserve"> SEQ Figure \* ARABIC </w:instrText>
      </w:r>
      <w:r>
        <w:fldChar w:fldCharType="separate"/>
      </w:r>
      <w:r w:rsidR="00472FB3">
        <w:rPr>
          <w:noProof/>
        </w:rPr>
        <w:t>1</w:t>
      </w:r>
      <w:r>
        <w:fldChar w:fldCharType="end"/>
      </w:r>
      <w:r>
        <w:t xml:space="preserve"> : Three Phase Diode Rectifier with Buck Converter</w:t>
      </w:r>
      <w:r>
        <w:rPr>
          <w:noProof/>
        </w:rPr>
        <w:t xml:space="preserve"> Topology</w:t>
      </w:r>
    </w:p>
    <w:p w14:paraId="66092E03" w14:textId="77777777" w:rsidR="0031283D" w:rsidRDefault="0031283D" w:rsidP="00D7383D">
      <w:pPr>
        <w:keepNext/>
        <w:rPr>
          <w:lang w:val="en-US"/>
        </w:rPr>
      </w:pPr>
    </w:p>
    <w:p w14:paraId="21A89168" w14:textId="77777777" w:rsidR="0031283D" w:rsidRDefault="0031283D" w:rsidP="00D7383D">
      <w:pPr>
        <w:keepNext/>
        <w:rPr>
          <w:lang w:val="en-US"/>
        </w:rPr>
      </w:pPr>
    </w:p>
    <w:p w14:paraId="7BC72288" w14:textId="09371836" w:rsidR="0031283D" w:rsidRDefault="0031283D" w:rsidP="00D7383D">
      <w:pPr>
        <w:keepNext/>
        <w:rPr>
          <w:lang w:val="en-US"/>
        </w:rPr>
      </w:pPr>
      <w:r w:rsidRPr="0031283D">
        <w:rPr>
          <w:lang w:val="en-US"/>
        </w:rPr>
        <w:t>The current waveform through the diode in the three-phase full-wave rectifier circuit is illustrated in Figure X. The peak current is observed to reach approximately 27 A, as shown in the figure. Consequently, the selected diode must withstand at least 27 A, plus an error margin for safe operation.</w:t>
      </w:r>
    </w:p>
    <w:p w14:paraId="7DF86C00" w14:textId="77777777" w:rsidR="0031283D" w:rsidRDefault="0031283D" w:rsidP="00D7383D">
      <w:pPr>
        <w:keepNext/>
        <w:rPr>
          <w:lang w:val="en-US"/>
        </w:rPr>
      </w:pPr>
    </w:p>
    <w:p w14:paraId="5763B42B" w14:textId="2184C7F9" w:rsidR="00D7383D" w:rsidRDefault="002F1A02" w:rsidP="00D7383D">
      <w:pPr>
        <w:keepNext/>
      </w:pPr>
      <w:r>
        <w:rPr>
          <w:noProof/>
          <w:lang w:val="en-US"/>
        </w:rPr>
        <w:drawing>
          <wp:inline distT="0" distB="0" distL="0" distR="0" wp14:anchorId="63D11DC0" wp14:editId="686F4C07">
            <wp:extent cx="5935980" cy="2865120"/>
            <wp:effectExtent l="0" t="0" r="7620" b="0"/>
            <wp:docPr id="13757583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865120"/>
                    </a:xfrm>
                    <a:prstGeom prst="rect">
                      <a:avLst/>
                    </a:prstGeom>
                    <a:noFill/>
                    <a:ln>
                      <a:noFill/>
                    </a:ln>
                  </pic:spPr>
                </pic:pic>
              </a:graphicData>
            </a:graphic>
          </wp:inline>
        </w:drawing>
      </w:r>
    </w:p>
    <w:p w14:paraId="6BF3BCFC" w14:textId="64C56BD0" w:rsidR="002F1A02" w:rsidRDefault="00D7383D" w:rsidP="00D7383D">
      <w:pPr>
        <w:pStyle w:val="Caption"/>
        <w:jc w:val="center"/>
        <w:rPr>
          <w:lang w:val="en-US"/>
        </w:rPr>
      </w:pPr>
      <w:r>
        <w:t xml:space="preserve">Figure </w:t>
      </w:r>
      <w:r>
        <w:fldChar w:fldCharType="begin"/>
      </w:r>
      <w:r>
        <w:instrText xml:space="preserve"> SEQ Figure \* ARABIC </w:instrText>
      </w:r>
      <w:r>
        <w:fldChar w:fldCharType="separate"/>
      </w:r>
      <w:r w:rsidR="00472FB3">
        <w:rPr>
          <w:noProof/>
        </w:rPr>
        <w:t>2</w:t>
      </w:r>
      <w:r>
        <w:fldChar w:fldCharType="end"/>
      </w:r>
      <w:r>
        <w:t xml:space="preserve"> : </w:t>
      </w:r>
      <w:r w:rsidRPr="00A502B1">
        <w:t xml:space="preserve">Diode </w:t>
      </w:r>
      <w:r>
        <w:t>Current vs Time in Rectifier Circuit</w:t>
      </w:r>
    </w:p>
    <w:p w14:paraId="5AEB25BF" w14:textId="77777777" w:rsidR="0031283D" w:rsidRDefault="0031283D" w:rsidP="00D7383D">
      <w:pPr>
        <w:keepNext/>
        <w:rPr>
          <w:noProof/>
          <w:lang w:val="en-US"/>
        </w:rPr>
      </w:pPr>
      <w:r w:rsidRPr="0031283D">
        <w:rPr>
          <w:noProof/>
          <w:lang w:val="en-US"/>
        </w:rPr>
        <w:lastRenderedPageBreak/>
        <w:t>The voltage across this diode is shown in Figure X. The simulation indicates a peak reverse voltage of approximately 290 V. Therefore, the diode must be capable of blocking reverse voltages of at least 290 V, plus a reasonable error margin, to ensure reliable performance.</w:t>
      </w:r>
    </w:p>
    <w:p w14:paraId="395D33D6" w14:textId="77777777" w:rsidR="0031283D" w:rsidRDefault="0031283D" w:rsidP="00D7383D">
      <w:pPr>
        <w:keepNext/>
        <w:rPr>
          <w:noProof/>
          <w:lang w:val="en-US"/>
        </w:rPr>
      </w:pPr>
    </w:p>
    <w:p w14:paraId="5EE8E952" w14:textId="5DDBF8F8" w:rsidR="00D7383D" w:rsidRDefault="00472FB3" w:rsidP="00D7383D">
      <w:pPr>
        <w:keepNext/>
      </w:pPr>
      <w:r>
        <w:rPr>
          <w:noProof/>
          <w:lang w:val="en-US"/>
        </w:rPr>
        <w:drawing>
          <wp:inline distT="0" distB="0" distL="0" distR="0" wp14:anchorId="0752EAB5" wp14:editId="1302D96E">
            <wp:extent cx="5937250" cy="2863850"/>
            <wp:effectExtent l="0" t="0" r="6350" b="0"/>
            <wp:docPr id="7205534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2863850"/>
                    </a:xfrm>
                    <a:prstGeom prst="rect">
                      <a:avLst/>
                    </a:prstGeom>
                    <a:noFill/>
                    <a:ln>
                      <a:noFill/>
                    </a:ln>
                  </pic:spPr>
                </pic:pic>
              </a:graphicData>
            </a:graphic>
          </wp:inline>
        </w:drawing>
      </w:r>
    </w:p>
    <w:p w14:paraId="31FCB4EE" w14:textId="0191FF84" w:rsidR="00D7383D" w:rsidRDefault="00D7383D" w:rsidP="00D7383D">
      <w:pPr>
        <w:pStyle w:val="Caption"/>
        <w:jc w:val="center"/>
      </w:pPr>
      <w:r>
        <w:t xml:space="preserve">Figure </w:t>
      </w:r>
      <w:r>
        <w:fldChar w:fldCharType="begin"/>
      </w:r>
      <w:r>
        <w:instrText xml:space="preserve"> SEQ Figure \* ARABIC </w:instrText>
      </w:r>
      <w:r>
        <w:fldChar w:fldCharType="separate"/>
      </w:r>
      <w:r w:rsidR="00472FB3">
        <w:rPr>
          <w:noProof/>
        </w:rPr>
        <w:t>3</w:t>
      </w:r>
      <w:r>
        <w:fldChar w:fldCharType="end"/>
      </w:r>
      <w:r>
        <w:t xml:space="preserve"> </w:t>
      </w:r>
      <w:r w:rsidRPr="004F7AB0">
        <w:t xml:space="preserve">: Diode </w:t>
      </w:r>
      <w:r>
        <w:t xml:space="preserve">Voltage </w:t>
      </w:r>
      <w:r w:rsidRPr="004F7AB0">
        <w:t>vs Time in Rectifier Circuit</w:t>
      </w:r>
    </w:p>
    <w:p w14:paraId="08A6ACC6" w14:textId="77777777" w:rsidR="0031283D" w:rsidRPr="0031283D" w:rsidRDefault="0031283D" w:rsidP="0031283D"/>
    <w:p w14:paraId="34D0B164" w14:textId="77777777" w:rsidR="00C96A2E" w:rsidRDefault="00C96A2E" w:rsidP="00D7383D">
      <w:pPr>
        <w:keepNext/>
      </w:pPr>
      <w:r w:rsidRPr="00C96A2E">
        <w:t>The output voltage of the three-phase rectifier circuit is shown in Figure X. The voltage waveform exhibits a ripple of approximately 6%, which is acceptable within the design parameters.</w:t>
      </w:r>
    </w:p>
    <w:p w14:paraId="1F507507" w14:textId="1EBC31D6" w:rsidR="00D7383D" w:rsidRDefault="00472FB3" w:rsidP="00D7383D">
      <w:pPr>
        <w:keepNext/>
      </w:pPr>
      <w:r>
        <w:rPr>
          <w:noProof/>
          <w:lang w:val="en-US"/>
        </w:rPr>
        <w:drawing>
          <wp:inline distT="0" distB="0" distL="0" distR="0" wp14:anchorId="6192C4EA" wp14:editId="569926CA">
            <wp:extent cx="5937885" cy="2860675"/>
            <wp:effectExtent l="0" t="0" r="5715" b="0"/>
            <wp:docPr id="9191744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2860675"/>
                    </a:xfrm>
                    <a:prstGeom prst="rect">
                      <a:avLst/>
                    </a:prstGeom>
                    <a:noFill/>
                    <a:ln>
                      <a:noFill/>
                    </a:ln>
                  </pic:spPr>
                </pic:pic>
              </a:graphicData>
            </a:graphic>
          </wp:inline>
        </w:drawing>
      </w:r>
    </w:p>
    <w:p w14:paraId="469A7B9D" w14:textId="2E7C72C4" w:rsidR="00DA19AB" w:rsidRDefault="00D7383D" w:rsidP="00D7383D">
      <w:pPr>
        <w:pStyle w:val="Caption"/>
        <w:jc w:val="center"/>
        <w:rPr>
          <w:lang w:val="en-US"/>
        </w:rPr>
      </w:pPr>
      <w:r>
        <w:t xml:space="preserve">Figure </w:t>
      </w:r>
      <w:r>
        <w:fldChar w:fldCharType="begin"/>
      </w:r>
      <w:r>
        <w:instrText xml:space="preserve"> SEQ Figure \* ARABIC </w:instrText>
      </w:r>
      <w:r>
        <w:fldChar w:fldCharType="separate"/>
      </w:r>
      <w:r w:rsidR="00472FB3">
        <w:rPr>
          <w:noProof/>
        </w:rPr>
        <w:t>4</w:t>
      </w:r>
      <w:r>
        <w:fldChar w:fldCharType="end"/>
      </w:r>
      <w:r>
        <w:t xml:space="preserve"> </w:t>
      </w:r>
      <w:r w:rsidRPr="00EB6135">
        <w:t>:  Rectifier Circuit</w:t>
      </w:r>
      <w:r>
        <w:rPr>
          <w:noProof/>
        </w:rPr>
        <w:t xml:space="preserve"> Output Voltage vs Time</w:t>
      </w:r>
    </w:p>
    <w:p w14:paraId="2E112BEE" w14:textId="77777777" w:rsidR="00C96A2E" w:rsidRDefault="00C96A2E" w:rsidP="00074BAA">
      <w:pPr>
        <w:keepNext/>
        <w:rPr>
          <w:lang w:val="en-US"/>
        </w:rPr>
      </w:pPr>
      <w:r w:rsidRPr="00C96A2E">
        <w:rPr>
          <w:lang w:val="en-US"/>
        </w:rPr>
        <w:lastRenderedPageBreak/>
        <w:t>The current passing through the flyback diode in the buck converter circuit is illustrated in Figure X. Based on the results, this diode must handle a current of at least 23 A, with an added error margin to ensure operational safety.</w:t>
      </w:r>
    </w:p>
    <w:p w14:paraId="6BF18D03" w14:textId="11CE2FEC" w:rsidR="00074BAA" w:rsidRDefault="00C332DC" w:rsidP="00074BAA">
      <w:pPr>
        <w:keepNext/>
      </w:pPr>
      <w:r>
        <w:rPr>
          <w:noProof/>
          <w:lang w:val="en-US"/>
        </w:rPr>
        <w:drawing>
          <wp:inline distT="0" distB="0" distL="0" distR="0" wp14:anchorId="7CD98132" wp14:editId="24C0E7D4">
            <wp:extent cx="5936615" cy="2860675"/>
            <wp:effectExtent l="0" t="0" r="6985" b="0"/>
            <wp:docPr id="20114021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615" cy="2860675"/>
                    </a:xfrm>
                    <a:prstGeom prst="rect">
                      <a:avLst/>
                    </a:prstGeom>
                    <a:noFill/>
                    <a:ln>
                      <a:noFill/>
                    </a:ln>
                  </pic:spPr>
                </pic:pic>
              </a:graphicData>
            </a:graphic>
          </wp:inline>
        </w:drawing>
      </w:r>
    </w:p>
    <w:p w14:paraId="332B0DE8" w14:textId="23779334" w:rsidR="001E6F4B" w:rsidRPr="0008450F" w:rsidRDefault="00074BAA" w:rsidP="0008450F">
      <w:pPr>
        <w:pStyle w:val="Caption"/>
        <w:jc w:val="center"/>
      </w:pPr>
      <w:r>
        <w:t xml:space="preserve">Figure </w:t>
      </w:r>
      <w:r>
        <w:fldChar w:fldCharType="begin"/>
      </w:r>
      <w:r>
        <w:instrText xml:space="preserve"> SEQ Figure \* ARABIC </w:instrText>
      </w:r>
      <w:r>
        <w:fldChar w:fldCharType="separate"/>
      </w:r>
      <w:r w:rsidR="00472FB3">
        <w:rPr>
          <w:noProof/>
        </w:rPr>
        <w:t>5</w:t>
      </w:r>
      <w:r>
        <w:fldChar w:fldCharType="end"/>
      </w:r>
      <w:r>
        <w:t xml:space="preserve"> : </w:t>
      </w:r>
      <w:r w:rsidRPr="00CF38A9">
        <w:t>Current Passing Through Buck Converter Flyback Diode vs Time</w:t>
      </w:r>
    </w:p>
    <w:p w14:paraId="01FE7458" w14:textId="77777777" w:rsidR="00C96A2E" w:rsidRPr="00C96A2E" w:rsidRDefault="00C96A2E" w:rsidP="00C96A2E">
      <w:pPr>
        <w:keepNext/>
        <w:rPr>
          <w:lang w:val="en-US"/>
        </w:rPr>
      </w:pPr>
    </w:p>
    <w:p w14:paraId="4C0585D2" w14:textId="77777777" w:rsidR="00C96A2E" w:rsidRDefault="00C96A2E" w:rsidP="00C96A2E">
      <w:pPr>
        <w:keepNext/>
        <w:rPr>
          <w:lang w:val="en-US"/>
        </w:rPr>
      </w:pPr>
      <w:r w:rsidRPr="00C96A2E">
        <w:rPr>
          <w:lang w:val="en-US"/>
        </w:rPr>
        <w:t>The voltage waveform across the flyback diode is shown in Figure X. The simulation indicates that the diode must block reverse voltages up to 285 V, plus a reasonable error margin, and safely operate under forward bias at the same voltage level.</w:t>
      </w:r>
    </w:p>
    <w:p w14:paraId="51104F30" w14:textId="42E0FAE2" w:rsidR="001E6F4B" w:rsidRDefault="00462323" w:rsidP="00C96A2E">
      <w:pPr>
        <w:keepNext/>
      </w:pPr>
      <w:r>
        <w:rPr>
          <w:noProof/>
          <w:lang w:val="en-US"/>
        </w:rPr>
        <w:drawing>
          <wp:inline distT="0" distB="0" distL="0" distR="0" wp14:anchorId="3CCACC1B" wp14:editId="102E7CD5">
            <wp:extent cx="5937250" cy="2863850"/>
            <wp:effectExtent l="0" t="0" r="6350" b="0"/>
            <wp:docPr id="2479546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2863850"/>
                    </a:xfrm>
                    <a:prstGeom prst="rect">
                      <a:avLst/>
                    </a:prstGeom>
                    <a:noFill/>
                    <a:ln>
                      <a:noFill/>
                    </a:ln>
                  </pic:spPr>
                </pic:pic>
              </a:graphicData>
            </a:graphic>
          </wp:inline>
        </w:drawing>
      </w:r>
    </w:p>
    <w:p w14:paraId="50E41F0F" w14:textId="600C3D35" w:rsidR="00BA63AA" w:rsidRDefault="001E6F4B" w:rsidP="001E6F4B">
      <w:pPr>
        <w:pStyle w:val="Caption"/>
        <w:jc w:val="center"/>
        <w:rPr>
          <w:lang w:val="en-US"/>
        </w:rPr>
      </w:pPr>
      <w:r>
        <w:t xml:space="preserve">Figure </w:t>
      </w:r>
      <w:r>
        <w:fldChar w:fldCharType="begin"/>
      </w:r>
      <w:r>
        <w:instrText xml:space="preserve"> SEQ Figure \* ARABIC </w:instrText>
      </w:r>
      <w:r>
        <w:fldChar w:fldCharType="separate"/>
      </w:r>
      <w:r w:rsidR="00472FB3">
        <w:rPr>
          <w:noProof/>
        </w:rPr>
        <w:t>6</w:t>
      </w:r>
      <w:r>
        <w:fldChar w:fldCharType="end"/>
      </w:r>
      <w:r>
        <w:t xml:space="preserve"> : </w:t>
      </w:r>
      <w:r w:rsidRPr="00D03ABA">
        <w:t>Voltage Across Buck Converter Flyback Diode vs Time</w:t>
      </w:r>
    </w:p>
    <w:p w14:paraId="2E29E2CA" w14:textId="77777777" w:rsidR="003D4015" w:rsidRDefault="003D4015" w:rsidP="003D4015">
      <w:pPr>
        <w:rPr>
          <w:lang w:val="en-US"/>
        </w:rPr>
      </w:pPr>
      <w:r w:rsidRPr="003D4015">
        <w:rPr>
          <w:lang w:val="en-US"/>
        </w:rPr>
        <w:lastRenderedPageBreak/>
        <w:t>The current passing through the MOSFET or IGBT used for switching in the buck converter is shown in Figure X. The selected switching component must handle a current of at least 23 A, plus an error margin, at the specified switching frequency.</w:t>
      </w:r>
    </w:p>
    <w:p w14:paraId="4C9D749F" w14:textId="61FFD20B" w:rsidR="00472FB3" w:rsidRDefault="00967A1F" w:rsidP="003D4015">
      <w:r>
        <w:rPr>
          <w:noProof/>
          <w:lang w:val="en-US"/>
        </w:rPr>
        <w:drawing>
          <wp:inline distT="0" distB="0" distL="0" distR="0" wp14:anchorId="7AE20651" wp14:editId="0EBE9ABD">
            <wp:extent cx="5937250" cy="2863850"/>
            <wp:effectExtent l="0" t="0" r="6350" b="0"/>
            <wp:docPr id="9827048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2863850"/>
                    </a:xfrm>
                    <a:prstGeom prst="rect">
                      <a:avLst/>
                    </a:prstGeom>
                    <a:noFill/>
                    <a:ln>
                      <a:noFill/>
                    </a:ln>
                  </pic:spPr>
                </pic:pic>
              </a:graphicData>
            </a:graphic>
          </wp:inline>
        </w:drawing>
      </w:r>
    </w:p>
    <w:p w14:paraId="09F161B7" w14:textId="40514359" w:rsidR="00086E3C" w:rsidRDefault="00472FB3" w:rsidP="00472FB3">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 </w:t>
      </w:r>
      <w:r w:rsidRPr="0046014E">
        <w:t xml:space="preserve">Current </w:t>
      </w:r>
      <w:r>
        <w:t>Passing Through Mosfet</w:t>
      </w:r>
      <w:r>
        <w:t>/IGBT</w:t>
      </w:r>
      <w:r w:rsidRPr="0046014E">
        <w:t xml:space="preserve"> vs Time</w:t>
      </w:r>
    </w:p>
    <w:p w14:paraId="73DDDE2E" w14:textId="77777777" w:rsidR="00A60081" w:rsidRPr="00A60081" w:rsidRDefault="00A60081" w:rsidP="00A60081"/>
    <w:p w14:paraId="4A5007BA" w14:textId="77777777" w:rsidR="00A60081" w:rsidRDefault="00A60081" w:rsidP="00472FB3">
      <w:pPr>
        <w:keepNext/>
        <w:rPr>
          <w:lang w:val="en-US"/>
        </w:rPr>
      </w:pPr>
      <w:r w:rsidRPr="00A60081">
        <w:rPr>
          <w:lang w:val="en-US"/>
        </w:rPr>
        <w:t>The voltage measured across the MOSFET or IGBT terminals during switching is shown in Figure X. The simulation results indicate that the device must block reverse voltages around 290 V, plus an error margin, while supporting safe operation at these voltage levels and the specified switching frequency.</w:t>
      </w:r>
    </w:p>
    <w:p w14:paraId="29160DED" w14:textId="21A1769C" w:rsidR="00472FB3" w:rsidRDefault="00462323" w:rsidP="00472FB3">
      <w:pPr>
        <w:keepNext/>
      </w:pPr>
      <w:r>
        <w:rPr>
          <w:noProof/>
          <w:lang w:val="en-US"/>
        </w:rPr>
        <w:drawing>
          <wp:inline distT="0" distB="0" distL="0" distR="0" wp14:anchorId="5A139E64" wp14:editId="7DF1F7F8">
            <wp:extent cx="5937250" cy="2794000"/>
            <wp:effectExtent l="0" t="0" r="6350" b="6350"/>
            <wp:docPr id="16635631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2794000"/>
                    </a:xfrm>
                    <a:prstGeom prst="rect">
                      <a:avLst/>
                    </a:prstGeom>
                    <a:noFill/>
                    <a:ln>
                      <a:noFill/>
                    </a:ln>
                  </pic:spPr>
                </pic:pic>
              </a:graphicData>
            </a:graphic>
          </wp:inline>
        </w:drawing>
      </w:r>
    </w:p>
    <w:p w14:paraId="17AB1783" w14:textId="45E7F0FE" w:rsidR="00C332DC" w:rsidRDefault="00472FB3" w:rsidP="002845D1">
      <w:pPr>
        <w:pStyle w:val="Caption"/>
        <w:jc w:val="center"/>
        <w:rPr>
          <w:lang w:val="en-US"/>
        </w:rPr>
      </w:pPr>
      <w:r>
        <w:t xml:space="preserve">Figure </w:t>
      </w:r>
      <w:r>
        <w:fldChar w:fldCharType="begin"/>
      </w:r>
      <w:r>
        <w:instrText xml:space="preserve"> SEQ Figure \* ARABIC </w:instrText>
      </w:r>
      <w:r>
        <w:fldChar w:fldCharType="separate"/>
      </w:r>
      <w:r>
        <w:rPr>
          <w:noProof/>
        </w:rPr>
        <w:t>8</w:t>
      </w:r>
      <w:r>
        <w:fldChar w:fldCharType="end"/>
      </w:r>
      <w:r>
        <w:t xml:space="preserve"> : Voltage Across</w:t>
      </w:r>
      <w:r w:rsidRPr="008446A1">
        <w:t xml:space="preserve"> Mosfet</w:t>
      </w:r>
      <w:r>
        <w:t>/IGBT</w:t>
      </w:r>
      <w:r w:rsidRPr="008446A1">
        <w:t xml:space="preserve"> vs Time</w:t>
      </w:r>
    </w:p>
    <w:p w14:paraId="5165E637" w14:textId="77777777" w:rsidR="00C332DC" w:rsidRDefault="00C332DC" w:rsidP="0094125B">
      <w:pPr>
        <w:rPr>
          <w:lang w:val="en-US"/>
        </w:rPr>
      </w:pPr>
    </w:p>
    <w:p w14:paraId="54CC6FE5" w14:textId="77777777" w:rsidR="00C332DC" w:rsidRPr="0094125B" w:rsidRDefault="00C332DC" w:rsidP="0094125B">
      <w:pPr>
        <w:rPr>
          <w:lang w:val="en-US"/>
        </w:rPr>
      </w:pPr>
    </w:p>
    <w:p w14:paraId="23BCFD44" w14:textId="0A61F8F8" w:rsidR="00306519" w:rsidRPr="00306519" w:rsidRDefault="00306519" w:rsidP="00306519">
      <w:pPr>
        <w:pStyle w:val="Title"/>
        <w:numPr>
          <w:ilvl w:val="0"/>
          <w:numId w:val="1"/>
        </w:numPr>
        <w:rPr>
          <w:b/>
          <w:bCs/>
          <w:sz w:val="44"/>
          <w:szCs w:val="44"/>
          <w:lang w:val="en-US"/>
        </w:rPr>
      </w:pPr>
      <w:r w:rsidRPr="00306519">
        <w:rPr>
          <w:b/>
          <w:bCs/>
          <w:sz w:val="44"/>
          <w:szCs w:val="44"/>
          <w:lang w:val="en-US"/>
        </w:rPr>
        <w:t>Component Selection</w:t>
      </w:r>
    </w:p>
    <w:p w14:paraId="6892B6DE" w14:textId="29E008D0" w:rsidR="00306519" w:rsidRPr="00306519" w:rsidRDefault="00306519" w:rsidP="00306519">
      <w:pPr>
        <w:pStyle w:val="Title"/>
        <w:numPr>
          <w:ilvl w:val="0"/>
          <w:numId w:val="1"/>
        </w:numPr>
        <w:rPr>
          <w:b/>
          <w:bCs/>
          <w:sz w:val="44"/>
          <w:szCs w:val="44"/>
          <w:lang w:val="en-US"/>
        </w:rPr>
      </w:pPr>
      <w:r w:rsidRPr="00306519">
        <w:rPr>
          <w:b/>
          <w:bCs/>
          <w:sz w:val="44"/>
          <w:szCs w:val="44"/>
          <w:lang w:val="en-US"/>
        </w:rPr>
        <w:t>Conclusion and Remarks</w:t>
      </w:r>
    </w:p>
    <w:sectPr w:rsidR="00306519" w:rsidRPr="00306519">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32B711" w14:textId="77777777" w:rsidR="00FA048A" w:rsidRDefault="00FA048A" w:rsidP="00306519">
      <w:pPr>
        <w:spacing w:after="0" w:line="240" w:lineRule="auto"/>
      </w:pPr>
      <w:r>
        <w:separator/>
      </w:r>
    </w:p>
  </w:endnote>
  <w:endnote w:type="continuationSeparator" w:id="0">
    <w:p w14:paraId="4FFEB2EE" w14:textId="77777777" w:rsidR="00FA048A" w:rsidRDefault="00FA048A" w:rsidP="00306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1135780"/>
      <w:docPartObj>
        <w:docPartGallery w:val="Page Numbers (Bottom of Page)"/>
        <w:docPartUnique/>
      </w:docPartObj>
    </w:sdtPr>
    <w:sdtEndPr>
      <w:rPr>
        <w:noProof/>
      </w:rPr>
    </w:sdtEndPr>
    <w:sdtContent>
      <w:p w14:paraId="27C7B4DE" w14:textId="68F3B19A" w:rsidR="00306519" w:rsidRDefault="003065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82038C" w14:textId="77777777" w:rsidR="00306519" w:rsidRDefault="003065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79A4F4" w14:textId="77777777" w:rsidR="00FA048A" w:rsidRDefault="00FA048A" w:rsidP="00306519">
      <w:pPr>
        <w:spacing w:after="0" w:line="240" w:lineRule="auto"/>
      </w:pPr>
      <w:r>
        <w:separator/>
      </w:r>
    </w:p>
  </w:footnote>
  <w:footnote w:type="continuationSeparator" w:id="0">
    <w:p w14:paraId="76C5EAEF" w14:textId="77777777" w:rsidR="00FA048A" w:rsidRDefault="00FA048A" w:rsidP="00306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1F56C2"/>
    <w:multiLevelType w:val="hybridMultilevel"/>
    <w:tmpl w:val="48C66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DB43EE"/>
    <w:multiLevelType w:val="hybridMultilevel"/>
    <w:tmpl w:val="73CAA3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8206933">
    <w:abstractNumId w:val="0"/>
  </w:num>
  <w:num w:numId="2" w16cid:durableId="1687946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519"/>
    <w:rsid w:val="00074BAA"/>
    <w:rsid w:val="0008450F"/>
    <w:rsid w:val="00086E3C"/>
    <w:rsid w:val="001178B6"/>
    <w:rsid w:val="001571A6"/>
    <w:rsid w:val="001E6F4B"/>
    <w:rsid w:val="002845D1"/>
    <w:rsid w:val="002F1A02"/>
    <w:rsid w:val="00306519"/>
    <w:rsid w:val="0031283D"/>
    <w:rsid w:val="003D4015"/>
    <w:rsid w:val="003E1435"/>
    <w:rsid w:val="00462323"/>
    <w:rsid w:val="00472FB3"/>
    <w:rsid w:val="004C5603"/>
    <w:rsid w:val="00523547"/>
    <w:rsid w:val="00534F4E"/>
    <w:rsid w:val="005C0E28"/>
    <w:rsid w:val="005C1E6B"/>
    <w:rsid w:val="0064563D"/>
    <w:rsid w:val="006E254F"/>
    <w:rsid w:val="00704B20"/>
    <w:rsid w:val="0072344B"/>
    <w:rsid w:val="00873BC0"/>
    <w:rsid w:val="008A18F8"/>
    <w:rsid w:val="008C1952"/>
    <w:rsid w:val="008C2CF0"/>
    <w:rsid w:val="0094125B"/>
    <w:rsid w:val="00967A1F"/>
    <w:rsid w:val="009D771F"/>
    <w:rsid w:val="00A60081"/>
    <w:rsid w:val="00BA63AA"/>
    <w:rsid w:val="00BD47EC"/>
    <w:rsid w:val="00C06BE0"/>
    <w:rsid w:val="00C332DC"/>
    <w:rsid w:val="00C96A2E"/>
    <w:rsid w:val="00D0479E"/>
    <w:rsid w:val="00D7383D"/>
    <w:rsid w:val="00DA19AB"/>
    <w:rsid w:val="00DC5BD5"/>
    <w:rsid w:val="00E42AE1"/>
    <w:rsid w:val="00F303FB"/>
    <w:rsid w:val="00FA048A"/>
    <w:rsid w:val="00FF2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83E33"/>
  <w15:chartTrackingRefBased/>
  <w15:docId w15:val="{933B4EF1-ADDE-43CA-9EDD-052A4263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1">
    <w:name w:val="heading 1"/>
    <w:basedOn w:val="Normal"/>
    <w:next w:val="Normal"/>
    <w:link w:val="Heading1Char"/>
    <w:uiPriority w:val="9"/>
    <w:qFormat/>
    <w:rsid w:val="003065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65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65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65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65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65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5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5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5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519"/>
    <w:rPr>
      <w:rFonts w:asciiTheme="majorHAnsi" w:eastAsiaTheme="majorEastAsia" w:hAnsiTheme="majorHAnsi" w:cstheme="majorBidi"/>
      <w:color w:val="0F4761" w:themeColor="accent1" w:themeShade="BF"/>
      <w:sz w:val="40"/>
      <w:szCs w:val="40"/>
      <w:lang w:val="tr-TR"/>
    </w:rPr>
  </w:style>
  <w:style w:type="character" w:customStyle="1" w:styleId="Heading2Char">
    <w:name w:val="Heading 2 Char"/>
    <w:basedOn w:val="DefaultParagraphFont"/>
    <w:link w:val="Heading2"/>
    <w:uiPriority w:val="9"/>
    <w:semiHidden/>
    <w:rsid w:val="00306519"/>
    <w:rPr>
      <w:rFonts w:asciiTheme="majorHAnsi" w:eastAsiaTheme="majorEastAsia" w:hAnsiTheme="majorHAnsi" w:cstheme="majorBidi"/>
      <w:color w:val="0F4761" w:themeColor="accent1" w:themeShade="BF"/>
      <w:sz w:val="32"/>
      <w:szCs w:val="32"/>
      <w:lang w:val="tr-TR"/>
    </w:rPr>
  </w:style>
  <w:style w:type="character" w:customStyle="1" w:styleId="Heading3Char">
    <w:name w:val="Heading 3 Char"/>
    <w:basedOn w:val="DefaultParagraphFont"/>
    <w:link w:val="Heading3"/>
    <w:uiPriority w:val="9"/>
    <w:semiHidden/>
    <w:rsid w:val="00306519"/>
    <w:rPr>
      <w:rFonts w:eastAsiaTheme="majorEastAsia" w:cstheme="majorBidi"/>
      <w:color w:val="0F4761" w:themeColor="accent1" w:themeShade="BF"/>
      <w:sz w:val="28"/>
      <w:szCs w:val="28"/>
      <w:lang w:val="tr-TR"/>
    </w:rPr>
  </w:style>
  <w:style w:type="character" w:customStyle="1" w:styleId="Heading4Char">
    <w:name w:val="Heading 4 Char"/>
    <w:basedOn w:val="DefaultParagraphFont"/>
    <w:link w:val="Heading4"/>
    <w:uiPriority w:val="9"/>
    <w:semiHidden/>
    <w:rsid w:val="00306519"/>
    <w:rPr>
      <w:rFonts w:eastAsiaTheme="majorEastAsia" w:cstheme="majorBidi"/>
      <w:i/>
      <w:iCs/>
      <w:color w:val="0F4761" w:themeColor="accent1" w:themeShade="BF"/>
      <w:lang w:val="tr-TR"/>
    </w:rPr>
  </w:style>
  <w:style w:type="character" w:customStyle="1" w:styleId="Heading5Char">
    <w:name w:val="Heading 5 Char"/>
    <w:basedOn w:val="DefaultParagraphFont"/>
    <w:link w:val="Heading5"/>
    <w:uiPriority w:val="9"/>
    <w:semiHidden/>
    <w:rsid w:val="00306519"/>
    <w:rPr>
      <w:rFonts w:eastAsiaTheme="majorEastAsia" w:cstheme="majorBidi"/>
      <w:color w:val="0F4761" w:themeColor="accent1" w:themeShade="BF"/>
      <w:lang w:val="tr-TR"/>
    </w:rPr>
  </w:style>
  <w:style w:type="character" w:customStyle="1" w:styleId="Heading6Char">
    <w:name w:val="Heading 6 Char"/>
    <w:basedOn w:val="DefaultParagraphFont"/>
    <w:link w:val="Heading6"/>
    <w:uiPriority w:val="9"/>
    <w:semiHidden/>
    <w:rsid w:val="00306519"/>
    <w:rPr>
      <w:rFonts w:eastAsiaTheme="majorEastAsia" w:cstheme="majorBidi"/>
      <w:i/>
      <w:iCs/>
      <w:color w:val="595959" w:themeColor="text1" w:themeTint="A6"/>
      <w:lang w:val="tr-TR"/>
    </w:rPr>
  </w:style>
  <w:style w:type="character" w:customStyle="1" w:styleId="Heading7Char">
    <w:name w:val="Heading 7 Char"/>
    <w:basedOn w:val="DefaultParagraphFont"/>
    <w:link w:val="Heading7"/>
    <w:uiPriority w:val="9"/>
    <w:semiHidden/>
    <w:rsid w:val="00306519"/>
    <w:rPr>
      <w:rFonts w:eastAsiaTheme="majorEastAsia" w:cstheme="majorBidi"/>
      <w:color w:val="595959" w:themeColor="text1" w:themeTint="A6"/>
      <w:lang w:val="tr-TR"/>
    </w:rPr>
  </w:style>
  <w:style w:type="character" w:customStyle="1" w:styleId="Heading8Char">
    <w:name w:val="Heading 8 Char"/>
    <w:basedOn w:val="DefaultParagraphFont"/>
    <w:link w:val="Heading8"/>
    <w:uiPriority w:val="9"/>
    <w:semiHidden/>
    <w:rsid w:val="00306519"/>
    <w:rPr>
      <w:rFonts w:eastAsiaTheme="majorEastAsia" w:cstheme="majorBidi"/>
      <w:i/>
      <w:iCs/>
      <w:color w:val="272727" w:themeColor="text1" w:themeTint="D8"/>
      <w:lang w:val="tr-TR"/>
    </w:rPr>
  </w:style>
  <w:style w:type="character" w:customStyle="1" w:styleId="Heading9Char">
    <w:name w:val="Heading 9 Char"/>
    <w:basedOn w:val="DefaultParagraphFont"/>
    <w:link w:val="Heading9"/>
    <w:uiPriority w:val="9"/>
    <w:semiHidden/>
    <w:rsid w:val="00306519"/>
    <w:rPr>
      <w:rFonts w:eastAsiaTheme="majorEastAsia" w:cstheme="majorBidi"/>
      <w:color w:val="272727" w:themeColor="text1" w:themeTint="D8"/>
      <w:lang w:val="tr-TR"/>
    </w:rPr>
  </w:style>
  <w:style w:type="paragraph" w:styleId="Title">
    <w:name w:val="Title"/>
    <w:basedOn w:val="Normal"/>
    <w:next w:val="Normal"/>
    <w:link w:val="TitleChar"/>
    <w:uiPriority w:val="10"/>
    <w:qFormat/>
    <w:rsid w:val="003065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519"/>
    <w:rPr>
      <w:rFonts w:asciiTheme="majorHAnsi" w:eastAsiaTheme="majorEastAsia" w:hAnsiTheme="majorHAnsi" w:cstheme="majorBidi"/>
      <w:spacing w:val="-10"/>
      <w:kern w:val="28"/>
      <w:sz w:val="56"/>
      <w:szCs w:val="56"/>
      <w:lang w:val="tr-TR"/>
    </w:rPr>
  </w:style>
  <w:style w:type="paragraph" w:styleId="Subtitle">
    <w:name w:val="Subtitle"/>
    <w:basedOn w:val="Normal"/>
    <w:next w:val="Normal"/>
    <w:link w:val="SubtitleChar"/>
    <w:uiPriority w:val="11"/>
    <w:qFormat/>
    <w:rsid w:val="003065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519"/>
    <w:rPr>
      <w:rFonts w:eastAsiaTheme="majorEastAsia" w:cstheme="majorBidi"/>
      <w:color w:val="595959" w:themeColor="text1" w:themeTint="A6"/>
      <w:spacing w:val="15"/>
      <w:sz w:val="28"/>
      <w:szCs w:val="28"/>
      <w:lang w:val="tr-TR"/>
    </w:rPr>
  </w:style>
  <w:style w:type="paragraph" w:styleId="Quote">
    <w:name w:val="Quote"/>
    <w:basedOn w:val="Normal"/>
    <w:next w:val="Normal"/>
    <w:link w:val="QuoteChar"/>
    <w:uiPriority w:val="29"/>
    <w:qFormat/>
    <w:rsid w:val="00306519"/>
    <w:pPr>
      <w:spacing w:before="160"/>
      <w:jc w:val="center"/>
    </w:pPr>
    <w:rPr>
      <w:i/>
      <w:iCs/>
      <w:color w:val="404040" w:themeColor="text1" w:themeTint="BF"/>
    </w:rPr>
  </w:style>
  <w:style w:type="character" w:customStyle="1" w:styleId="QuoteChar">
    <w:name w:val="Quote Char"/>
    <w:basedOn w:val="DefaultParagraphFont"/>
    <w:link w:val="Quote"/>
    <w:uiPriority w:val="29"/>
    <w:rsid w:val="00306519"/>
    <w:rPr>
      <w:i/>
      <w:iCs/>
      <w:color w:val="404040" w:themeColor="text1" w:themeTint="BF"/>
      <w:lang w:val="tr-TR"/>
    </w:rPr>
  </w:style>
  <w:style w:type="paragraph" w:styleId="ListParagraph">
    <w:name w:val="List Paragraph"/>
    <w:basedOn w:val="Normal"/>
    <w:uiPriority w:val="34"/>
    <w:qFormat/>
    <w:rsid w:val="00306519"/>
    <w:pPr>
      <w:ind w:left="720"/>
      <w:contextualSpacing/>
    </w:pPr>
  </w:style>
  <w:style w:type="character" w:styleId="IntenseEmphasis">
    <w:name w:val="Intense Emphasis"/>
    <w:basedOn w:val="DefaultParagraphFont"/>
    <w:uiPriority w:val="21"/>
    <w:qFormat/>
    <w:rsid w:val="00306519"/>
    <w:rPr>
      <w:i/>
      <w:iCs/>
      <w:color w:val="0F4761" w:themeColor="accent1" w:themeShade="BF"/>
    </w:rPr>
  </w:style>
  <w:style w:type="paragraph" w:styleId="IntenseQuote">
    <w:name w:val="Intense Quote"/>
    <w:basedOn w:val="Normal"/>
    <w:next w:val="Normal"/>
    <w:link w:val="IntenseQuoteChar"/>
    <w:uiPriority w:val="30"/>
    <w:qFormat/>
    <w:rsid w:val="003065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6519"/>
    <w:rPr>
      <w:i/>
      <w:iCs/>
      <w:color w:val="0F4761" w:themeColor="accent1" w:themeShade="BF"/>
      <w:lang w:val="tr-TR"/>
    </w:rPr>
  </w:style>
  <w:style w:type="character" w:styleId="IntenseReference">
    <w:name w:val="Intense Reference"/>
    <w:basedOn w:val="DefaultParagraphFont"/>
    <w:uiPriority w:val="32"/>
    <w:qFormat/>
    <w:rsid w:val="00306519"/>
    <w:rPr>
      <w:b/>
      <w:bCs/>
      <w:smallCaps/>
      <w:color w:val="0F4761" w:themeColor="accent1" w:themeShade="BF"/>
      <w:spacing w:val="5"/>
    </w:rPr>
  </w:style>
  <w:style w:type="paragraph" w:styleId="Header">
    <w:name w:val="header"/>
    <w:basedOn w:val="Normal"/>
    <w:link w:val="HeaderChar"/>
    <w:uiPriority w:val="99"/>
    <w:unhideWhenUsed/>
    <w:rsid w:val="00306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519"/>
    <w:rPr>
      <w:lang w:val="tr-TR"/>
    </w:rPr>
  </w:style>
  <w:style w:type="paragraph" w:styleId="Footer">
    <w:name w:val="footer"/>
    <w:basedOn w:val="Normal"/>
    <w:link w:val="FooterChar"/>
    <w:uiPriority w:val="99"/>
    <w:unhideWhenUsed/>
    <w:rsid w:val="00306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519"/>
    <w:rPr>
      <w:lang w:val="tr-TR"/>
    </w:rPr>
  </w:style>
  <w:style w:type="paragraph" w:styleId="Caption">
    <w:name w:val="caption"/>
    <w:basedOn w:val="Normal"/>
    <w:next w:val="Normal"/>
    <w:uiPriority w:val="35"/>
    <w:unhideWhenUsed/>
    <w:qFormat/>
    <w:rsid w:val="00D7383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A65CD6E084667C499D80F4857825760E" ma:contentTypeVersion="5" ma:contentTypeDescription="Yeni belge oluşturun." ma:contentTypeScope="" ma:versionID="36c98096898920306b647876bbdf6f35">
  <xsd:schema xmlns:xsd="http://www.w3.org/2001/XMLSchema" xmlns:xs="http://www.w3.org/2001/XMLSchema" xmlns:p="http://schemas.microsoft.com/office/2006/metadata/properties" xmlns:ns3="572e751a-7312-40b2-8dbf-d3263b79ae7a" targetNamespace="http://schemas.microsoft.com/office/2006/metadata/properties" ma:root="true" ma:fieldsID="6b56962de018a7827ba7d32ab6ef8f54" ns3:_="">
    <xsd:import namespace="572e751a-7312-40b2-8dbf-d3263b79ae7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2e751a-7312-40b2-8dbf-d3263b79ae7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821943-24AD-4F12-8EAF-1E104D791C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2e751a-7312-40b2-8dbf-d3263b79ae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041D41-6DF2-4FF4-9C90-D6100DD230A2}">
  <ds:schemaRefs>
    <ds:schemaRef ds:uri="http://schemas.microsoft.com/sharepoint/v3/contenttype/forms"/>
  </ds:schemaRefs>
</ds:datastoreItem>
</file>

<file path=customXml/itemProps3.xml><?xml version="1.0" encoding="utf-8"?>
<ds:datastoreItem xmlns:ds="http://schemas.openxmlformats.org/officeDocument/2006/customXml" ds:itemID="{E2894996-99A8-4048-8199-66A5204B44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6</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civan serhat cevik</dc:creator>
  <cp:keywords/>
  <dc:description/>
  <cp:lastModifiedBy>yusuf toprak yildiran</cp:lastModifiedBy>
  <cp:revision>20</cp:revision>
  <dcterms:created xsi:type="dcterms:W3CDTF">2024-11-15T20:02:00Z</dcterms:created>
  <dcterms:modified xsi:type="dcterms:W3CDTF">2024-11-16T10:10:00Z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0x010100A65CD6E084667C499D80F4857825760E</vt:lpwstr>
  </property>
</Properties>
</file>