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3.14)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project(pet_ai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"pet_ai")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cmake_policy(VERSION 3.14...3.25)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get_property(IS_MULTICONFIG GLOBAL PROPERTY GENERATOR_IS_MULTI_CONFIG)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if(IS_MULTICONFIG)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set(CMAKE_CONFIGURATION_TYPES "Debug;Profile;Release"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 STRING "" FORCE)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if(NOT CMAKE_BUILD_TYPE AND NOT CMAKE_CONFIGURATION_TYPES)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set(CMAKE_BUILD_TYPE "Debug" CACHE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STRING "Flutter build mode" FORCE)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set_property(CACHE CMAKE_BUILD_TYPE PROPERTY STRINGS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"Debug" "Profile" "Release")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endif()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settings for the Profile build mode.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set(CMAKE_EXE_LINKER_FLAGS_PROFILE "${CMAKE_EXE_LINKER_FLAGS_RELEASE}")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set(CMAKE_SHARED_LINKER_FLAGS_PROFILE "${CMAKE_SHARED_LINKER_FLAGS_RELEASE}")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set(CMAKE_C_FLAGS_PROFILE "${CMAKE_C_FLAGS_RELEASE}")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set(CMAKE_CXX_FLAGS_PROFILE "${CMAKE_CXX_FLAGS_RELEASE}")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Unicode for all projects.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add_definitions(-DUNICODE -D_UNICODE)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cxx_std_17)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/W4 /WX /wd"4100")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/EHsc)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"_HAS_EXCEPTIONS=0")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"$&lt;$&lt;CONFIG:Debug&gt;:_DEBUG&gt;")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build; see runner/CMakeLists.txt.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add_subdirectory("runner")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Support files are copied into place next to the executable, so that it can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in place. This is done instead of making a separate bundle (as on Linux)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 that building and running from within Visual Studio will work.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"$&lt;TARGET_FILE_DIR:${BINARY_NAME}&gt;")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Make the "install" step default, as it's required to run.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set(CMAKE_VS_INCLUDE_INSTALL_TO_DEFAULT_BUILD 1)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if(PLUGIN_BUNDLED_LIBRARIES)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"${PLUGIN_BUNDLED_LIBRARIES}"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"${PROJECT_BUILD_DIR}native_assets/windows/")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"${AOT_LIBRARY}" DESTINATION "${INSTALL_BUNDLE_DATA_DIR}"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CONFIGURATIONS Profile;Release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