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B37B" w14:textId="77777777" w:rsidR="002D5539" w:rsidRDefault="005613FF">
      <w:pPr>
        <w:spacing w:after="213" w:line="259" w:lineRule="auto"/>
        <w:jc w:val="center"/>
      </w:pPr>
      <w:r>
        <w:rPr>
          <w:b/>
        </w:rPr>
        <w:t>New York University Tandon School of Engineering</w:t>
      </w:r>
      <w:r>
        <w:t xml:space="preserve"> </w:t>
      </w:r>
    </w:p>
    <w:p w14:paraId="73D94D7F" w14:textId="77777777" w:rsidR="002D5539" w:rsidRDefault="005613FF">
      <w:pPr>
        <w:spacing w:after="18" w:line="259" w:lineRule="auto"/>
        <w:jc w:val="center"/>
      </w:pPr>
      <w:r>
        <w:t xml:space="preserve">Biomedical Engineering </w:t>
      </w:r>
    </w:p>
    <w:p w14:paraId="727EFCD7" w14:textId="77777777" w:rsidR="002D5539" w:rsidRDefault="005613FF">
      <w:pPr>
        <w:spacing w:after="136" w:line="259" w:lineRule="auto"/>
        <w:jc w:val="center"/>
      </w:pPr>
      <w:r>
        <w:t xml:space="preserve">Applied Mathematics and Statistics for Biomedical Engineering </w:t>
      </w:r>
    </w:p>
    <w:p w14:paraId="0CB6C01E" w14:textId="77777777" w:rsidR="002D5539" w:rsidRDefault="005613FF">
      <w:pPr>
        <w:spacing w:after="18" w:line="259" w:lineRule="auto"/>
        <w:ind w:right="3"/>
        <w:jc w:val="center"/>
      </w:pPr>
      <w:r>
        <w:t xml:space="preserve">Fall 2021 </w:t>
      </w:r>
    </w:p>
    <w:p w14:paraId="59F4E3B0" w14:textId="77777777" w:rsidR="002D5539" w:rsidRDefault="005613FF">
      <w:pPr>
        <w:spacing w:after="18" w:line="259" w:lineRule="auto"/>
        <w:ind w:right="0"/>
        <w:jc w:val="center"/>
      </w:pPr>
      <w:r>
        <w:t xml:space="preserve">Professor Mirella </w:t>
      </w:r>
      <w:proofErr w:type="spellStart"/>
      <w:r>
        <w:t>Altoe</w:t>
      </w:r>
      <w:proofErr w:type="spellEnd"/>
      <w:r>
        <w:rPr>
          <w:b/>
        </w:rPr>
        <w:t xml:space="preserve"> </w:t>
      </w:r>
    </w:p>
    <w:p w14:paraId="22CFB7E6" w14:textId="77777777" w:rsidR="002D5539" w:rsidRDefault="005613FF">
      <w:pPr>
        <w:spacing w:after="259" w:line="259" w:lineRule="auto"/>
        <w:jc w:val="center"/>
      </w:pPr>
      <w:r>
        <w:t xml:space="preserve">Tuesday 5:00-7:30PM Rogers Hall 325 </w:t>
      </w:r>
    </w:p>
    <w:p w14:paraId="15CEA7AF" w14:textId="77777777" w:rsidR="002D5539" w:rsidRDefault="005613FF">
      <w:pPr>
        <w:spacing w:after="0" w:line="259" w:lineRule="auto"/>
        <w:ind w:right="3"/>
        <w:jc w:val="center"/>
      </w:pPr>
      <w:r>
        <w:rPr>
          <w:b/>
        </w:rPr>
        <w:t xml:space="preserve">Computer Lab Assignment #2 </w:t>
      </w:r>
    </w:p>
    <w:p w14:paraId="34038FBC" w14:textId="77777777" w:rsidR="002D5539" w:rsidRDefault="005613FF">
      <w:pPr>
        <w:spacing w:after="0" w:line="259" w:lineRule="auto"/>
        <w:ind w:left="0" w:right="0" w:firstLine="0"/>
      </w:pPr>
      <w:r>
        <w:t xml:space="preserve"> </w:t>
      </w:r>
    </w:p>
    <w:p w14:paraId="07ADEAC1" w14:textId="77777777" w:rsidR="002D5539" w:rsidRDefault="005613FF">
      <w:pPr>
        <w:ind w:right="0"/>
      </w:pPr>
      <w:r>
        <w:rPr>
          <w:b/>
        </w:rPr>
        <w:t>QUESTION 1:</w:t>
      </w:r>
      <w:r>
        <w:t xml:space="preserve"> As in other vertebrates, individual zebrafish differ from one another along the shy–bold behavioral spectrum. In addition to other differences, bolder individuals tend to be more aggressive, whereas shy individuals tend to be less aggressive. </w:t>
      </w:r>
      <w:hyperlink r:id="rId5">
        <w:r>
          <w:rPr>
            <w:color w:val="0563C1"/>
            <w:u w:val="single" w:color="0563C1"/>
          </w:rPr>
          <w:t>Norton et al. (2011)</w:t>
        </w:r>
      </w:hyperlink>
      <w:hyperlink r:id="rId6">
        <w:r>
          <w:t xml:space="preserve"> </w:t>
        </w:r>
      </w:hyperlink>
      <w:r>
        <w:t xml:space="preserve">compared several behaviors associated with this syndrome between zebrafish that had the </w:t>
      </w:r>
      <w:proofErr w:type="spellStart"/>
      <w:r>
        <w:rPr>
          <w:i/>
        </w:rPr>
        <w:t>spiegeldanio</w:t>
      </w:r>
      <w:proofErr w:type="spellEnd"/>
      <w:r>
        <w:rPr>
          <w:i/>
        </w:rPr>
        <w:t xml:space="preserve"> (</w:t>
      </w:r>
      <w:proofErr w:type="spellStart"/>
      <w:r>
        <w:rPr>
          <w:i/>
        </w:rPr>
        <w:t>spd</w:t>
      </w:r>
      <w:proofErr w:type="spellEnd"/>
      <w:r>
        <w:rPr>
          <w:i/>
        </w:rPr>
        <w:t>)</w:t>
      </w:r>
      <w:r>
        <w:t xml:space="preserve"> mutant at the </w:t>
      </w:r>
      <w:r>
        <w:rPr>
          <w:i/>
        </w:rPr>
        <w:t>Fgfr1a</w:t>
      </w:r>
      <w:r>
        <w:t xml:space="preserve"> gene (reduced fibroblast growth factor receptor 1a) and the “wild type” lacking the mutation. The data below are measurements of the amount of time, in seconds, that individual zebrafish with and without this mutation spent in aggressive activity over 5 minutes when presented with a mirror image. Data available </w:t>
      </w:r>
      <w:hyperlink r:id="rId7">
        <w:r>
          <w:rPr>
            <w:color w:val="0563C1"/>
            <w:u w:val="single" w:color="0563C1"/>
          </w:rPr>
          <w:t>here</w:t>
        </w:r>
      </w:hyperlink>
      <w:hyperlink r:id="rId8">
        <w:r>
          <w:t>.</w:t>
        </w:r>
      </w:hyperlink>
      <w:r>
        <w:t xml:space="preserve"> </w:t>
      </w:r>
    </w:p>
    <w:p w14:paraId="36139E38" w14:textId="77777777" w:rsidR="002D5539" w:rsidRDefault="005613FF">
      <w:pPr>
        <w:spacing w:after="0" w:line="259" w:lineRule="auto"/>
        <w:ind w:left="0" w:right="0" w:firstLine="0"/>
      </w:pPr>
      <w:r>
        <w:t xml:space="preserve"> </w:t>
      </w:r>
    </w:p>
    <w:p w14:paraId="29A99559" w14:textId="77777777" w:rsidR="002D5539" w:rsidRDefault="005613FF">
      <w:pPr>
        <w:spacing w:after="127"/>
        <w:ind w:right="0"/>
      </w:pPr>
      <w:r>
        <w:rPr>
          <w:b/>
        </w:rPr>
        <w:t>Wild type:</w:t>
      </w:r>
      <w:r>
        <w:t xml:space="preserve"> 0, 21, 22, 28, 60, 80, 99, 101, 106, 129, 168  </w:t>
      </w:r>
    </w:p>
    <w:p w14:paraId="69D34A5A" w14:textId="77777777" w:rsidR="002D5539" w:rsidRDefault="005613FF">
      <w:pPr>
        <w:spacing w:after="130"/>
        <w:ind w:right="0"/>
      </w:pPr>
      <w:proofErr w:type="spellStart"/>
      <w:r>
        <w:rPr>
          <w:b/>
          <w:i/>
        </w:rPr>
        <w:t>Spd</w:t>
      </w:r>
      <w:proofErr w:type="spellEnd"/>
      <w:r>
        <w:rPr>
          <w:b/>
        </w:rPr>
        <w:t xml:space="preserve"> mutant:</w:t>
      </w:r>
      <w:r>
        <w:t xml:space="preserve"> 96, 97, 100, 127, 128, 156, 162, 170, 190, 195 </w:t>
      </w:r>
    </w:p>
    <w:p w14:paraId="06A48BAD" w14:textId="683895B2" w:rsidR="00F40F03" w:rsidRPr="00B16F69" w:rsidRDefault="005613FF" w:rsidP="00B16F69">
      <w:pPr>
        <w:numPr>
          <w:ilvl w:val="0"/>
          <w:numId w:val="1"/>
        </w:numPr>
        <w:ind w:right="0" w:hanging="360"/>
        <w:rPr>
          <w:b/>
          <w:bCs/>
        </w:rPr>
      </w:pPr>
      <w:r w:rsidRPr="00F40F03">
        <w:rPr>
          <w:b/>
          <w:bCs/>
        </w:rPr>
        <w:t xml:space="preserve">Draw a boxplot to compare the frequency distributions of aggression score in the two groups of zebrafish. According to the box plot, which genotype has the higher aggression scores? </w:t>
      </w:r>
    </w:p>
    <w:p w14:paraId="4EA2B199" w14:textId="19CC8EA7" w:rsidR="00F40F03" w:rsidRDefault="00F40F03" w:rsidP="0051200F">
      <w:pPr>
        <w:ind w:left="705" w:right="0"/>
      </w:pPr>
      <w:r>
        <w:t xml:space="preserve">According to the boxplot created in R, the </w:t>
      </w:r>
      <w:proofErr w:type="spellStart"/>
      <w:r>
        <w:t>Spd</w:t>
      </w:r>
      <w:proofErr w:type="spellEnd"/>
      <w:r>
        <w:t xml:space="preserve"> mutant </w:t>
      </w:r>
      <w:r w:rsidR="00293D87">
        <w:t xml:space="preserve">zebrafish </w:t>
      </w:r>
      <w:r>
        <w:t>has a higher aggression score.</w:t>
      </w:r>
    </w:p>
    <w:p w14:paraId="3049C252" w14:textId="78552341" w:rsidR="00F40F03" w:rsidRDefault="00F40F03" w:rsidP="00F40F03">
      <w:pPr>
        <w:ind w:right="0"/>
        <w:jc w:val="center"/>
      </w:pPr>
      <w:r>
        <w:rPr>
          <w:noProof/>
        </w:rPr>
        <w:drawing>
          <wp:inline distT="0" distB="0" distL="0" distR="0" wp14:anchorId="3607671E" wp14:editId="2ACB7DBF">
            <wp:extent cx="4648200" cy="2575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3830" cy="2578474"/>
                    </a:xfrm>
                    <a:prstGeom prst="rect">
                      <a:avLst/>
                    </a:prstGeom>
                    <a:noFill/>
                    <a:ln>
                      <a:noFill/>
                    </a:ln>
                  </pic:spPr>
                </pic:pic>
              </a:graphicData>
            </a:graphic>
          </wp:inline>
        </w:drawing>
      </w:r>
    </w:p>
    <w:p w14:paraId="4DC576B9" w14:textId="77777777" w:rsidR="00293D87" w:rsidRDefault="00293D87" w:rsidP="00F40F03">
      <w:pPr>
        <w:ind w:right="0"/>
        <w:jc w:val="center"/>
      </w:pPr>
    </w:p>
    <w:p w14:paraId="5F4F04F0" w14:textId="77777777" w:rsidR="006C7230" w:rsidRDefault="006C7230" w:rsidP="00F40F03">
      <w:pPr>
        <w:ind w:right="0"/>
        <w:jc w:val="center"/>
      </w:pPr>
    </w:p>
    <w:p w14:paraId="2879205F" w14:textId="77777777" w:rsidR="002D5539" w:rsidRPr="00AE1A41" w:rsidRDefault="005613FF">
      <w:pPr>
        <w:numPr>
          <w:ilvl w:val="0"/>
          <w:numId w:val="1"/>
        </w:numPr>
        <w:ind w:right="0" w:hanging="360"/>
        <w:rPr>
          <w:b/>
          <w:bCs/>
        </w:rPr>
      </w:pPr>
      <w:r w:rsidRPr="00AE1A41">
        <w:rPr>
          <w:b/>
          <w:bCs/>
        </w:rPr>
        <w:lastRenderedPageBreak/>
        <w:t xml:space="preserve">According to the box plot, which sample spans the higher range of values for aggression scores? </w:t>
      </w:r>
    </w:p>
    <w:p w14:paraId="610AA7ED" w14:textId="77777777" w:rsidR="00293D87" w:rsidRDefault="00293D87" w:rsidP="00293D87">
      <w:pPr>
        <w:ind w:right="0"/>
      </w:pPr>
    </w:p>
    <w:p w14:paraId="539455B3" w14:textId="07A6DDF2" w:rsidR="00293D87" w:rsidRDefault="00293D87" w:rsidP="00293D87">
      <w:pPr>
        <w:ind w:left="715" w:right="0"/>
      </w:pPr>
      <w:r>
        <w:t xml:space="preserve">The wild type zebrafish has </w:t>
      </w:r>
      <w:r w:rsidR="00AE1A41">
        <w:t>the higher range of aggression values.</w:t>
      </w:r>
    </w:p>
    <w:p w14:paraId="155D4130" w14:textId="77777777" w:rsidR="00FC0EDC" w:rsidRDefault="00FC0EDC" w:rsidP="00293D87">
      <w:pPr>
        <w:ind w:left="715" w:right="0"/>
      </w:pPr>
    </w:p>
    <w:p w14:paraId="19704943" w14:textId="59FC56AC" w:rsidR="00F26A9F" w:rsidRPr="008F4CF6" w:rsidRDefault="005613FF" w:rsidP="008F4CF6">
      <w:pPr>
        <w:numPr>
          <w:ilvl w:val="0"/>
          <w:numId w:val="1"/>
        </w:numPr>
        <w:ind w:right="0" w:hanging="360"/>
        <w:rPr>
          <w:b/>
          <w:bCs/>
        </w:rPr>
      </w:pPr>
      <w:r w:rsidRPr="00F26A9F">
        <w:rPr>
          <w:b/>
          <w:bCs/>
        </w:rPr>
        <w:t xml:space="preserve">Which sample has the larger interquartile range? </w:t>
      </w:r>
    </w:p>
    <w:p w14:paraId="71CE85A0" w14:textId="3B14CEC0" w:rsidR="00F26A9F" w:rsidRDefault="000A5CCF" w:rsidP="008F4CF6">
      <w:pPr>
        <w:ind w:left="720" w:right="0" w:firstLine="0"/>
      </w:pPr>
      <w:r>
        <w:t>The wild type zebrafish has a larger interquartile range (of</w:t>
      </w:r>
      <w:r w:rsidR="00970B8A">
        <w:t xml:space="preserve"> 78.5, compared to the mutant’s 61.25).</w:t>
      </w:r>
    </w:p>
    <w:p w14:paraId="2CB86D7D" w14:textId="77777777" w:rsidR="00F26A9F" w:rsidRDefault="00F26A9F" w:rsidP="00F26A9F">
      <w:pPr>
        <w:ind w:left="705" w:right="0" w:firstLine="0"/>
      </w:pPr>
    </w:p>
    <w:p w14:paraId="5C0918A8" w14:textId="329F412F" w:rsidR="00F26A9F" w:rsidRPr="008F4CF6" w:rsidRDefault="005613FF" w:rsidP="008F4CF6">
      <w:pPr>
        <w:numPr>
          <w:ilvl w:val="0"/>
          <w:numId w:val="1"/>
        </w:numPr>
        <w:ind w:right="0" w:hanging="360"/>
        <w:rPr>
          <w:b/>
          <w:bCs/>
        </w:rPr>
      </w:pPr>
      <w:r w:rsidRPr="00F26A9F">
        <w:rPr>
          <w:b/>
          <w:bCs/>
        </w:rPr>
        <w:t xml:space="preserve">What are the vertical lines projecting outward above and below each box? </w:t>
      </w:r>
    </w:p>
    <w:p w14:paraId="12BD85B1" w14:textId="0654CF7E" w:rsidR="00F26A9F" w:rsidRDefault="0094480F" w:rsidP="0094480F">
      <w:pPr>
        <w:ind w:left="0" w:right="0" w:firstLine="705"/>
      </w:pPr>
      <w:r>
        <w:t>The vertical line projecting outwards and below each box indicates the range</w:t>
      </w:r>
      <w:r w:rsidR="00D4315F">
        <w:t>.</w:t>
      </w:r>
    </w:p>
    <w:p w14:paraId="2128A241" w14:textId="77777777" w:rsidR="002D5539" w:rsidRDefault="005613FF">
      <w:pPr>
        <w:spacing w:after="0" w:line="259" w:lineRule="auto"/>
        <w:ind w:left="0" w:right="0" w:firstLine="0"/>
      </w:pPr>
      <w:r>
        <w:t xml:space="preserve"> </w:t>
      </w:r>
    </w:p>
    <w:p w14:paraId="2EE5677D" w14:textId="77777777" w:rsidR="002D5539" w:rsidRDefault="005613FF">
      <w:pPr>
        <w:ind w:right="0"/>
      </w:pPr>
      <w:r>
        <w:rPr>
          <w:b/>
        </w:rPr>
        <w:t xml:space="preserve">QUESTION 2: </w:t>
      </w:r>
      <w:r>
        <w:rPr>
          <w:i/>
        </w:rPr>
        <w:t xml:space="preserve">Amorphophallus </w:t>
      </w:r>
      <w:proofErr w:type="spellStart"/>
      <w:r>
        <w:rPr>
          <w:i/>
        </w:rPr>
        <w:t>johnsonii</w:t>
      </w:r>
      <w:proofErr w:type="spellEnd"/>
      <w:r>
        <w:t xml:space="preserve"> is a plant growing in West Africa, and it is better known as a “corpse flower.” Its common name comes from the fact that when it flowers, it gives off a “powerful aroma of rotting fish and </w:t>
      </w:r>
      <w:proofErr w:type="spellStart"/>
      <w:r>
        <w:t>faeces</w:t>
      </w:r>
      <w:proofErr w:type="spellEnd"/>
      <w:r>
        <w:t>” (</w:t>
      </w:r>
      <w:hyperlink r:id="rId10" w:anchor="mic_9781319226299_SOfReVMFnS">
        <w:r>
          <w:rPr>
            <w:color w:val="0563C1"/>
            <w:u w:val="single" w:color="0563C1"/>
          </w:rPr>
          <w:t>Beath 1996</w:t>
        </w:r>
      </w:hyperlink>
      <w:hyperlink r:id="rId11" w:anchor="mic_9781319226299_SOfReVMFnS">
        <w:r>
          <w:t>)</w:t>
        </w:r>
      </w:hyperlink>
      <w:r>
        <w:t xml:space="preserve">. The flowers smell this way because their principal pollinators are carrion beetles, who are attracted to such a smell. </w:t>
      </w:r>
      <w:hyperlink r:id="rId12" w:anchor="mic_9781319226299_SOfReVMFnS">
        <w:r>
          <w:rPr>
            <w:color w:val="0563C1"/>
            <w:u w:val="single" w:color="0563C1"/>
          </w:rPr>
          <w:t>Beath</w:t>
        </w:r>
      </w:hyperlink>
      <w:hyperlink r:id="rId13" w:anchor="mic_9781319226299_SOfReVMFnS">
        <w:r>
          <w:rPr>
            <w:color w:val="0563C1"/>
          </w:rPr>
          <w:t xml:space="preserve"> </w:t>
        </w:r>
      </w:hyperlink>
      <w:hyperlink r:id="rId14" w:anchor="mic_9781319226299_SOfReVMFnS">
        <w:r>
          <w:rPr>
            <w:color w:val="0563C1"/>
            <w:u w:val="single" w:color="0563C1"/>
          </w:rPr>
          <w:t>(1996)</w:t>
        </w:r>
      </w:hyperlink>
      <w:hyperlink r:id="rId15" w:anchor="mic_9781319226299_SOfReVMFnS">
        <w:r>
          <w:t xml:space="preserve"> </w:t>
        </w:r>
      </w:hyperlink>
      <w:r>
        <w:t>observed the number of carrion beetles (</w:t>
      </w:r>
      <w:proofErr w:type="spellStart"/>
      <w:r>
        <w:rPr>
          <w:i/>
        </w:rPr>
        <w:t>Phaeochrous</w:t>
      </w:r>
      <w:proofErr w:type="spellEnd"/>
      <w:r>
        <w:rPr>
          <w:i/>
        </w:rPr>
        <w:t xml:space="preserve"> </w:t>
      </w:r>
      <w:proofErr w:type="spellStart"/>
      <w:r>
        <w:rPr>
          <w:i/>
        </w:rPr>
        <w:t>amplus</w:t>
      </w:r>
      <w:proofErr w:type="spellEnd"/>
      <w:r>
        <w:t xml:space="preserve">) that arrive per night to flowers of this species. Data available </w:t>
      </w:r>
      <w:hyperlink r:id="rId16">
        <w:r>
          <w:rPr>
            <w:color w:val="0563C1"/>
            <w:u w:val="single" w:color="0563C1"/>
          </w:rPr>
          <w:t>here</w:t>
        </w:r>
      </w:hyperlink>
      <w:hyperlink r:id="rId17">
        <w:r>
          <w:t>.</w:t>
        </w:r>
      </w:hyperlink>
      <w:r>
        <w:t xml:space="preserve"> </w:t>
      </w:r>
    </w:p>
    <w:p w14:paraId="31BFF204" w14:textId="77777777" w:rsidR="002D5539" w:rsidRPr="008968FB" w:rsidRDefault="005613FF">
      <w:pPr>
        <w:numPr>
          <w:ilvl w:val="0"/>
          <w:numId w:val="2"/>
        </w:numPr>
        <w:ind w:right="0" w:hanging="360"/>
        <w:rPr>
          <w:b/>
          <w:bCs/>
        </w:rPr>
      </w:pPr>
      <w:r w:rsidRPr="008968FB">
        <w:rPr>
          <w:b/>
          <w:bCs/>
        </w:rPr>
        <w:t xml:space="preserve">What is the mean and standard deviation of beetles per flower? </w:t>
      </w:r>
    </w:p>
    <w:p w14:paraId="50E02508" w14:textId="14330A60" w:rsidR="004B4F6A" w:rsidRDefault="004B4F6A" w:rsidP="004B4F6A">
      <w:pPr>
        <w:ind w:left="715" w:right="0"/>
      </w:pPr>
      <w:r>
        <w:t>The mean is 70.1</w:t>
      </w:r>
      <w:r w:rsidR="00E773E9">
        <w:t xml:space="preserve"> and the standard deviation i</w:t>
      </w:r>
      <w:r w:rsidR="008968FB">
        <w:t>s 48.5.</w:t>
      </w:r>
    </w:p>
    <w:p w14:paraId="79A4669F" w14:textId="77777777" w:rsidR="008968FB" w:rsidRDefault="008968FB" w:rsidP="004B4F6A">
      <w:pPr>
        <w:ind w:left="715" w:right="0"/>
      </w:pPr>
    </w:p>
    <w:p w14:paraId="2BB4417F" w14:textId="77777777" w:rsidR="002D5539" w:rsidRPr="004157CB" w:rsidRDefault="005613FF">
      <w:pPr>
        <w:numPr>
          <w:ilvl w:val="0"/>
          <w:numId w:val="2"/>
        </w:numPr>
        <w:ind w:right="0" w:hanging="360"/>
        <w:rPr>
          <w:b/>
          <w:bCs/>
        </w:rPr>
      </w:pPr>
      <w:r w:rsidRPr="004157CB">
        <w:rPr>
          <w:b/>
          <w:bCs/>
        </w:rPr>
        <w:t xml:space="preserve">What is the standard error of this estimate of the mean? </w:t>
      </w:r>
    </w:p>
    <w:p w14:paraId="4A490CBD" w14:textId="4C6491F1" w:rsidR="00A03253" w:rsidRDefault="001953BE" w:rsidP="00A03253">
      <w:pPr>
        <w:ind w:left="705" w:right="0" w:firstLine="0"/>
      </w:pPr>
      <w:r>
        <w:t xml:space="preserve">The standard error </w:t>
      </w:r>
      <w:r w:rsidR="004157CB">
        <w:t>is 15.33.</w:t>
      </w:r>
    </w:p>
    <w:p w14:paraId="2B053152" w14:textId="77777777" w:rsidR="004157CB" w:rsidRDefault="004157CB" w:rsidP="00A03253">
      <w:pPr>
        <w:ind w:left="705" w:right="0" w:firstLine="0"/>
      </w:pPr>
    </w:p>
    <w:p w14:paraId="3D4167E6" w14:textId="77777777" w:rsidR="002D5539" w:rsidRDefault="005613FF">
      <w:pPr>
        <w:numPr>
          <w:ilvl w:val="0"/>
          <w:numId w:val="2"/>
        </w:numPr>
        <w:ind w:right="0" w:hanging="360"/>
        <w:rPr>
          <w:b/>
          <w:bCs/>
        </w:rPr>
      </w:pPr>
      <w:r w:rsidRPr="008866A4">
        <w:rPr>
          <w:b/>
          <w:bCs/>
        </w:rPr>
        <w:t xml:space="preserve">Redraw the figure using the most appropriate method discussed in this chapter. What type of graph did you use? Give an approximate 95% confidence interval of the mean. Provide lower and upper limits. </w:t>
      </w:r>
    </w:p>
    <w:p w14:paraId="4BA59BDD" w14:textId="4D248263" w:rsidR="00D42BBC" w:rsidRPr="00D42BBC" w:rsidRDefault="00324291" w:rsidP="003039A1">
      <w:pPr>
        <w:ind w:left="715" w:right="0"/>
      </w:pPr>
      <w:r>
        <w:t>Since the data is number of</w:t>
      </w:r>
      <w:r w:rsidR="0073543B">
        <w:t xml:space="preserve"> carrion</w:t>
      </w:r>
      <w:r>
        <w:t xml:space="preserve"> beetles visiting </w:t>
      </w:r>
      <w:proofErr w:type="spellStart"/>
      <w:r w:rsidR="0073543B">
        <w:t>Phaeochrous</w:t>
      </w:r>
      <w:proofErr w:type="spellEnd"/>
      <w:r w:rsidR="0073543B">
        <w:t xml:space="preserve"> </w:t>
      </w:r>
      <w:proofErr w:type="spellStart"/>
      <w:r w:rsidR="0073543B">
        <w:t>amplus</w:t>
      </w:r>
      <w:proofErr w:type="spellEnd"/>
      <w:r w:rsidR="0073543B">
        <w:t xml:space="preserve"> per nigh</w:t>
      </w:r>
      <w:r w:rsidR="003039A1">
        <w:t xml:space="preserve">t, I used a line graph. </w:t>
      </w:r>
      <w:r w:rsidR="00D42BBC">
        <w:t xml:space="preserve">The approximate 95% </w:t>
      </w:r>
      <w:r w:rsidR="00177CEF">
        <w:t xml:space="preserve">confidence </w:t>
      </w:r>
      <w:r w:rsidR="00D42BBC">
        <w:t xml:space="preserve">interval is </w:t>
      </w:r>
      <w:r w:rsidR="00B9166F">
        <w:t>calculated by the mean +/-</w:t>
      </w:r>
      <w:r w:rsidR="004B5FD0">
        <w:t xml:space="preserve"> (2SE). </w:t>
      </w:r>
      <w:r w:rsidR="00180669">
        <w:t xml:space="preserve">Thus, the lower and upper bound is </w:t>
      </w:r>
      <w:r w:rsidR="00011B93">
        <w:t xml:space="preserve">39.44 and </w:t>
      </w:r>
      <w:r w:rsidR="00180669">
        <w:t>100.76 respectively</w:t>
      </w:r>
    </w:p>
    <w:p w14:paraId="194530CE" w14:textId="21C88620" w:rsidR="008866A4" w:rsidRDefault="008866A4" w:rsidP="008866A4">
      <w:pPr>
        <w:ind w:left="705" w:right="0" w:firstLine="0"/>
        <w:jc w:val="center"/>
      </w:pPr>
      <w:r>
        <w:rPr>
          <w:noProof/>
        </w:rPr>
        <w:drawing>
          <wp:inline distT="0" distB="0" distL="0" distR="0" wp14:anchorId="1C6ED5BA" wp14:editId="3BAB27BA">
            <wp:extent cx="3978275" cy="2583909"/>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759" cy="2588120"/>
                    </a:xfrm>
                    <a:prstGeom prst="rect">
                      <a:avLst/>
                    </a:prstGeom>
                    <a:noFill/>
                    <a:ln>
                      <a:noFill/>
                    </a:ln>
                  </pic:spPr>
                </pic:pic>
              </a:graphicData>
            </a:graphic>
          </wp:inline>
        </w:drawing>
      </w:r>
    </w:p>
    <w:p w14:paraId="54B9FBB6" w14:textId="77777777" w:rsidR="004157CB" w:rsidRDefault="004157CB" w:rsidP="004157CB">
      <w:pPr>
        <w:ind w:left="705" w:right="0" w:firstLine="0"/>
      </w:pPr>
    </w:p>
    <w:p w14:paraId="62FBBA5D" w14:textId="44200A25" w:rsidR="00BB70DE" w:rsidRPr="005613FF" w:rsidRDefault="005613FF" w:rsidP="00BB70DE">
      <w:pPr>
        <w:numPr>
          <w:ilvl w:val="0"/>
          <w:numId w:val="2"/>
        </w:numPr>
        <w:ind w:right="0" w:hanging="360"/>
        <w:rPr>
          <w:b/>
          <w:bCs/>
        </w:rPr>
      </w:pPr>
      <w:r w:rsidRPr="005613FF">
        <w:rPr>
          <w:b/>
          <w:bCs/>
        </w:rPr>
        <w:t xml:space="preserve">If you had been given 25 data points instead of 10, would you have expected the standard error of the mean to be greater than, less than, or about the same as this sample? </w:t>
      </w:r>
    </w:p>
    <w:p w14:paraId="47005ECF" w14:textId="66FE866B" w:rsidR="00BB70DE" w:rsidRDefault="00BB70DE" w:rsidP="00BB70DE">
      <w:pPr>
        <w:ind w:left="705" w:right="0" w:firstLine="0"/>
      </w:pPr>
      <w:r>
        <w:t xml:space="preserve">Since standard error is calculated by the standard deviation divided by the </w:t>
      </w:r>
      <w:r w:rsidR="005613FF">
        <w:t>square root of the sample size, the standard error would be lower given a larger sample size.</w:t>
      </w:r>
    </w:p>
    <w:sectPr w:rsidR="00BB70DE">
      <w:pgSz w:w="12240" w:h="15840"/>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32E80"/>
    <w:multiLevelType w:val="hybridMultilevel"/>
    <w:tmpl w:val="45B0FFCA"/>
    <w:lvl w:ilvl="0" w:tplc="917472DE">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2A33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440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2D7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028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74EC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C22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ED5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CEB2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BD62E3"/>
    <w:multiLevelType w:val="hybridMultilevel"/>
    <w:tmpl w:val="D28E360A"/>
    <w:lvl w:ilvl="0" w:tplc="97AC4CA0">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00C4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2E87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1CBB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AC54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C444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AE0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8433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649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2151618">
    <w:abstractNumId w:val="0"/>
  </w:num>
  <w:num w:numId="2" w16cid:durableId="141840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39"/>
    <w:rsid w:val="00011B93"/>
    <w:rsid w:val="000813ED"/>
    <w:rsid w:val="000A5CCF"/>
    <w:rsid w:val="00177CEF"/>
    <w:rsid w:val="00180669"/>
    <w:rsid w:val="001953BE"/>
    <w:rsid w:val="001C76ED"/>
    <w:rsid w:val="00293D87"/>
    <w:rsid w:val="002D5539"/>
    <w:rsid w:val="003039A1"/>
    <w:rsid w:val="00324291"/>
    <w:rsid w:val="00344BD2"/>
    <w:rsid w:val="004157CB"/>
    <w:rsid w:val="004B4F6A"/>
    <w:rsid w:val="004B5FD0"/>
    <w:rsid w:val="0051200F"/>
    <w:rsid w:val="005613FF"/>
    <w:rsid w:val="006C7230"/>
    <w:rsid w:val="0073543B"/>
    <w:rsid w:val="00854094"/>
    <w:rsid w:val="008866A4"/>
    <w:rsid w:val="008968FB"/>
    <w:rsid w:val="008C0D13"/>
    <w:rsid w:val="008F4CF6"/>
    <w:rsid w:val="0094480F"/>
    <w:rsid w:val="00970B8A"/>
    <w:rsid w:val="00A03253"/>
    <w:rsid w:val="00AE1A41"/>
    <w:rsid w:val="00B16F69"/>
    <w:rsid w:val="00B61B61"/>
    <w:rsid w:val="00B9166F"/>
    <w:rsid w:val="00BB70DE"/>
    <w:rsid w:val="00D42BBC"/>
    <w:rsid w:val="00D4315F"/>
    <w:rsid w:val="00E773E9"/>
    <w:rsid w:val="00F26A9F"/>
    <w:rsid w:val="00F40F03"/>
    <w:rsid w:val="00FC0E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809"/>
  <w15:docId w15:val="{128A5AA5-1C67-4A31-AE97-78F57918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hitlockschluter3e.zoology.ubc.ca/Data/chapter03/chap03q23ZebraFishBoldness.csv" TargetMode="External"/><Relationship Id="rId13" Type="http://schemas.openxmlformats.org/officeDocument/2006/relationships/hyperlink" Target="https://jigsaw.vitalsource.com/books/9781319226299/epub/OEBPS/xhtml/whi_9781319226237_Literature.xhtml"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hitlockschluter3e.zoology.ubc.ca/Data/chapter03/chap03q23ZebraFishBoldness.csv" TargetMode="External"/><Relationship Id="rId12" Type="http://schemas.openxmlformats.org/officeDocument/2006/relationships/hyperlink" Target="https://jigsaw.vitalsource.com/books/9781319226299/epub/OEBPS/xhtml/whi_9781319226237_Literature.xhtml" TargetMode="External"/><Relationship Id="rId17" Type="http://schemas.openxmlformats.org/officeDocument/2006/relationships/hyperlink" Target="https://whitlockschluter3e.zoology.ubc.ca/Data/chapter04/chap04q18Corpseflowers.csv" TargetMode="External"/><Relationship Id="rId2" Type="http://schemas.openxmlformats.org/officeDocument/2006/relationships/styles" Target="styles.xml"/><Relationship Id="rId16" Type="http://schemas.openxmlformats.org/officeDocument/2006/relationships/hyperlink" Target="https://whitlockschluter3e.zoology.ubc.ca/Data/chapter04/chap04q18Corpseflowers.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neurosci.org/content/31/39/13796" TargetMode="External"/><Relationship Id="rId11" Type="http://schemas.openxmlformats.org/officeDocument/2006/relationships/hyperlink" Target="https://jigsaw.vitalsource.com/books/9781319226299/epub/OEBPS/xhtml/whi_9781319226237_Literature.xhtml" TargetMode="External"/><Relationship Id="rId5" Type="http://schemas.openxmlformats.org/officeDocument/2006/relationships/hyperlink" Target="https://www.jneurosci.org/content/31/39/13796" TargetMode="External"/><Relationship Id="rId15" Type="http://schemas.openxmlformats.org/officeDocument/2006/relationships/hyperlink" Target="https://jigsaw.vitalsource.com/books/9781319226299/epub/OEBPS/xhtml/whi_9781319226237_Literature.xhtml" TargetMode="External"/><Relationship Id="rId10" Type="http://schemas.openxmlformats.org/officeDocument/2006/relationships/hyperlink" Target="https://jigsaw.vitalsource.com/books/9781319226299/epub/OEBPS/xhtml/whi_9781319226237_Literatur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igsaw.vitalsource.com/books/9781319226299/epub/OEBPS/xhtml/whi_9781319226237_Literatur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 Altoe</dc:creator>
  <cp:keywords/>
  <cp:lastModifiedBy>Dorian Yeh</cp:lastModifiedBy>
  <cp:revision>38</cp:revision>
  <dcterms:created xsi:type="dcterms:W3CDTF">2022-09-13T22:08:00Z</dcterms:created>
  <dcterms:modified xsi:type="dcterms:W3CDTF">2022-09-14T00:05:00Z</dcterms:modified>
</cp:coreProperties>
</file>