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600"/>
        <w:jc w:val="center"/>
      </w:pPr>
      <w:r>
        <w:rPr>
          <w:rFonts w:ascii="Arial" w:cs="Arial" w:eastAsia="Arial" w:hAnsi="Arial"/>
          <w:b/>
          <w:bCs/>
          <w:color w:val="1E3A5F"/>
          <w:sz w:val="54"/>
          <w:szCs w:val="54"/>
        </w:rPr>
        <w:t xml:space="preserve">FIBLAB ROBOT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C9852A"/>
          <w:sz w:val="30"/>
          <w:szCs w:val="30"/>
        </w:rPr>
        <w:t xml:space="preserve">Technical Documentation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Architecture, endpoints, outcome evaluation</w:t>
      </w:r>
    </w:p>
    <w:p>
      <w:pPr>
        <w:spacing w:after="5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Version 2.4.0 — June 2026</w:t>
      </w:r>
    </w:p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Overview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FibLab Robot is a trading-alert server that intercepts signals from TradingView indicators, analyzes them with a confluence score, sends per-user Telegram notifications, then automatically evaluates each alert's outcome to measure the scoring's real performance.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1.1 Global pipeline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TradingView detects a level → sends a webhook POST.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The Flask server parses the alert and computes a confluence score.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Per user: filtering by profile (mode, TF, pause).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If the alert passes the filters → personalized Telegram notification (with retry).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The alert is persisted in SQLite (on a Railway volume).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 cron calls /evaluate: every alert older than 12h is scored win/loss/invalid via a price feed.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The /stats_view dashboard shows win rate by score/type/TF to calibrate the weights.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3 / Flask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Webhook reception and processing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Railway.app (Gunicorn, 1 worker)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 deployment, public 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 on a Railway volume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Alerts, outcomes, profiles (durable)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Telegram Bot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Real-time mobile alerts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Twelve Data (Yahoo fallback)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Outcome evaluation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Versioning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→ auto deploy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 on every commit to main</w:t>
            </w:r>
          </w:p>
        </w:tc>
      </w:tr>
    </w:tbl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TELEGRAM_TOKEN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Telegram bot token (@BotFather)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TELEGRAM_CHAT_ID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user chat ID (admin)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TELEGRAM_CHAT_ID_2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Secondary chat ID (PRIORITY only)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WEBHOOK_SECRET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Shared secret; if set, /webhook requires ?token=…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Recommended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DB_PATH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 path — point to the volume: /data/fiblab.db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TWELVEDATA_API_KEY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Twelve Data key; if absent, falls back to Yahoo (keyless)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50"/>
              <w:bottom w:type="dxa" w:w="11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⚠️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DB_PATH and persistence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Railway's filesystem is ephemeral. DB_PATH must point to a mounted volume (e.g. /data/fiblab.db), otherwise the database is wiped on every redeploy.</w:t>
            </w:r>
          </w:p>
        </w:tc>
      </w:tr>
    </w:tbl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SQLite persistence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Three tables, created at startup by init_db(). On boot, profiles and the last 200 alerts are reloaded into memory (the dashboard survives redeploys).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alerts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row per alert: ts, asset, grp, timeframe, type, side, price, scope, score,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outcomes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Alert outcome: status (pending/win/loss/invalid), mfe_pts, mae_pts, r_realized, 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profile: chat_id, mode, paused, tf_custom (persists across redeploys)</w:t>
            </w:r>
          </w:p>
        </w:tc>
      </w:tr>
    </w:tbl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Access via a per-request connection. With 1 Gunicorn worker, writes are serialized (lock risk negligible).</w:t>
      </w:r>
    </w:p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Parser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4.1 Recognized formats</w:t>
      </w:r>
    </w:p>
    <w:p>
      <w:pPr>
        <w:spacing w:after="50" w:before="50"/>
        <w:ind w:left="5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Origin First Touch — XAUUSD H4 | Side: Support | Price: 3325.00 | Scope: Pure</w:t>
      </w:r>
    </w:p>
    <w:p>
      <w:pPr>
        <w:spacing w:after="50" w:before="50"/>
        <w:ind w:left="5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Broken First Touch — SOLUSDT.P 240 | Side: Resistance | Price: 142.50 | Scope: Non-Pure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ATR Proximity format (multi-line):</w:t>
      </w:r>
    </w:p>
    <w:p>
      <w:pPr>
        <w:spacing w:after="50" w:before="50"/>
        <w:ind w:left="5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Origin ATR PROXIMITY / TF: 2D / Side: Support / Origin entry nearby: 55.555 / Distance: 3.56x ATR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4.2 Timeframe normalization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TradingView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Robot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TradingView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Robot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72m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144m</w:t>
            </w:r>
          </w:p>
        </w:tc>
      </w:tr>
    </w:tbl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Scoring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5.1 Score by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Alert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Origin Untouched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Origin First Touch / Broken Origin First Touch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ATR Proximity / Broken First Touch / Break First Touch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Break Created / Origin Broken / BSUT Created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Origin Touched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</w:t>
            </w:r>
          </w:p>
        </w:tc>
      </w:tr>
    </w:tbl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5.2 Bonuses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Bonus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Scope Pure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 Touch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TF M5→M45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TF H1/H2/H3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TF H4→H12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TF D1→D7 / W1 / Monthly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+4 (D3-D7 = +5)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 TF 72/90/96m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 TF 144/160/288m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50"/>
              <w:bottom w:type="dxa" w:w="11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✅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Fix v2.2.0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Timeframes 6D and 7D (D6/D7) are now weighted (+5). They previously scored 0 and never reached PRIORITY, despite being the strongest levels in the method.</w:t>
            </w:r>
          </w:p>
        </w:tc>
      </w:tr>
    </w:tbl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5.3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PRIORITY 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users (per profile)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to 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SECONDARY ⚠️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user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 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Logged, not notified</w:t>
            </w:r>
          </w:p>
        </w:tc>
      </w:tr>
    </w:tbl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Filters by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Accepted timeframes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H4, H6, H8, H12, D1→D7, W1, MN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M1→M45, H1, H2, H3, H4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(union)</w:t>
            </w:r>
          </w:p>
        </w:tc>
      </w:tr>
    </w:tbl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H4 is in both modes (pivot timeframe). Type rules: Break Created always ignored; Origin Touched only on Daily+; BSUT Created only if score ≥ 6; custom TFs only if enabled in the profile.</w:t>
      </w:r>
    </w:p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Endpoints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7.1 Webhooks &amp;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/webhook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Receives TradingView alerts (gated by WEBHOOK_SECRET)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/telegram_update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Receives Telegram bot commands</w:t>
            </w:r>
          </w:p>
        </w:tc>
      </w:tr>
    </w:tbl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7.2 Evaluation &amp;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/evaluate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Evaluates 'pending' outcomes older than 12h (ping via cron). Returns count processed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/stats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 rate by score / type / TF (JSON)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/stats_view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HTML calibration dashboard (charts)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/price_test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Checks that the price source responds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/db_count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 row count in the database (persistence proof)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/outcome/&lt;id&gt;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— manual outcome tag (win/loss/invalid)</w:t>
            </w:r>
          </w:p>
        </w:tc>
      </w:tr>
    </w:tbl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7.3 Dashboards &amp; utilities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alerts (HTML)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/xau /solana /dax /btc /stocks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Alerts by asset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status: profiles, counters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/levels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history (gated)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/test, /test_solana, …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alerts</w:t>
            </w:r>
          </w:p>
        </w:tc>
      </w:tr>
    </w:tbl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8. Automatic outcome evaluation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This is the heart of v2.4.0: measuring whether an alert's LEVEL produced a favorable move. It is a directional proxy for calibrating the scoring (does a score 12 react better than a 7?), not the exact P&amp;L of a manually managed trade.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8.1 Decision rule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From the alert price, in the Side's direction: win if +tp_r×SL is reached BEFORE −SL; loss otherwise; invalid if neither within the window. Intrabar, the SL is tested before the TP (conservative). MFE and MAE (max favorable/adverse excursions) are recorded.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EVAL_MIN_AGE_H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 (minimum age for an alert to be evaluated)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EVAL_HORIZON_H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72 (observation window after the alert)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EVAL_RISK (XAU)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 15 pts, 3R target — adjustable per asset</w:t>
            </w:r>
          </w:p>
        </w:tc>
      </w:tr>
    </w:tbl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8.2 Price source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fetch_prices() queries Twelve Data if TWELVEDATA_API_KEY is set (uniform coverage across XAU/DAX/BTC/SOL/stocks, dense data), otherwise Yahoo keyless (XAU via the GC=F future, sparser and slightly delayed data). Hourly granularity.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50"/>
              <w:bottom w:type="dxa" w:w="11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💡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Recommendation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free Yahoo feed is sparse on gold and lags real time — fine to validate the chain, but a (free) Twelve Data key makes the evaluation reliable.</w:t>
            </w:r>
          </w:p>
        </w:tc>
      </w:tr>
    </w:tbl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8.3 Automation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The server has no internal scheduler (1 worker). Automate with an external cron (cron-job.org) calling /evaluate once a day. Re-running is safe: already-scored outcomes are no longer 'pending'.</w:t>
      </w:r>
    </w:p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9. Calibration dashboard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The /stats_view route serves an HTML page (Chart.js) that aggregates the outcomes table and shows: overall win rate, and three charts — win rate by score, by type, by timeframe — plus a detailed table. Bars fade below 5 trades (low reliability).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50"/>
              <w:bottom w:type="dxa" w:w="11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🎯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852A"/>
                <w:sz w:val="22"/>
                <w:szCs w:val="22"/>
              </w:rPr>
              <w:t xml:space="preserve">Usage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 scoring is good, win rate should rise with score. If a low score beats a high one, the weights (TF_WEIGHT, TYPE_SCORES) need recalibrating.</w:t>
            </w:r>
          </w:p>
        </w:tc>
      </w:tr>
    </w:tbl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10. Telegram (reliability)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send_telegram() applies a 3-attempt retry with backoff (1s, 2s, 4s cap), with no external dependency. A 4xx error (except 429) stops immediately; a 429 or 5xx is retried. All external fields are HTML-escaped (anti-injection).</w:t>
      </w:r>
    </w:p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11. Deployment &amp; maintenance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11.1 Updating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Edit app.py on GitHub (commit directly to main).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Railway auto-redeploys (otherwise manual Redeploy).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Check /db_count and /price_test after deployment.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11.2 Railway volume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⌘K → Volume → attach to the service, mount path /data.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Variable DB_PATH = /data/fiblab.db.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The RAILWAY_VOLUME_MOUNT_PATH variable confirms attachment.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11.3 Limits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Yahoo (no key): sparse and delayed gold price data.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Free Twelve Data: 8 req/min, 800 req/day — enough at low volume.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WEBHOOK_SECRET unset = /webhook open to anyone who knows the URL.</w:t>
      </w:r>
    </w:p>
    <w:p>
      <w:pPr>
        <w:pBdr>
          <w:bottom w:val="single" w:color="2E75B6" w:sz="6" w:space="1"/>
        </w:pBdr>
        <w:spacing w:after="180" w:before="180"/>
      </w:pPr>
    </w:p>
    <w:p>
      <w:pPr>
        <w:spacing w:after="70" w:before="7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Technical Documentation v2.4.0 — FibLab Robot — June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0" w:hanging="3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0" w:hanging="3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8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50" w:before="28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10" w:before="200"/>
      <w:outlineLvl w:val="2"/>
    </w:pPr>
    <w:rPr>
      <w:rFonts w:ascii="Arial" w:cs="Arial" w:eastAsia="Arial" w:hAnsi="Arial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2026-06-20T22:32:10.149Z</dcterms:created>
  <dcterms:modified xsi:type="dcterms:W3CDTF">2026-06-20T22:32:10.149Z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