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好的，沒問題！身為大數據專家，我非常樂意採用 </w:t>
      </w:r>
      <w:r w:rsidDel="00000000" w:rsidR="00000000" w:rsidRPr="00000000">
        <w:rPr>
          <w:rFonts w:ascii="Google Sans Text" w:cs="Google Sans Text" w:eastAsia="Google Sans Text" w:hAnsi="Google Sans Text"/>
          <w:b w:val="1"/>
          <w:bCs w:val="1"/>
          <w:color w:val="1b1c1d"/>
          <w:rtl w:val="0"/>
        </w:rPr>
        <w:t xml:space="preserve">PBL (Project-Based Learning, 專案導向學習)</w:t>
      </w:r>
      <w:r w:rsidDel="00000000" w:rsidR="00000000" w:rsidRPr="00000000">
        <w:rPr>
          <w:rFonts w:ascii="Google Sans Text" w:cs="Google Sans Text" w:eastAsia="Google Sans Text" w:hAnsi="Google Sans Text"/>
          <w:color w:val="1b1c1d"/>
          <w:rtl w:val="0"/>
        </w:rPr>
        <w:t xml:space="preserve"> 的方式，帶你一步步深入了解「協方差矩陣 (Covariance Matrix)」與「相關矩陣 (Correlation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PBL 的核心精神是「從做中學」，我們將透過一個真實世界的專案情境，讓你不僅僅是背誦定義，而是真正理解這些工具在數據分析中的強大威力。</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專案名稱：智慧投資決策—找出最佳股票投資組合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情境 (The Scenario):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想像一下，你是一位剛入行的數據分析師，任職於一家投資顧問公司。你的主管交給你一項任務：客戶手上有一筆資金，希望投資於幾支科技股，但他擔心風險。他想知道這些股票之間的價格波動關係，以避免將所有資金投入到「同漲同跌」的股票上，從而分散風險。</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你的目標是分析幾支知名科技股的歷史股價數據，並向主管和客戶清楚地解釋這些股票之間的關聯性。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我們需要分析的對象：</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蘋果 (Apple Inc., AAPL)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微軟 (Microsoft Corp., MSFT)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谷歌 (Alphabet Inc., GOOGL)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亞馬遜 (Amazon.com, Inc., AMZN)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你需要交付的成果 (The Deliverable):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一份簡潔的分析報告，包含：</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一個視覺化的圖表，清晰展示這四支股票價格波動的關聯性。</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基於數據分析，提出一個初步的投資組合建議（例如：哪些股票可以互相搭配以分散風險）。</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PBL 專案流程 (The Project Workflow)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第一階段：問題定義與數據準備 (Problem Definition &amp; Data Preparation)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在這個專案中，我們要解決的核心問題是：</w:t>
      </w:r>
      <w:r w:rsidDel="00000000" w:rsidR="00000000" w:rsidRPr="00000000">
        <w:rPr>
          <w:rFonts w:ascii="Google Sans Text" w:cs="Google Sans Text" w:eastAsia="Google Sans Text" w:hAnsi="Google Sans Text"/>
          <w:b w:val="1"/>
          <w:bCs w:val="1"/>
          <w:color w:val="1b1c1d"/>
          <w:rtl w:val="0"/>
        </w:rPr>
        <w:t xml:space="preserve">「這些科技股的股價是如何連動的？」</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為了解決這個問題，我們首先需要數據。我們將從財經數據庫（例如 Yahoo Finance）下載這四家公司過去一年的每日收盤價。</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數據看起來會像這樣：</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日期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AAPL 收盤價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MSFT 收盤價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 收盤價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AMZN 收盤價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2024-09-01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330.53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138.12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2024-09-02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176.28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332.11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136.99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139.01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第二階段：探索性分析與核心概念導入 (Exploration &amp; Concept Introduction)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在直接計算矩陣之前，我們先來理解兩個核心概念：</w:t>
      </w:r>
      <w:r w:rsidDel="00000000" w:rsidR="00000000" w:rsidRPr="00000000">
        <w:rPr>
          <w:rFonts w:ascii="Google Sans Text" w:cs="Google Sans Text" w:eastAsia="Google Sans Text" w:hAnsi="Google Sans Text"/>
          <w:b w:val="1"/>
          <w:bCs w:val="1"/>
          <w:color w:val="1b1c1d"/>
          <w:rtl w:val="0"/>
        </w:rPr>
        <w:t xml:space="preserve">變異數 (Variance)</w:t>
      </w:r>
      <w:r w:rsidDel="00000000" w:rsidR="00000000" w:rsidRPr="00000000">
        <w:rPr>
          <w:rFonts w:ascii="Google Sans Text" w:cs="Google Sans Text" w:eastAsia="Google Sans Text" w:hAnsi="Google Sans Text"/>
          <w:color w:val="1b1c1d"/>
          <w:rtl w:val="0"/>
        </w:rPr>
        <w:t xml:space="preserve"> 和 </w:t>
      </w:r>
      <w:r w:rsidDel="00000000" w:rsidR="00000000" w:rsidRPr="00000000">
        <w:rPr>
          <w:rFonts w:ascii="Google Sans Text" w:cs="Google Sans Text" w:eastAsia="Google Sans Text" w:hAnsi="Google Sans Text"/>
          <w:b w:val="1"/>
          <w:bCs w:val="1"/>
          <w:color w:val="1b1c1d"/>
          <w:rtl w:val="0"/>
        </w:rPr>
        <w:t xml:space="preserve">協方差 (Covariance)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變異數 (Variance):</w:t>
      </w:r>
    </w:p>
    <w:p w:rsidR="00000000" w:rsidDel="00000000" w:rsidP="00000000" w:rsidRDefault="00000000" w:rsidRPr="00000000" w14:paraId="0000003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專案中的意義：</w:t>
      </w:r>
      <w:r w:rsidDel="00000000" w:rsidR="00000000" w:rsidRPr="00000000">
        <w:rPr>
          <w:rFonts w:ascii="Google Sans Text" w:cs="Google Sans Text" w:eastAsia="Google Sans Text" w:hAnsi="Google Sans Text"/>
          <w:color w:val="1b1c1d"/>
          <w:rtl w:val="0"/>
        </w:rPr>
        <w:t xml:space="preserve"> 一支股票自身的價格波動有多劇烈？變異數越大，代表這支股票的價格波動越劇烈，風險越高。</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計算方式：</w:t>
      </w:r>
      <w:r w:rsidDel="00000000" w:rsidR="00000000" w:rsidRPr="00000000">
        <w:rPr>
          <w:rFonts w:ascii="Google Sans Text" w:cs="Google Sans Text" w:eastAsia="Google Sans Text" w:hAnsi="Google Sans Text"/>
          <w:color w:val="1b1c1d"/>
          <w:rtl w:val="0"/>
        </w:rPr>
        <w:t xml:space="preserve"> 計算每日股價與其平均股價差距的平方的平均值。</w:t>
      </w:r>
    </w:p>
    <w:p w:rsidR="00000000" w:rsidDel="00000000" w:rsidP="00000000" w:rsidRDefault="00000000" w:rsidRPr="00000000" w14:paraId="0000003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Var(X)=σX2​=n−1∑i=1n​(Xi​−μX​)2​</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協方差 (Covariance):</w:t>
      </w:r>
    </w:p>
    <w:p w:rsidR="00000000" w:rsidDel="00000000" w:rsidP="00000000" w:rsidRDefault="00000000" w:rsidRPr="00000000" w14:paraId="0000003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專案中的意義：</w:t>
      </w:r>
      <w:r w:rsidDel="00000000" w:rsidR="00000000" w:rsidRPr="00000000">
        <w:rPr>
          <w:rFonts w:ascii="Google Sans Text" w:cs="Google Sans Text" w:eastAsia="Google Sans Text" w:hAnsi="Google Sans Text"/>
          <w:color w:val="1b1c1d"/>
          <w:rtl w:val="0"/>
        </w:rPr>
        <w:t xml:space="preserve"> 兩支股票的價格波動方向是否一致？這正是我們專案的核心！</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正協方差 (Positive Covariance):</w:t>
      </w:r>
      <w:r w:rsidDel="00000000" w:rsidR="00000000" w:rsidRPr="00000000">
        <w:rPr>
          <w:rFonts w:ascii="Google Sans Text" w:cs="Google Sans Text" w:eastAsia="Google Sans Text" w:hAnsi="Google Sans Text"/>
          <w:color w:val="1b1c1d"/>
          <w:rtl w:val="0"/>
        </w:rPr>
        <w:t xml:space="preserve"> 當蘋果股價上漲時，微軟的股價也「傾向於」上漲。它們的波動方向是相同的。數值越大，同向變動的趨勢越強。</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負協方差 (Negative Covariance):</w:t>
      </w:r>
      <w:r w:rsidDel="00000000" w:rsidR="00000000" w:rsidRPr="00000000">
        <w:rPr>
          <w:rFonts w:ascii="Google Sans Text" w:cs="Google Sans Text" w:eastAsia="Google Sans Text" w:hAnsi="Google Sans Text"/>
          <w:color w:val="1b1c1d"/>
          <w:rtl w:val="0"/>
        </w:rPr>
        <w:t xml:space="preserve"> 如果蘋果股價上漲時，某支股票的股價「傾向於」下跌，它們的協方差就是負的。這對於分散風險來說，是非常好的標的！</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接近零的協方差 (Near-Zero Covariance):</w:t>
      </w:r>
      <w:r w:rsidDel="00000000" w:rsidR="00000000" w:rsidRPr="00000000">
        <w:rPr>
          <w:rFonts w:ascii="Google Sans Text" w:cs="Google Sans Text" w:eastAsia="Google Sans Text" w:hAnsi="Google Sans Text"/>
          <w:color w:val="1b1c1d"/>
          <w:rtl w:val="0"/>
        </w:rPr>
        <w:t xml:space="preserve"> 兩支股票的價格波動幾乎沒有線性關係。</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計算方式：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Cov(X,Y)=n−1∑i=1n​(Xi​−μX​)(Yi​−μY​)​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【專家提示】</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協方差的缺點在於它的數值大小會受到變數本身單位的影響。例如，股價高的股票（如 GOOGL）計算出的協方差數值可能會比股價低的股票（如 AAPL）大，但這並不代表它們的關聯性更強。這就引出了我們下一個更標準化的工具。</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第三階段：建構與解讀矩陣 (Matrix Construction &amp; Interpretation)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現在，我們將這些兩兩之間的協方差，以及每支股票自身的變異數，整理成一個矩陣。這就是 </w:t>
      </w:r>
      <w:r w:rsidDel="00000000" w:rsidR="00000000" w:rsidRPr="00000000">
        <w:rPr>
          <w:rFonts w:ascii="Google Sans Text" w:cs="Google Sans Text" w:eastAsia="Google Sans Text" w:hAnsi="Google Sans Text"/>
          <w:b w:val="1"/>
          <w:bCs w:val="1"/>
          <w:color w:val="1b1c1d"/>
          <w:rtl w:val="0"/>
        </w:rPr>
        <w:t xml:space="preserve">協方差矩陣 (Covariance Matrix)</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協方差矩陣 (Covariance Matrix)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對於我們的四支股票，協方差矩陣會是一個 4x4 的對稱矩陣：</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Σ=​Var(AAPL)Cov(MSFT,AAPL)Cov(GOOGL,AAPL)Cov(AMZN,AAPL)​Cov(AAPL,MSFT)Var(MSFT)Cov(GOOGL,MSFT)Cov(AMZN,MSFT)​Cov(AAPL,GOOGL)Cov(MSFT,GOOGL)Var(GOOGL)Cov(AMZN,GOOGL)​Cov(AAPL,AMZN)Cov(MSFT,AMZN)Cov(GOOGL,AMZN)Var(AMZN)​​</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對角線元素：</w:t>
      </w:r>
      <w:r w:rsidDel="00000000" w:rsidR="00000000" w:rsidRPr="00000000">
        <w:rPr>
          <w:rFonts w:ascii="Google Sans Text" w:cs="Google Sans Text" w:eastAsia="Google Sans Text" w:hAnsi="Google Sans Text"/>
          <w:color w:val="1b1c1d"/>
          <w:rtl w:val="0"/>
        </w:rPr>
        <w:t xml:space="preserve"> 是每支股票自身的</w:t>
      </w:r>
      <w:r w:rsidDel="00000000" w:rsidR="00000000" w:rsidRPr="00000000">
        <w:rPr>
          <w:rFonts w:ascii="Google Sans Text" w:cs="Google Sans Text" w:eastAsia="Google Sans Text" w:hAnsi="Google Sans Text"/>
          <w:b w:val="1"/>
          <w:bCs w:val="1"/>
          <w:color w:val="1b1c1d"/>
          <w:rtl w:val="0"/>
        </w:rPr>
        <w:t xml:space="preserve">變異數</w:t>
      </w:r>
      <w:r w:rsidDel="00000000" w:rsidR="00000000" w:rsidRPr="00000000">
        <w:rPr>
          <w:rFonts w:ascii="Google Sans Text" w:cs="Google Sans Text" w:eastAsia="Google Sans Text" w:hAnsi="Google Sans Text"/>
          <w:color w:val="1b1c1d"/>
          <w:rtl w:val="0"/>
        </w:rPr>
        <w:t xml:space="preserve">（自己和自己的協方差就是變異數）。</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非對角線元素：</w:t>
      </w:r>
      <w:r w:rsidDel="00000000" w:rsidR="00000000" w:rsidRPr="00000000">
        <w:rPr>
          <w:rFonts w:ascii="Google Sans Text" w:cs="Google Sans Text" w:eastAsia="Google Sans Text" w:hAnsi="Google Sans Text"/>
          <w:color w:val="1b1c1d"/>
          <w:rtl w:val="0"/>
        </w:rPr>
        <w:t xml:space="preserve"> 是兩支不同股票之間的</w:t>
      </w:r>
      <w:r w:rsidDel="00000000" w:rsidR="00000000" w:rsidRPr="00000000">
        <w:rPr>
          <w:rFonts w:ascii="Google Sans Text" w:cs="Google Sans Text" w:eastAsia="Google Sans Text" w:hAnsi="Google Sans Text"/>
          <w:b w:val="1"/>
          <w:bCs w:val="1"/>
          <w:color w:val="1b1c1d"/>
          <w:rtl w:val="0"/>
        </w:rPr>
        <w:t xml:space="preserve">協方差</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對稱性：</w:t>
      </w:r>
      <w:r w:rsidDel="00000000" w:rsidR="00000000" w:rsidRPr="00000000">
        <w:rPr>
          <w:rFonts w:ascii="Google Sans Text" w:cs="Google Sans Text" w:eastAsia="Google Sans Text" w:hAnsi="Google Sans Text"/>
          <w:color w:val="1b1c1d"/>
          <w:rtl w:val="0"/>
        </w:rPr>
        <w:t xml:space="preserve"> Cov(X,Y)=Cov(Y,X)，所以矩陣是沿對角線對稱的。</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【問題升級】</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我們有了協方差矩陣，但正如前面提到的，這些數值難以直接比較。我們需要一個「標準化」的版本。</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相關矩陣 (Correlation Matrix)</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為了解決協方差的單位問題，我們引入 </w:t>
      </w:r>
      <w:r w:rsidDel="00000000" w:rsidR="00000000" w:rsidRPr="00000000">
        <w:rPr>
          <w:rFonts w:ascii="Google Sans Text" w:cs="Google Sans Text" w:eastAsia="Google Sans Text" w:hAnsi="Google Sans Text"/>
          <w:b w:val="1"/>
          <w:bCs w:val="1"/>
          <w:color w:val="1b1c1d"/>
          <w:rtl w:val="0"/>
        </w:rPr>
        <w:t xml:space="preserve">相關係數 (Correlation Coefficient, ρ)</w:t>
      </w:r>
      <w:r w:rsidDel="00000000" w:rsidR="00000000" w:rsidRPr="00000000">
        <w:rPr>
          <w:rFonts w:ascii="Google Sans Text" w:cs="Google Sans Text" w:eastAsia="Google Sans Text" w:hAnsi="Google Sans Text"/>
          <w:color w:val="1b1c1d"/>
          <w:rtl w:val="0"/>
        </w:rPr>
        <w:t xml:space="preserve">。它將協方差的值標準化到 </w:t>
      </w:r>
      <w:r w:rsidDel="00000000" w:rsidR="00000000" w:rsidRPr="00000000">
        <w:rPr>
          <w:rFonts w:ascii="Google Sans Text" w:cs="Google Sans Text" w:eastAsia="Google Sans Text" w:hAnsi="Google Sans Text"/>
          <w:b w:val="1"/>
          <w:bCs w:val="1"/>
          <w:color w:val="1b1c1d"/>
          <w:rtl w:val="0"/>
        </w:rPr>
        <w:t xml:space="preserve">-1 到 +1</w:t>
      </w:r>
      <w:r w:rsidDel="00000000" w:rsidR="00000000" w:rsidRPr="00000000">
        <w:rPr>
          <w:rFonts w:ascii="Google Sans Text" w:cs="Google Sans Text" w:eastAsia="Google Sans Text" w:hAnsi="Google Sans Text"/>
          <w:color w:val="1b1c1d"/>
          <w:rtl w:val="0"/>
        </w:rPr>
        <w:t xml:space="preserve"> 之間，使其更具解釋性與可比性。</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計算公式：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ρ(X,Y)=σX​σY​Cov(X,Y)​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(其中 σX​ 和 σY​ 分別是 X 和 Y 的標準差，也就是變異數的平方根)</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值的解釋：</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 完全正相關 (蘋果漲 1%，谷歌也精準地漲 c%)</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 完全負相關 (蘋果漲 1%，另一支股票精準地跌 k%)</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0:</w:t>
      </w:r>
      <w:r w:rsidDel="00000000" w:rsidR="00000000" w:rsidRPr="00000000">
        <w:rPr>
          <w:rFonts w:ascii="Google Sans Text" w:cs="Google Sans Text" w:eastAsia="Google Sans Text" w:hAnsi="Google Sans Text"/>
          <w:color w:val="1b1c1d"/>
          <w:rtl w:val="0"/>
        </w:rPr>
        <w:t xml:space="preserve"> 完全沒有線性關係</w:t>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0.7 ~ 1.0:</w:t>
      </w:r>
      <w:r w:rsidDel="00000000" w:rsidR="00000000" w:rsidRPr="00000000">
        <w:rPr>
          <w:rFonts w:ascii="Google Sans Text" w:cs="Google Sans Text" w:eastAsia="Google Sans Text" w:hAnsi="Google Sans Text"/>
          <w:color w:val="1b1c1d"/>
          <w:rtl w:val="0"/>
        </w:rPr>
        <w:t xml:space="preserve"> 強正相關 (同漲同跌的趨勢非常明顯)</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-0.7 ~ -1.0:</w:t>
      </w:r>
      <w:r w:rsidDel="00000000" w:rsidR="00000000" w:rsidRPr="00000000">
        <w:rPr>
          <w:rFonts w:ascii="Google Sans Text" w:cs="Google Sans Text" w:eastAsia="Google Sans Text" w:hAnsi="Google Sans Text"/>
          <w:color w:val="1b1c1d"/>
          <w:rtl w:val="0"/>
        </w:rPr>
        <w:t xml:space="preserve"> 強負相關 (一個漲另一個跌的趨勢非常明顯)</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將所有相關係數整理成矩陣，就得到了 </w:t>
      </w:r>
      <w:r w:rsidDel="00000000" w:rsidR="00000000" w:rsidRPr="00000000">
        <w:rPr>
          <w:rFonts w:ascii="Google Sans Text" w:cs="Google Sans Text" w:eastAsia="Google Sans Text" w:hAnsi="Google Sans Text"/>
          <w:b w:val="1"/>
          <w:bCs w:val="1"/>
          <w:color w:val="1b1c1d"/>
          <w:rtl w:val="0"/>
        </w:rPr>
        <w:t xml:space="preserve">相關矩陣 (Correlation Matrix)</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R=​1ρ(MSFT,AAPL)ρ(GOOGL,AAPL)ρ(AMZN,AAPL)​ρ(AAPL,MSFT)1ρ(GOOGL,MSFT)ρ(AMZN,MSFT)​ρ(AAPL,GOOGL)ρ(MSFT,GOOGL)1ρ(AMZN,GOOGL)​ρ(AAPL,AMZN)ρ(MSFT,AMZN)ρ(GOOGL,AMZN)1​​</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對角線元素：</w:t>
      </w:r>
      <w:r w:rsidDel="00000000" w:rsidR="00000000" w:rsidRPr="00000000">
        <w:rPr>
          <w:rFonts w:ascii="Google Sans Text" w:cs="Google Sans Text" w:eastAsia="Google Sans Text" w:hAnsi="Google Sans Text"/>
          <w:color w:val="1b1c1d"/>
          <w:rtl w:val="0"/>
        </w:rPr>
        <w:t xml:space="preserve"> 永遠是 </w:t>
      </w: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 (自己和自己的相關性當然是 100%)。</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非對角線元素：</w:t>
      </w:r>
      <w:r w:rsidDel="00000000" w:rsidR="00000000" w:rsidRPr="00000000">
        <w:rPr>
          <w:rFonts w:ascii="Google Sans Text" w:cs="Google Sans Text" w:eastAsia="Google Sans Text" w:hAnsi="Google Sans Text"/>
          <w:color w:val="1b1c1d"/>
          <w:rtl w:val="0"/>
        </w:rPr>
        <w:t xml:space="preserve"> 是標準化後的相關係數，可以直接比較關聯強度。</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第四階段：成果展示與結論 (Visualization &amp; Conclusion)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現在，我們終於可以完成我們的任務了！</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視覺化圖表：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我們可以使用 熱力圖 (Heatmap) 來視覺化相關矩陣。顏色越暖（如紅色），代表正相關性越強；顏色越冷（如藍色），代表負相關性越強。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(想像一張熱力圖)</w:t>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對角線會是一條深紅色的線 (值為 1)。</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我們會發現，科技股之間（AAPL, MSFT, GOOGL, AMZN）的顏色可能都偏向暖色調，代表它們的股價有很強的「同漲同跌」趨勢，因為它們都屬於同一個產業，受到類似的市場情緒和經濟因素影響。</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分析報告與建議：</w:t>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觀察結果：</w:t>
      </w:r>
      <w:r w:rsidDel="00000000" w:rsidR="00000000" w:rsidRPr="00000000">
        <w:rPr>
          <w:rFonts w:ascii="Google Sans Text" w:cs="Google Sans Text" w:eastAsia="Google Sans Text" w:hAnsi="Google Sans Text"/>
          <w:color w:val="1b1c1d"/>
          <w:rtl w:val="0"/>
        </w:rPr>
        <w:t xml:space="preserve"> 「根據我們的分析，這四支主要科技股之間存在高度的正相關性（例如，相關係數普遍在 0.7 以上）。這意味著當其中一支股票因市場利好上漲時，其他幾支也很可能跟隨上漲。反之，當市場出現負面消息時，它們也可能一同下跌。」</w:t>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初步建議：</w:t>
      </w:r>
      <w:r w:rsidDel="00000000" w:rsidR="00000000" w:rsidRPr="00000000">
        <w:rPr>
          <w:rFonts w:ascii="Google Sans Text" w:cs="Google Sans Text" w:eastAsia="Google Sans Text" w:hAnsi="Google Sans Text"/>
          <w:color w:val="1b1c1d"/>
          <w:rtl w:val="0"/>
        </w:rPr>
        <w:t xml:space="preserve"> 「為了分散風險，建議客戶不要將全部資金投入這四支股票。可以考慮將一部分資金配置到與科技股相關性較低的資產類別，例如：</w:t>
      </w:r>
      <w:r w:rsidDel="00000000" w:rsidR="00000000" w:rsidRPr="00000000">
        <w:rPr>
          <w:rFonts w:ascii="Google Sans Text" w:cs="Google Sans Text" w:eastAsia="Google Sans Text" w:hAnsi="Google Sans Text"/>
          <w:b w:val="1"/>
          <w:bCs w:val="1"/>
          <w:color w:val="1b1c1d"/>
          <w:rtl w:val="0"/>
        </w:rPr>
        <w:t xml:space="preserve">消費品股票</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公用事業股票</w:t>
      </w:r>
      <w:r w:rsidDel="00000000" w:rsidR="00000000" w:rsidRPr="00000000">
        <w:rPr>
          <w:rFonts w:ascii="Google Sans Text" w:cs="Google Sans Text" w:eastAsia="Google Sans Text" w:hAnsi="Google Sans Text"/>
          <w:color w:val="1b1c1d"/>
          <w:rtl w:val="0"/>
        </w:rPr>
        <w:t xml:space="preserve">或</w:t>
      </w:r>
      <w:r w:rsidDel="00000000" w:rsidR="00000000" w:rsidRPr="00000000">
        <w:rPr>
          <w:rFonts w:ascii="Google Sans Text" w:cs="Google Sans Text" w:eastAsia="Google Sans Text" w:hAnsi="Google Sans Text"/>
          <w:b w:val="1"/>
          <w:bCs w:val="1"/>
          <w:color w:val="1b1c1d"/>
          <w:rtl w:val="0"/>
        </w:rPr>
        <w:t xml:space="preserve">債券</w:t>
      </w:r>
      <w:r w:rsidDel="00000000" w:rsidR="00000000" w:rsidRPr="00000000">
        <w:rPr>
          <w:rFonts w:ascii="Google Sans Text" w:cs="Google Sans Text" w:eastAsia="Google Sans Text" w:hAnsi="Google Sans Text"/>
          <w:color w:val="1b1c1d"/>
          <w:rtl w:val="0"/>
        </w:rPr>
        <w:t xml:space="preserve">。如果客戶仍偏好科技股，我們可以進一步尋找與這四支股票歷史相關性較低的特定科技子領域股票。」</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總結：協方差 vs. 相關矩陣</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協方差矩陣 (Covariance 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相關矩陣 (Correlation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核心指標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協方差 (Covariance)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相關係數 (Correlation Coefficient)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衡量目標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變數之間線性關係的</w:t>
            </w:r>
            <w:r w:rsidDel="00000000" w:rsidR="00000000" w:rsidRPr="00000000">
              <w:rPr>
                <w:rFonts w:ascii="Google Sans Text" w:cs="Google Sans Text" w:eastAsia="Google Sans Text" w:hAnsi="Google Sans Text"/>
                <w:b w:val="1"/>
                <w:bCs w:val="1"/>
                <w:color w:val="1b1c1d"/>
                <w:shd w:fill="auto" w:val="clear"/>
                <w:rtl w:val="0"/>
              </w:rPr>
              <w:t xml:space="preserve">方向</w:t>
            </w:r>
            <w:r w:rsidDel="00000000" w:rsidR="00000000" w:rsidRPr="00000000">
              <w:rPr>
                <w:rFonts w:ascii="Google Sans Text" w:cs="Google Sans Text" w:eastAsia="Google Sans Text" w:hAnsi="Google Sans Text"/>
                <w:color w:val="1b1c1d"/>
                <w:shd w:fill="auto" w:val="clear"/>
                <w:rtl w:val="0"/>
              </w:rPr>
              <w:t xml:space="preserve"> (同向/反向)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變數之間線性關係的</w:t>
            </w:r>
            <w:r w:rsidDel="00000000" w:rsidR="00000000" w:rsidRPr="00000000">
              <w:rPr>
                <w:rFonts w:ascii="Google Sans Text" w:cs="Google Sans Text" w:eastAsia="Google Sans Text" w:hAnsi="Google Sans Text"/>
                <w:b w:val="1"/>
                <w:bCs w:val="1"/>
                <w:color w:val="1b1c1d"/>
                <w:shd w:fill="auto" w:val="clear"/>
                <w:rtl w:val="0"/>
              </w:rPr>
              <w:t xml:space="preserve">方向</w:t>
            </w:r>
            <w:r w:rsidDel="00000000" w:rsidR="00000000" w:rsidRPr="00000000">
              <w:rPr>
                <w:rFonts w:ascii="Google Sans Text" w:cs="Google Sans Text" w:eastAsia="Google Sans Text" w:hAnsi="Google Sans Text"/>
                <w:color w:val="1b1c1d"/>
                <w:shd w:fill="auto" w:val="clear"/>
                <w:rtl w:val="0"/>
              </w:rPr>
              <w:t xml:space="preserve">和</w:t>
            </w:r>
            <w:r w:rsidDel="00000000" w:rsidR="00000000" w:rsidRPr="00000000">
              <w:rPr>
                <w:rFonts w:ascii="Google Sans Text" w:cs="Google Sans Text" w:eastAsia="Google Sans Text" w:hAnsi="Google Sans Text"/>
                <w:b w:val="1"/>
                <w:bCs w:val="1"/>
                <w:color w:val="1b1c1d"/>
                <w:shd w:fill="auto" w:val="clear"/>
                <w:rtl w:val="0"/>
              </w:rPr>
              <w:t xml:space="preserve">強度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數值範圍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負無窮到正無窮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到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優點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保留了變數的原始變異程度資訊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標準化</w:t>
            </w:r>
            <w:r w:rsidDel="00000000" w:rsidR="00000000" w:rsidRPr="00000000">
              <w:rPr>
                <w:rFonts w:ascii="Google Sans Text" w:cs="Google Sans Text" w:eastAsia="Google Sans Text" w:hAnsi="Google Sans Text"/>
                <w:color w:val="1b1c1d"/>
                <w:shd w:fill="auto" w:val="clear"/>
                <w:rtl w:val="0"/>
              </w:rPr>
              <w:t xml:space="preserve">，消除了單位的影響，便於直接比較不同變數對之間的關聯強度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缺點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數值大小受單位影響，不易直接比較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丟失了原始的變異數資訊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主要用途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在許多統計模型和機器學習算法（如主成分分析 PCA）中是必要的數學計算基礎。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探索性數據分析 (EDA)</w:t>
            </w:r>
            <w:r w:rsidDel="00000000" w:rsidR="00000000" w:rsidRPr="00000000">
              <w:rPr>
                <w:rFonts w:ascii="Google Sans Text" w:cs="Google Sans Text" w:eastAsia="Google Sans Text" w:hAnsi="Google Sans Text"/>
                <w:color w:val="1b1c1d"/>
                <w:shd w:fill="auto" w:val="clear"/>
                <w:rtl w:val="0"/>
              </w:rPr>
              <w:t xml:space="preserve">，快速理解和視覺化變數間的關係，是建立模型的關鍵前置步驟。</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透過這個PBL專案，你已經不僅僅是學會了定義，而是親身體會了作為一個數據專家，如何運用協方差與相關矩陣來解決一個真實的商業問題。這就是數據科學的魅力所在！</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