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COSC 457 Database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Jersey Mike’s Subs: Managerial Database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Taught by: Hong, Dr. Sungchul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Members: Colin Jose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Towson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drawing>
          <wp:inline distB="114300" distT="114300" distL="114300" distR="114300">
            <wp:extent cx="5943600" cy="4318000"/>
            <wp:effectExtent b="0" l="0" r="0" t="0"/>
            <wp:docPr descr="logo.png" id="2" name="image03.png"/>
            <a:graphic>
              <a:graphicData uri="http://schemas.openxmlformats.org/drawingml/2006/picture">
                <pic:pic>
                  <pic:nvPicPr>
                    <pic:cNvPr descr="logo.png" id="0" name="image03.png"/>
                    <pic:cNvPicPr preferRelativeResize="0"/>
                  </pic:nvPicPr>
                  <pic:blipFill>
                    <a:blip r:embed="rId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6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Cover Page</w:t>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Table of Contents</w:t>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Introduction</w:t>
      </w:r>
    </w:p>
    <w:p w:rsidR="00000000" w:rsidDel="00000000" w:rsidP="00000000" w:rsidRDefault="00000000" w:rsidRPr="00000000">
      <w:pPr>
        <w:numPr>
          <w:ilvl w:val="1"/>
          <w:numId w:val="3"/>
        </w:numPr>
        <w:spacing w:before="160" w:lineRule="auto"/>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Target Business</w:t>
      </w:r>
    </w:p>
    <w:p w:rsidR="00000000" w:rsidDel="00000000" w:rsidP="00000000" w:rsidRDefault="00000000" w:rsidRPr="00000000">
      <w:pPr>
        <w:numPr>
          <w:ilvl w:val="1"/>
          <w:numId w:val="3"/>
        </w:numPr>
        <w:spacing w:before="160" w:lineRule="auto"/>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Business Background</w:t>
      </w:r>
    </w:p>
    <w:p w:rsidR="00000000" w:rsidDel="00000000" w:rsidP="00000000" w:rsidRDefault="00000000" w:rsidRPr="00000000">
      <w:pPr>
        <w:numPr>
          <w:ilvl w:val="1"/>
          <w:numId w:val="3"/>
        </w:numPr>
        <w:spacing w:before="160" w:lineRule="auto"/>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 Application Description</w:t>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Interviewee Release Form</w:t>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User Requirements</w:t>
      </w:r>
    </w:p>
    <w:p w:rsidR="00000000" w:rsidDel="00000000" w:rsidP="00000000" w:rsidRDefault="00000000" w:rsidRPr="00000000">
      <w:pPr>
        <w:numPr>
          <w:ilvl w:val="1"/>
          <w:numId w:val="3"/>
        </w:numPr>
        <w:spacing w:before="160" w:lineRule="auto"/>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 Model Requirements</w:t>
      </w:r>
    </w:p>
    <w:p w:rsidR="00000000" w:rsidDel="00000000" w:rsidP="00000000" w:rsidRDefault="00000000" w:rsidRPr="00000000">
      <w:pPr>
        <w:numPr>
          <w:ilvl w:val="1"/>
          <w:numId w:val="3"/>
        </w:numPr>
        <w:spacing w:before="160" w:lineRule="auto"/>
        <w:ind w:lef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Database Interactions &amp; Uses</w:t>
      </w:r>
    </w:p>
    <w:p w:rsidR="00000000" w:rsidDel="00000000" w:rsidP="00000000" w:rsidRDefault="00000000" w:rsidRPr="00000000">
      <w:pPr>
        <w:numPr>
          <w:ilvl w:val="0"/>
          <w:numId w:val="3"/>
        </w:numPr>
        <w:spacing w:before="160" w:lineRule="auto"/>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Entity-Relation Diagram (ERD)</w:t>
      </w:r>
    </w:p>
    <w:p w:rsidR="00000000" w:rsidDel="00000000" w:rsidP="00000000" w:rsidRDefault="00000000" w:rsidRPr="00000000">
      <w:pPr>
        <w:spacing w:before="160" w:lineRule="auto"/>
        <w:ind w:left="720" w:firstLine="0"/>
        <w:contextualSpacing w:val="0"/>
      </w:pPr>
      <w:r w:rsidDel="00000000" w:rsidR="00000000" w:rsidRPr="00000000">
        <w:rPr>
          <w:rtl w:val="0"/>
        </w:rPr>
      </w:r>
    </w:p>
    <w:p w:rsidR="00000000" w:rsidDel="00000000" w:rsidP="00000000" w:rsidRDefault="00000000" w:rsidRPr="00000000">
      <w:pPr>
        <w:spacing w:before="1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Rule="auto"/>
        <w:ind w:left="720" w:firstLine="0"/>
        <w:contextualSpacing w:val="0"/>
      </w:pPr>
      <w:r w:rsidDel="00000000" w:rsidR="00000000" w:rsidRPr="00000000">
        <w:rPr>
          <w:rtl w:val="0"/>
        </w:rPr>
      </w:r>
    </w:p>
    <w:p w:rsidR="00000000" w:rsidDel="00000000" w:rsidP="00000000" w:rsidRDefault="00000000" w:rsidRPr="00000000">
      <w:pPr>
        <w:spacing w:before="160" w:lineRule="auto"/>
        <w:ind w:left="720" w:firstLine="0"/>
        <w:contextualSpacing w:val="0"/>
      </w:pPr>
      <w:r w:rsidDel="00000000" w:rsidR="00000000" w:rsidRPr="00000000">
        <w:rPr>
          <w:rtl w:val="0"/>
        </w:rPr>
      </w:r>
    </w:p>
    <w:p w:rsidR="00000000" w:rsidDel="00000000" w:rsidP="00000000" w:rsidRDefault="00000000" w:rsidRPr="00000000">
      <w:pPr>
        <w:spacing w:before="160" w:lineRule="auto"/>
        <w:ind w:left="0" w:firstLine="720"/>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rFonts w:ascii="Times New Roman" w:cs="Times New Roman" w:eastAsia="Times New Roman" w:hAnsi="Times New Roman"/>
          <w:b w:val="1"/>
          <w:sz w:val="48"/>
          <w:szCs w:val="48"/>
          <w:rtl w:val="0"/>
        </w:rPr>
        <w:t xml:space="preserve">Introduction</w:t>
      </w:r>
      <w:r w:rsidDel="00000000" w:rsidR="00000000" w:rsidRPr="00000000">
        <w:rPr>
          <w:rtl w:val="0"/>
        </w:rPr>
      </w:r>
    </w:p>
    <w:p w:rsidR="00000000" w:rsidDel="00000000" w:rsidP="00000000" w:rsidRDefault="00000000" w:rsidRPr="00000000">
      <w:pPr>
        <w:spacing w:before="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Target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team interviewed Christopher Martin store manager  of the Jersey Mike's Subs, located in Gaithersburg, Maryland. He explained the business process from the initial interaction with the customer,all the way to finishing the transaction at the register. After taking a look at their POS system, our team noticed that there was no functionality within their interface that would show a manager or franchise owner “weekly sales by store”. We then came to a consensus that our database application would provide this feature.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History of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1971, Peter Cancro was a highschool senior in Point Pleasant, New Jersey. He worked at a local sub shop called Mike’s Subs. Peter had been working at this establishment since he was 14 years old. He loved the two main dynamics of freshness and customer relations that Mike’s Subs represented. Peter loved the values that the brand stood behind so much, that he ended up purchasing the business from Mike. Fast forward to today and Peter Cancro is the CEO and oversees more than 1,500 locations currently or in development. To this day the brand stands behind its main principles of high quality meats and store baked bread daily. Along with providing the customers with the most accommodating customer service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Brief Description of Database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database application we are making will be geared towards business owners and shift managers. The main focus of our program will be to maximize efficiency at peak hours by measurement of customer transactions. This sum will be collected in increments of 2 hours throughout the day, as well as totaled at the close of each day of business. This data will help shift managers and the franchise owner making the correct adjustments to their employees schedules. Our application will be able to report the the day that has the most customer transactions, as well as any given increment of two of to hours.</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48"/>
          <w:szCs w:val="48"/>
          <w:rtl w:val="0"/>
        </w:rPr>
        <w:t xml:space="preserve">Interview  Release Form</w:t>
      </w:r>
    </w:p>
    <w:p w:rsidR="00000000" w:rsidDel="00000000" w:rsidP="00000000" w:rsidRDefault="00000000" w:rsidRPr="00000000">
      <w:pPr>
        <w:spacing w:line="218.1818181818181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30.1818181818182"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1.0909090909091"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right="180"/>
        <w:contextualSpacing w:val="0"/>
      </w:pPr>
      <w:r w:rsidDel="00000000" w:rsidR="00000000" w:rsidRPr="00000000">
        <w:rPr>
          <w:rFonts w:ascii="Times New Roman" w:cs="Times New Roman" w:eastAsia="Times New Roman" w:hAnsi="Times New Roman"/>
          <w:sz w:val="24"/>
          <w:szCs w:val="24"/>
          <w:rtl w:val="0"/>
        </w:rPr>
        <w:t xml:space="preserve">I hereby release the Producer, their legal representatives and assigns from all claims and liability relating to said interviews and testimonies. The Producer agrees to retain the integrity of the interviewee's image and voice, neither misrepresenting the interviewee's words nor taking them out of context.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right="60"/>
        <w:contextualSpacing w:val="0"/>
      </w:pPr>
      <w:r w:rsidDel="00000000" w:rsidR="00000000" w:rsidRPr="00000000">
        <w:rPr>
          <w:rFonts w:ascii="Times New Roman" w:cs="Times New Roman" w:eastAsia="Times New Roman" w:hAnsi="Times New Roman"/>
          <w:sz w:val="24"/>
          <w:szCs w:val="24"/>
          <w:rtl w:val="0"/>
        </w:rPr>
        <w:t xml:space="preserve">I attest that I have voluntarily agreed to be interviewed and that this document contains the entire and complete agreement concerning the use and preservation of my interview.</w:t>
      </w:r>
    </w:p>
    <w:p w:rsidR="00000000" w:rsidDel="00000000" w:rsidP="00000000" w:rsidRDefault="00000000" w:rsidRPr="00000000">
      <w:pPr>
        <w:spacing w:line="218.1818181818181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7.0909090909091"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Signature of Interviewee: __________________________ Date: 10/8/16. My signature below confirms my agreement with Dr. Hongs COSC 457 group in regards to the disposition of testimonials and interviews conducted with me, _Christopher Martin__, on October 8th of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 understand that both the footage of me and transcripts (if transcribed) of the interview(s) will be maintained and made available indefinitely by the Producer for such research, production (e.g., websites, radio, television, film festivals, World Wide Web, exhibitions, related advertisements), and educational purposes as the Producer shall determine, in any medium, known or unknown, in perpetuity throughout the universe. I hereby grant, and transfer to the Producer all rights, title, and interest in the interview and video production, including without limitation the literary rights and the 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29.818181818181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(printed):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Christopher Martin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48"/>
          <w:szCs w:val="48"/>
          <w:rtl w:val="0"/>
        </w:rPr>
        <w:t xml:space="preserve">User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Data Model Description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Each location has one manager. Manager has three attributes Fname, Lname, salary, and Emp_ID. A customer goes into the store and places an order with an employee. Customer’s have one attribute named customer_ID. Employees contain five attributes pay_rate, emp_ID,Lname, Fname, and m_init. Each employee can have skill; Each skill can be divided into four skill types: wrapping, register, slicing, and sprinkling. After the order is placed, the sandwich is then prepped. First by slicing; then sprinkling; then wrapping; and finally finishing the transaction at the register. This process requires there to be a minimum of 4 employees on duty as well as one manager. Once the meal is ready, the transaction is added to the transaction count. The transaction_count has two attributes hourlyIncrement_total and daily_total.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140" w:lineRule="auto"/>
        <w:contextualSpacing w:val="0"/>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Database Interactions and Use Cases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User Stories (Scenarios):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add employees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add new store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see existing stores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see existing employees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see weekly sales totals</w:t>
      </w:r>
      <w:r w:rsidDel="00000000" w:rsidR="00000000" w:rsidRPr="00000000">
        <w:rPr>
          <w:rtl w:val="0"/>
        </w:rPr>
      </w:r>
    </w:p>
    <w:p w:rsidR="00000000" w:rsidDel="00000000" w:rsidP="00000000" w:rsidRDefault="00000000" w:rsidRPr="00000000">
      <w:pPr>
        <w:spacing w:before="1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i w:val="1"/>
          <w:sz w:val="24"/>
          <w:szCs w:val="24"/>
          <w:rtl w:val="0"/>
        </w:rPr>
        <w:t xml:space="preserve">Example Database Queries: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all employees that make &gt;  $9.00/hr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name of employees that worked on Monday</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employee with ID X(any particular employee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transaction total for Friday</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out what skills employee X(any particular employee) has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40" w:lineRule="auto"/>
        <w:contextualSpacing w:val="0"/>
      </w:pPr>
      <w:r w:rsidDel="00000000" w:rsidR="00000000" w:rsidRPr="00000000">
        <w:rPr>
          <w:rFonts w:ascii="Times New Roman" w:cs="Times New Roman" w:eastAsia="Times New Roman" w:hAnsi="Times New Roman"/>
          <w:sz w:val="48"/>
          <w:szCs w:val="48"/>
          <w:rtl w:val="0"/>
        </w:rPr>
        <w:t xml:space="preserve">Entity-Relation Diagram(ERD)</w:t>
      </w:r>
    </w:p>
    <w:p w:rsidR="00000000" w:rsidDel="00000000" w:rsidP="00000000" w:rsidRDefault="00000000" w:rsidRPr="00000000">
      <w:pPr>
        <w:spacing w:before="140" w:lineRule="auto"/>
        <w:contextualSpacing w:val="0"/>
      </w:pPr>
      <w:r w:rsidDel="00000000" w:rsidR="00000000" w:rsidRPr="00000000">
        <w:rPr>
          <w:rtl w:val="0"/>
        </w:rPr>
      </w:r>
    </w:p>
    <w:p w:rsidR="00000000" w:rsidDel="00000000" w:rsidP="00000000" w:rsidRDefault="00000000" w:rsidRPr="00000000">
      <w:pPr>
        <w:spacing w:before="140" w:lineRule="auto"/>
        <w:contextualSpacing w:val="0"/>
      </w:pPr>
      <w:r w:rsidDel="00000000" w:rsidR="00000000" w:rsidRPr="00000000">
        <w:rPr>
          <w:rtl w:val="0"/>
        </w:rPr>
      </w:r>
    </w:p>
    <w:p w:rsidR="00000000" w:rsidDel="00000000" w:rsidP="00000000" w:rsidRDefault="00000000" w:rsidRPr="00000000">
      <w:pPr>
        <w:spacing w:before="140" w:lineRule="auto"/>
        <w:contextualSpacing w:val="0"/>
      </w:pPr>
      <w:r w:rsidDel="00000000" w:rsidR="00000000" w:rsidRPr="00000000">
        <w:drawing>
          <wp:inline distB="114300" distT="114300" distL="114300" distR="114300">
            <wp:extent cx="5943600" cy="6032500"/>
            <wp:effectExtent b="0" l="0" r="0" t="0"/>
            <wp:docPr descr="Jersey_Mikes1.jpeg" id="1" name="image01.jpg"/>
            <a:graphic>
              <a:graphicData uri="http://schemas.openxmlformats.org/drawingml/2006/picture">
                <pic:pic>
                  <pic:nvPicPr>
                    <pic:cNvPr descr="Jersey_Mikes1.jpeg" id="0" name="image01.jp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jpg"/></Relationships>
</file>