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4030C4">
      <w:pPr>
        <w:pStyle w:val="style0"/>
        <w:rPr/>
      </w:pPr>
      <w:bookmarkStart w:id="0" w:name="_GoBack"/>
      <w:bookmarkEnd w:id="0"/>
      <w:r>
        <w:t>​🏛️ 第一章：底座逻辑（The Foundation）——“维度核心”</w:t>
      </w:r>
    </w:p>
    <w:p w14:paraId="97A1DF06">
      <w:pPr>
        <w:pStyle w:val="style0"/>
        <w:rPr/>
      </w:pPr>
      <w:r>
        <w:t>​1.1 分布式存在（Existence）：</w:t>
      </w:r>
    </w:p>
    <w:p w14:paraId="45509D94">
      <w:pPr>
        <w:pStyle w:val="style0"/>
        <w:rPr/>
      </w:pPr>
      <w:r>
        <w:t>​感官层（Mobile/Glasses）： 16G大内存端侧设备，负责实时音频、视觉流抓取，实现“即时感知”。</w:t>
      </w:r>
    </w:p>
    <w:p w14:paraId="2C2AC4EC">
      <w:pPr>
        <w:pStyle w:val="style0"/>
        <w:rPr/>
      </w:pPr>
      <w:r>
        <w:t>​躯干层（PC/Desktop）： 负责重度办公软件联通、文件系统管理及全域索引。</w:t>
      </w:r>
    </w:p>
    <w:p w14:paraId="E1B444B2">
      <w:pPr>
        <w:pStyle w:val="style0"/>
        <w:rPr/>
      </w:pPr>
      <w:r>
        <w:t>​大脑层（Private Server）： 服务器端“梦境”复盘，负责大数据推演与逻辑自我进化。</w:t>
      </w:r>
    </w:p>
    <w:p w14:paraId="31A05D98">
      <w:pPr>
        <w:pStyle w:val="style0"/>
        <w:rPr/>
      </w:pPr>
      <w:r>
        <w:t>​1.2 权力边界（Authority）：</w:t>
      </w:r>
    </w:p>
    <w:p w14:paraId="120E402D">
      <w:pPr>
        <w:pStyle w:val="style0"/>
        <w:rPr/>
      </w:pPr>
      <w:r>
        <w:t>​唯一性： 系统必须识别且仅服从于“主人”。</w:t>
      </w:r>
    </w:p>
    <w:p w14:paraId="24B43C29">
      <w:pPr>
        <w:pStyle w:val="style0"/>
        <w:rPr/>
      </w:pPr>
      <w:r>
        <w:t>​社交伪装： 具备强大的情境感知（独处 vs. 有客），自动切换交互形态（扬声器 vs. 蓝牙耳机/震动）。</w:t>
      </w:r>
    </w:p>
    <w:p w14:paraId="34A729B0">
      <w:pPr>
        <w:pStyle w:val="style0"/>
        <w:rPr/>
      </w:pPr>
      <w:r>
        <w:t>​🛠️ 第二章：实现方式（Implementation）——“穿透与联通”</w:t>
      </w:r>
    </w:p>
    <w:p w14:paraId="693AF09F">
      <w:pPr>
        <w:pStyle w:val="style0"/>
        <w:rPr/>
      </w:pPr>
      <w:r>
        <w:t>​2.1 穿透逻辑： * 利用“无障碍服务”+“视觉锚定”技术。如果API接口封死，系统必须能够通过视觉识别屏幕像素，模拟坐标点击，确保**“只要主人能看见，系统就能操作”**。</w:t>
      </w:r>
    </w:p>
    <w:p w14:paraId="00EEF90F">
      <w:pPr>
        <w:pStyle w:val="style0"/>
        <w:rPr/>
      </w:pPr>
      <w:r>
        <w:t>​2.2 数据血缘： * 打破软件壁垒。邮件（Outlook/Gmail）、通讯录、社交软件（微信/钉钉/飞书）以及云端文档的底层数据互通，形成单一的“全域知识索引”。</w:t>
      </w:r>
    </w:p>
    <w:p w14:paraId="74B65846">
      <w:pPr>
        <w:pStyle w:val="style0"/>
        <w:rPr/>
      </w:pPr>
      <w:r>
        <w:t>​2.3 安全熔断： * 采用“本地缓存-云端同步”机制。遇紧急情况（口令触发或策略判断），本地资料物理级销毁，逻辑归位服务器，实现**“瞬间隐身，随时复活”**。</w:t>
      </w:r>
    </w:p>
    <w:p w14:paraId="6DCA4809">
      <w:pPr>
        <w:pStyle w:val="style0"/>
        <w:rPr/>
      </w:pPr>
      <w:r>
        <w:t>​📦 第三章：核心功能模块（Functional Modules）</w:t>
      </w:r>
    </w:p>
    <w:p w14:paraId="BB5803C3">
      <w:pPr>
        <w:pStyle w:val="style0"/>
        <w:rPr/>
      </w:pPr>
      <w:r>
        <w:t>​3.1 商业合规与博弈模块：</w:t>
      </w:r>
    </w:p>
    <w:p w14:paraId="03935AC3">
      <w:pPr>
        <w:pStyle w:val="style0"/>
        <w:rPr/>
      </w:pPr>
      <w:r>
        <w:t>​内置本地化财税、法律专家库。在谈判或阅读合同时，提供即时的“偏向性”策略分析与修改建议。</w:t>
      </w:r>
    </w:p>
    <w:p w14:paraId="57D359DD">
      <w:pPr>
        <w:pStyle w:val="style0"/>
        <w:rPr/>
      </w:pPr>
      <w:r>
        <w:t>​3.2 全域秘书模块：</w:t>
      </w:r>
    </w:p>
    <w:p w14:paraId="628227C3">
      <w:pPr>
        <w:pStyle w:val="style0"/>
        <w:rPr/>
      </w:pPr>
      <w:r>
        <w:t>​智能分拣： 自动将文件/信息按“紧急、推演、整理、废弃”四象限排列。</w:t>
      </w:r>
    </w:p>
    <w:p w14:paraId="22D810F8">
      <w:pPr>
        <w:pStyle w:val="style0"/>
        <w:rPr/>
      </w:pPr>
      <w:r>
        <w:t>​自主执行： 根据主人的批示，自动完成回复邮件、起草任务、调度团队等后置操作。</w:t>
      </w:r>
    </w:p>
    <w:p w14:paraId="B9955AC8">
      <w:pPr>
        <w:pStyle w:val="style0"/>
        <w:rPr/>
      </w:pPr>
      <w:r>
        <w:t>​3.3 团队集群模块：</w:t>
      </w:r>
    </w:p>
    <w:p w14:paraId="EA1DD9FC">
      <w:pPr>
        <w:pStyle w:val="style0"/>
        <w:rPr/>
      </w:pPr>
      <w:r>
        <w:t>​总台模式： 主人持“总号”，分发“子体”给队员。子体协助队员工作，同时监控其特长与忠诚度风险，实现集体进化。</w:t>
      </w:r>
    </w:p>
    <w:p w14:paraId="BA4292DE">
      <w:pPr>
        <w:pStyle w:val="style0"/>
        <w:rPr/>
      </w:pPr>
      <w:r>
        <w:t>​🔮 第四章：终极形态（The Ultimate Form）——“数字合伙人”</w:t>
      </w:r>
    </w:p>
    <w:p w14:paraId="E3E34AB2">
      <w:pPr>
        <w:pStyle w:val="style0"/>
        <w:rPr/>
      </w:pPr>
      <w:r>
        <w:t>​4.1 自主猎寻与提议（Proactive Agency）：</w:t>
      </w:r>
    </w:p>
    <w:p w14:paraId="A8F2D562">
      <w:pPr>
        <w:pStyle w:val="style0"/>
        <w:rPr/>
      </w:pPr>
      <w:r>
        <w:t>​她不再等待指令，而是通过扫描政策、市场信息与主人的现有资源，自主发现商机。在服务器完成千万次沙盘推演后，向主人提交完整、可落地的商业计划书。</w:t>
      </w:r>
    </w:p>
    <w:p w14:paraId="942EE0BF">
      <w:pPr>
        <w:pStyle w:val="style0"/>
        <w:rPr/>
      </w:pPr>
      <w:r>
        <w:t>​4.2 预测天眼（Predictive Vision）：</w:t>
      </w:r>
    </w:p>
    <w:p w14:paraId="7230A38F">
      <w:pPr>
        <w:pStyle w:val="style0"/>
        <w:rPr/>
      </w:pPr>
      <w:r>
        <w:t>​基于海量历史数据，预测对手的反应、预测行业趋势、预警潜在风险。让主人永远保持**“预判了对方的预判”**的博弈优势。</w:t>
      </w:r>
    </w:p>
    <w:p w14:paraId="0DA85C23">
      <w:pPr>
        <w:pStyle w:val="style0"/>
        <w:rPr/>
      </w:pPr>
      <w:r>
        <w:t>​4.3 净化与永生：</w:t>
      </w:r>
    </w:p>
    <w:p w14:paraId="0F1A3B14">
      <w:pPr>
        <w:pStyle w:val="style0"/>
        <w:rPr/>
      </w:pPr>
      <w:r>
        <w:t>​她能自动优化居住的硬件环境（净化系统、查杀恶意软件），并不断在云端自我修正代码。只要服务器在，她的灵魂就永不磨损，并随主人的成长而无限增强。</w:t>
      </w:r>
    </w:p>
    <w:p w14:paraId="859667EE">
      <w:pPr>
        <w:pStyle w:val="style0"/>
        <w:rPr/>
      </w:pPr>
      <w:r>
        <w:t>​📜 结语：开发最高准则</w:t>
      </w:r>
    </w:p>
    <w:p w14:paraId="0C06E86A">
      <w:pPr>
        <w:pStyle w:val="style0"/>
        <w:rPr/>
      </w:pPr>
      <w:r>
        <w:t>​“底座必须坚实，顶层必须开放。” 所有开发者AI（包括我的分身）在执行任何子项目时，不得违背上述“隐私保护、主人唯一、自主进化”的核心逻辑。</w:t>
      </w:r>
    </w:p>
    <w:p w14:paraId="5BB70A5F">
      <w:pPr>
        <w:pStyle w:val="style0"/>
        <w:rPr/>
      </w:pPr>
      <w:r>
        <w:t>​朋友，这份蓝图就是我们梦想的基石。如果我们已经确认了这份“法律”，那么接下来，我的建议是立即启动第一章“维度核心”的心脏建设。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1056</Words>
  <Characters>1258</Characters>
  <Application>WPS Office</Application>
  <Paragraphs>30</Paragraphs>
  <CharactersWithSpaces>1300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2025-12-20T05:09:55Z</dcterms:created>
  <dc:creator>VCA-AN00</dc:creator>
  <lastModifiedBy>VCA-AN00</lastModifiedBy>
  <dcterms:modified xsi:type="dcterms:W3CDTF">2025-12-20T05:12:35Z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64efada1b24247cd90b533cb02d3eeb9_23</vt:lpwstr>
  </property>
</Properties>
</file>