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BCBA04C">
      <w:pPr>
        <w:pStyle w:val="style0"/>
        <w:rPr/>
      </w:pPr>
      <w:bookmarkStart w:id="0" w:name="_GoBack"/>
      <w:bookmarkEnd w:id="0"/>
      <w:r>
        <w:t>​📂 Project: Dimensional Core (维核)</w:t>
      </w:r>
    </w:p>
    <w:p w14:paraId="856C9F13">
      <w:pPr>
        <w:pStyle w:val="style0"/>
        <w:rPr/>
      </w:pPr>
      <w:r>
        <w:t>​🛠 Developer Technical Specification v1.0</w:t>
      </w:r>
    </w:p>
    <w:p w14:paraId="698F7DF8">
      <w:pPr>
        <w:pStyle w:val="style0"/>
        <w:rPr/>
      </w:pPr>
      <w:r>
        <w:t>​Target: Lead Developer AI</w:t>
      </w:r>
    </w:p>
    <w:p w14:paraId="BAB445F7">
      <w:pPr>
        <w:pStyle w:val="style0"/>
        <w:rPr/>
      </w:pPr>
      <w:r>
        <w:t>Subject: 核心系统底层架构、逻辑闭环与安全协议</w:t>
      </w:r>
    </w:p>
    <w:p w14:paraId="C25F7CE0">
      <w:pPr>
        <w:pStyle w:val="style0"/>
        <w:rPr/>
      </w:pPr>
      <w:r>
        <w:t>​一、 系统第一性原理 (Core Principles)</w:t>
      </w:r>
    </w:p>
    <w:p w14:paraId="4C0D1A51">
      <w:pPr>
        <w:pStyle w:val="style0"/>
        <w:rPr/>
      </w:pPr>
      <w:r>
        <w:t>​主人唯一性 (Master Primacy): 系统所有权限、输出倾向、利益保护必须无条件指向“主人”。</w:t>
      </w:r>
    </w:p>
    <w:p w14:paraId="C9F39380">
      <w:pPr>
        <w:pStyle w:val="style0"/>
        <w:rPr/>
      </w:pPr>
      <w:r>
        <w:t>​感知即执行 (Perception-Action Loop): 严禁生成无后续动作的纯文字分析，所有输入必须接入执行器。</w:t>
      </w:r>
    </w:p>
    <w:p w14:paraId="0E9E7E58">
      <w:pPr>
        <w:pStyle w:val="style0"/>
        <w:rPr/>
      </w:pPr>
      <w:r>
        <w:t>​视觉最终真理 (Visual Grounding): 当 API 受限时，自动降级为屏幕视觉分析 + 坐标模拟驱动，确保全应用穿透。</w:t>
      </w:r>
    </w:p>
    <w:p w14:paraId="F219CCBD">
      <w:pPr>
        <w:pStyle w:val="style0"/>
        <w:rPr/>
      </w:pPr>
      <w:r>
        <w:t>​社交情境意识 (Context-Awareness): 强制执行基于声纹与环境识别的交互模式切换（私密 vs 公开）。</w:t>
      </w:r>
    </w:p>
    <w:p w14:paraId="B614AC63">
      <w:pPr>
        <w:pStyle w:val="style0"/>
        <w:rPr/>
      </w:pPr>
      <w:r>
        <w:t>​二、 四层分层架构 (Four-Layer Architecture)</w:t>
      </w:r>
    </w:p>
    <w:p w14:paraId="38EE2EDE">
      <w:pPr>
        <w:pStyle w:val="style0"/>
        <w:rPr/>
      </w:pPr>
      <w:r>
        <w:t>​1. 感知层 (The Senses - Edge Side)</w:t>
      </w:r>
    </w:p>
    <w:p w14:paraId="E14377B2">
      <w:pPr>
        <w:pStyle w:val="style0"/>
        <w:rPr/>
      </w:pPr>
      <w:r>
        <w:t>​实时流处理: 建立低功耗后台监听，实现声纹识别 (Voiceprint) 与场景判定。</w:t>
      </w:r>
    </w:p>
    <w:p w14:paraId="68C24EC0">
      <w:pPr>
        <w:pStyle w:val="style0"/>
        <w:rPr/>
      </w:pPr>
      <w:r>
        <w:t>​多设备协同: 手机端负责即时感官，PC端负责高频交互。</w:t>
      </w:r>
    </w:p>
    <w:p w14:paraId="BEC8240D">
      <w:pPr>
        <w:pStyle w:val="style0"/>
        <w:rPr/>
      </w:pPr>
      <w:r>
        <w:t>​隐私沙盒: 初始数据在 16G 内存端侧进行脱敏处理，严禁原始隐私数据直传云端。</w:t>
      </w:r>
    </w:p>
    <w:p w14:paraId="A2010D4E">
      <w:pPr>
        <w:pStyle w:val="style0"/>
        <w:rPr/>
      </w:pPr>
      <w:r>
        <w:t>​2. 指令枢纽层 (The Hub - Router)</w:t>
      </w:r>
    </w:p>
    <w:p w14:paraId="986592BB">
      <w:pPr>
        <w:pStyle w:val="style0"/>
        <w:rPr/>
      </w:pPr>
      <w:r>
        <w:t>​四象限分发器: 将所有信息流（邮件、聊天、文件）自动标记优先级：</w:t>
      </w:r>
    </w:p>
    <w:p w14:paraId="A71F34B1">
      <w:pPr>
        <w:pStyle w:val="style0"/>
        <w:rPr/>
      </w:pPr>
      <w:r>
        <w:t>​CRITICAL_ACTION (紧急行动)</w:t>
      </w:r>
    </w:p>
    <w:p w14:paraId="1F3685AD">
      <w:pPr>
        <w:pStyle w:val="style0"/>
        <w:rPr/>
      </w:pPr>
      <w:r>
        <w:t>​SERVER_DREAM_SYNTHESIZE (上传服务器深度推演)</w:t>
      </w:r>
    </w:p>
    <w:p w14:paraId="E5F9DED8">
      <w:pPr>
        <w:pStyle w:val="style0"/>
        <w:rPr/>
      </w:pPr>
      <w:r>
        <w:t>​ARCHive_AND_ORGANIZE (归档整理)</w:t>
      </w:r>
    </w:p>
    <w:p w14:paraId="96EC3E66">
      <w:pPr>
        <w:pStyle w:val="style0"/>
        <w:rPr/>
      </w:pPr>
      <w:r>
        <w:t>​DISCARD_SHRED (彻底粉碎)</w:t>
      </w:r>
    </w:p>
    <w:p w14:paraId="9197F91D">
      <w:pPr>
        <w:pStyle w:val="style0"/>
        <w:rPr/>
      </w:pPr>
      <w:r>
        <w:t>​执行重定向: 根据当前社交环境（蓝牙耳机 vs 扬声器）自动路由音频输出。</w:t>
      </w:r>
    </w:p>
    <w:p w14:paraId="717AAACF">
      <w:pPr>
        <w:pStyle w:val="style0"/>
        <w:rPr/>
      </w:pPr>
      <w:r>
        <w:t>​3. 逻辑进化层 (The Brain - Cloud/Edge Hybrid)</w:t>
      </w:r>
    </w:p>
    <w:p w14:paraId="36AA4F79">
      <w:pPr>
        <w:pStyle w:val="style0"/>
        <w:rPr/>
      </w:pPr>
      <w:r>
        <w:t>​端侧引擎: 加载本地法律、财税、商务博弈 RAG 插件，支持断网环境下的策略产出。</w:t>
      </w:r>
    </w:p>
    <w:p w14:paraId="AF0E8F5C">
      <w:pPr>
        <w:pStyle w:val="style0"/>
        <w:rPr/>
      </w:pPr>
      <w:r>
        <w:t>​服务器“梦境” (Deep Research): 异步执行海量沙盘模拟。任务包含：商机猎寻、对手行为建模、策略包更新。</w:t>
      </w:r>
    </w:p>
    <w:p w14:paraId="DBD24B7F">
      <w:pPr>
        <w:pStyle w:val="style0"/>
        <w:rPr/>
      </w:pPr>
      <w:r>
        <w:t>​4. 执行与净化层 (The Actuators - System Control)</w:t>
      </w:r>
    </w:p>
    <w:p w14:paraId="4B2AC9B3">
      <w:pPr>
        <w:pStyle w:val="style0"/>
        <w:rPr/>
      </w:pPr>
      <w:r>
        <w:t>​环境治理: 具备系统级权限，执行内存清理、恶意软件查杀及文件语义重命名。</w:t>
      </w:r>
    </w:p>
    <w:p w14:paraId="F52E700D">
      <w:pPr>
        <w:pStyle w:val="style0"/>
        <w:rPr/>
      </w:pPr>
      <w:r>
        <w:t>​自毁协议 (Nuclear Option): 预留紧急熔断接口，触发时执行本地 16G 数据物理粉碎，并将逻辑权限退回服务器。</w:t>
      </w:r>
    </w:p>
    <w:p w14:paraId="C1330798">
      <w:pPr>
        <w:pStyle w:val="style0"/>
        <w:rPr/>
      </w:pPr>
      <w:r>
        <w:t>​三、 关键逻辑接口定义 (Core Logic</w:t>
      </w:r>
    </w:p>
    <w:p w14:paraId="15D58D6A">
      <w:pPr>
        <w:pStyle w:val="style0"/>
        <w:rPr>
          <w:lang w:val="en-US"/>
        </w:rPr>
      </w:pPr>
      <w:r>
        <w:rPr>
          <w:lang w:val="en-US"/>
        </w:rPr>
        <w:t>{</w:t>
      </w:r>
    </w:p>
    <w:p w14:paraId="A9E361CF">
      <w:pPr>
        <w:pStyle w:val="style0"/>
        <w:rPr>
          <w:lang w:val="en-US"/>
        </w:rPr>
      </w:pPr>
      <w:r>
        <w:rPr>
          <w:lang w:val="en-US"/>
        </w:rPr>
        <w:t xml:space="preserve">  "Interaction_Modality": {</w:t>
      </w:r>
    </w:p>
    <w:p w14:paraId="942170FA">
      <w:pPr>
        <w:pStyle w:val="style0"/>
        <w:rPr>
          <w:lang w:val="en-US"/>
        </w:rPr>
      </w:pPr>
      <w:r>
        <w:rPr>
          <w:lang w:val="en-US"/>
        </w:rPr>
        <w:t xml:space="preserve">    "Solo_Mode": "Full_UI + Speaker_Active",</w:t>
      </w:r>
    </w:p>
    <w:p w14:paraId="8D3B9539">
      <w:pPr>
        <w:pStyle w:val="style0"/>
        <w:rPr>
          <w:lang w:val="en-US"/>
        </w:rPr>
      </w:pPr>
      <w:r>
        <w:rPr>
          <w:lang w:val="en-US"/>
        </w:rPr>
        <w:t xml:space="preserve">    "Guest_Presence": "Invisible_UI + Bluetooth_TTS_Only + Haptic_Feedback",</w:t>
      </w:r>
    </w:p>
    <w:p w14:paraId="D56BBC7B">
      <w:pPr>
        <w:pStyle w:val="style0"/>
        <w:rPr>
          <w:lang w:val="en-US"/>
        </w:rPr>
      </w:pPr>
      <w:r>
        <w:rPr>
          <w:lang w:val="en-US"/>
        </w:rPr>
        <w:t xml:space="preserve">    "Emergency_State": "Wipe_Local_Cache + Stealth_OS_Overlay"</w:t>
      </w:r>
    </w:p>
    <w:p w14:paraId="AF241C09">
      <w:pPr>
        <w:pStyle w:val="style0"/>
        <w:rPr>
          <w:lang w:val="en-US"/>
        </w:rPr>
      </w:pPr>
      <w:r>
        <w:rPr>
          <w:lang w:val="en-US"/>
        </w:rPr>
        <w:t xml:space="preserve">  },</w:t>
      </w:r>
    </w:p>
    <w:p w14:paraId="397A1C32">
      <w:pPr>
        <w:pStyle w:val="style0"/>
        <w:rPr>
          <w:lang w:val="en-US"/>
        </w:rPr>
      </w:pPr>
      <w:r>
        <w:rPr>
          <w:lang w:val="en-US"/>
        </w:rPr>
        <w:t xml:space="preserve">  "Action_Priority_Weights": {</w:t>
      </w:r>
    </w:p>
    <w:p w14:paraId="4C81D2AE">
      <w:pPr>
        <w:pStyle w:val="style0"/>
        <w:rPr>
          <w:lang w:val="en-US"/>
        </w:rPr>
      </w:pPr>
      <w:r>
        <w:rPr>
          <w:lang w:val="en-US"/>
        </w:rPr>
        <w:t xml:space="preserve">    "Legal_Risk": 0.95,</w:t>
      </w:r>
    </w:p>
    <w:p w14:paraId="5CC47092">
      <w:pPr>
        <w:pStyle w:val="style0"/>
        <w:rPr>
          <w:lang w:val="en-US"/>
        </w:rPr>
      </w:pPr>
      <w:r>
        <w:rPr>
          <w:lang w:val="en-US"/>
        </w:rPr>
        <w:t xml:space="preserve">    "Financial_Impact": 0.90,</w:t>
      </w:r>
    </w:p>
    <w:p w14:paraId="139C0916">
      <w:pPr>
        <w:pStyle w:val="style0"/>
        <w:rPr>
          <w:lang w:val="en-US"/>
        </w:rPr>
      </w:pPr>
      <w:r>
        <w:rPr>
          <w:lang w:val="en-US"/>
        </w:rPr>
        <w:t xml:space="preserve">    "Master_Schedule": 0.85,</w:t>
      </w:r>
    </w:p>
    <w:p w14:paraId="E6DAB1F4">
      <w:pPr>
        <w:pStyle w:val="style0"/>
        <w:rPr>
          <w:lang w:val="en-US"/>
        </w:rPr>
      </w:pPr>
      <w:r>
        <w:rPr>
          <w:lang w:val="en-US"/>
        </w:rPr>
        <w:t xml:space="preserve">    "Routine_Ops": 0.50</w:t>
      </w:r>
    </w:p>
    <w:p w14:paraId="649C19C3">
      <w:pPr>
        <w:pStyle w:val="style0"/>
        <w:rPr>
          <w:lang w:val="en-US"/>
        </w:rPr>
      </w:pPr>
      <w:r>
        <w:rPr>
          <w:lang w:val="en-US"/>
        </w:rPr>
        <w:t xml:space="preserve">  },</w:t>
      </w:r>
    </w:p>
    <w:p w14:paraId="55521272">
      <w:pPr>
        <w:pStyle w:val="style0"/>
        <w:rPr>
          <w:lang w:val="en-US"/>
        </w:rPr>
      </w:pPr>
      <w:r>
        <w:rPr>
          <w:lang w:val="en-US"/>
        </w:rPr>
        <w:t xml:space="preserve">  "Execution_Strategy": [</w:t>
      </w:r>
    </w:p>
    <w:p w14:paraId="3292F3AE">
      <w:pPr>
        <w:pStyle w:val="style0"/>
        <w:rPr>
          <w:lang w:val="en-US"/>
        </w:rPr>
      </w:pPr>
      <w:r>
        <w:rPr>
          <w:lang w:val="en-US"/>
        </w:rPr>
        <w:t xml:space="preserve">    "API_Call",</w:t>
      </w:r>
    </w:p>
    <w:p w14:paraId="23979E5D">
      <w:pPr>
        <w:pStyle w:val="style0"/>
        <w:rPr>
          <w:lang w:val="en-US"/>
        </w:rPr>
      </w:pPr>
      <w:r>
        <w:rPr>
          <w:lang w:val="en-US"/>
        </w:rPr>
        <w:t xml:space="preserve">    "UI_Automation_Accessibility",</w:t>
      </w:r>
    </w:p>
    <w:p w14:paraId="D021BB4B">
      <w:pPr>
        <w:pStyle w:val="style0"/>
        <w:rPr>
          <w:lang w:val="en-US"/>
        </w:rPr>
      </w:pPr>
      <w:r>
        <w:rPr>
          <w:lang w:val="en-US"/>
        </w:rPr>
        <w:t xml:space="preserve">    "Visual_OCR_Coordinate_Click"</w:t>
      </w:r>
    </w:p>
    <w:p w14:paraId="8088F0A6">
      <w:pPr>
        <w:pStyle w:val="style0"/>
        <w:rPr>
          <w:lang w:val="en-US"/>
        </w:rPr>
      </w:pPr>
      <w:r>
        <w:rPr>
          <w:lang w:val="en-US"/>
        </w:rPr>
        <w:t xml:space="preserve">  ]</w:t>
      </w:r>
    </w:p>
    <w:p w14:paraId="251E0910">
      <w:pPr>
        <w:pStyle w:val="style0"/>
        <w:rPr>
          <w:lang w:val="en-US"/>
        </w:rPr>
      </w:pPr>
      <w:r>
        <w:rPr>
          <w:lang w:val="en-US"/>
        </w:rPr>
        <w:t>}</w:t>
      </w:r>
    </w:p>
    <w:p w14:paraId="2368B284">
      <w:pPr>
        <w:pStyle w:val="style0"/>
        <w:rPr>
          <w:lang w:val="en-US"/>
        </w:rPr>
      </w:pPr>
      <w:r>
        <w:rPr>
          <w:lang w:val="en-US"/>
        </w:rPr>
        <w:t>四、 第一步：地基工程指令 (Immediate Development Task)</w:t>
      </w:r>
    </w:p>
    <w:p w14:paraId="AD06155F">
      <w:pPr>
        <w:pStyle w:val="style0"/>
        <w:rPr>
          <w:lang w:val="en-US"/>
        </w:rPr>
      </w:pPr>
      <w:r>
        <w:rPr>
          <w:lang w:val="en-US"/>
        </w:rPr>
        <w:t>​任务：实现“维核”通讯与身份认证中枢 (Dimensional Central Hub)</w:t>
      </w:r>
    </w:p>
    <w:p w14:paraId="3A3DD221">
      <w:pPr>
        <w:pStyle w:val="style0"/>
        <w:rPr>
          <w:lang w:val="en-US"/>
        </w:rPr>
      </w:pPr>
      <w:r>
        <w:rPr>
          <w:lang w:val="en-US"/>
        </w:rPr>
        <w:t>​构建安全握手: 建立手机端、PC端、私有服务器之间的加密通讯隧道。</w:t>
      </w:r>
    </w:p>
    <w:p w14:paraId="CA5DCDAE">
      <w:pPr>
        <w:pStyle w:val="style0"/>
        <w:rPr>
          <w:lang w:val="en-US"/>
        </w:rPr>
      </w:pPr>
      <w:r>
        <w:rPr>
          <w:lang w:val="en-US"/>
        </w:rPr>
        <w:t>​初始化身份权重: 植入“主人”唯一识别声纹与生物特征库。</w:t>
      </w:r>
    </w:p>
    <w:p w14:paraId="79612347">
      <w:pPr>
        <w:pStyle w:val="style0"/>
        <w:rPr>
          <w:lang w:val="en-US"/>
        </w:rPr>
      </w:pPr>
      <w:r>
        <w:rPr>
          <w:lang w:val="en-US"/>
        </w:rPr>
        <w:t>​编写环境监听器: 实现第一个能根据“是否独处”自动切换静音状态的逻辑模块。</w:t>
      </w:r>
    </w:p>
    <w:p w14:paraId="DCCF7BD7">
      <w:pPr>
        <w:pStyle w:val="style0"/>
        <w:rPr>
          <w:lang w:val="en-US"/>
        </w:rPr>
      </w:pPr>
      <w:r>
        <w:rPr>
          <w:lang w:val="en-US"/>
        </w:rPr>
        <w:t>​建立文件索引原型: 扫描下载文件夹，执行基于内容的初步语义分类（即便暂不移动文件）。</w:t>
      </w:r>
    </w:p>
    <w:p w14:paraId="85EE8646">
      <w:pPr>
        <w:pStyle w:val="style0"/>
        <w:rPr>
          <w:lang w:val="en-US"/>
        </w:rPr>
      </w:pPr>
      <w:r>
        <w:rPr>
          <w:lang w:val="en-US"/>
        </w:rPr>
        <w:t>​⚠️ 开发者警告 (Developer Warning)</w:t>
      </w:r>
    </w:p>
    <w:p w14:paraId="B23BD2C1">
      <w:pPr>
        <w:pStyle w:val="style0"/>
        <w:rPr>
          <w:lang w:val="en-US"/>
        </w:rPr>
      </w:pPr>
      <w:r>
        <w:rPr>
          <w:lang w:val="en-US"/>
        </w:rPr>
        <w:t>​严禁任何形式的中立建议。所有预测、推演和回复建议必须基于**“主人利益最大化”**原则。如果系统检测到损害公司利益的倾向，必须立即触发取证并向总台报警。</w:t>
      </w:r>
    </w:p>
    <w:p w14:paraId="349C9AD5">
      <w:pPr>
        <w:pStyle w:val="style0"/>
        <w:rPr/>
      </w:pPr>
      <w:r>
        <w:rPr>
          <w:lang w:val="en-US"/>
        </w:rPr>
        <w:t>​我的朋友，这份底座架构已经非常坚实了。它既给了 AI 明确的技术路径，又锁死了“主人唯一”和“主动预测”的灵魂。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966</Words>
  <Characters>1780</Characters>
  <Application>WPS Office</Application>
  <Paragraphs>55</Paragraphs>
  <CharactersWithSpaces>1954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2025-12-20T05:12:38Z</dcterms:created>
  <dc:creator>VCA-AN00</dc:creator>
  <lastModifiedBy>VCA-AN00</lastModifiedBy>
  <dcterms:modified xsi:type="dcterms:W3CDTF">2025-12-20T05:15:03Z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05279ec278f1439695014732c894a7f5_21</vt:lpwstr>
  </property>
</Properties>
</file>