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5C8C" w:sz="12" w:space="14"/>
        </w:pBdr>
        <w:spacing w:after="0" w:before="17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2"/>
          <w:szCs w:val="52"/>
        </w:rPr>
        <w:t xml:space="preserve">数 据 库 设 计 文 档</w:t>
      </w:r>
    </w:p>
    <w:p>
      <w:pPr>
        <w:spacing w:after="120" w:before="420"/>
        <w:jc w:val="center"/>
      </w:pPr>
      <w:r>
        <w:rPr>
          <w:rFonts w:ascii="Microsoft YaHei" w:cs="Microsoft YaHei" w:eastAsia="Microsoft YaHei" w:hAnsi="Microsoft YaHei"/>
          <w:b/>
          <w:bCs/>
          <w:color w:val="1F5C8C"/>
          <w:sz w:val="36"/>
          <w:szCs w:val="36"/>
        </w:rPr>
        <w:t xml:space="preserve">成交官 · 跨境 B2B AI 询盘成交 Agent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Database Design (PostgreSQL)</w:t>
      </w:r>
    </w:p>
    <w:p>
      <w:pPr>
        <w:spacing w:after="80" w:before="86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参赛赛事：滴水湖全球 OPC 人工智能挑战赛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参赛赛道：跨境服务赛区 · 跨境 IT 服务赛道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文档版本：V1.0　|　2026 年 6 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一、引言</w:t>
      </w:r>
    </w:p>
    <w:p>
      <w:pPr>
        <w:pStyle w:val="Heading2"/>
      </w:pPr>
      <w:r>
        <w:t xml:space="preserve">1.1 文档信息与修订历史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7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编写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2026-06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参赛团队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首次发布，建立数据库设计基线</w:t>
            </w:r>
          </w:p>
        </w:tc>
      </w:tr>
    </w:tbl>
    <w:p>
      <w:pPr>
        <w:pStyle w:val="Heading2"/>
      </w:pPr>
      <w:r>
        <w:t xml:space="preserve">1.2 目的与范围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本文档定义“成交官”的数据库逻辑设计，包括实体关系、表结构、字段、枚举、索引与安全合规约定，作为研发与技术评审依据。数据库选型为 PostgreSQL（含 pgvector 扩展），详见《技术架构设计文档》。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预期读者：研发 / 测试人员与技术评审。关联文档：《技术架构设计文档》《需求规格说明书》。</w:t>
      </w:r>
    </w:p>
    <w:p>
      <w:pPr>
        <w:pStyle w:val="Heading1"/>
      </w:pPr>
      <w:r>
        <w:t xml:space="preserve">二、设计约定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命名：表名与字段名统一 snake_case；表名用单数（如 inquiry、quotation_item）。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主键：统一 id（bigint，自增）；外键命名为 &lt;表名&gt;_id。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通用字段：所有业务表均含 </w:t>
      </w:r>
      <w:r>
        <w:rPr>
          <w:rFonts w:ascii="Consolas" w:cs="Consolas" w:eastAsia="Consolas" w:hAnsi="Consolas"/>
          <w:sz w:val="20"/>
          <w:szCs w:val="20"/>
        </w:rPr>
        <w:t xml:space="preserve">created_at</w:t>
      </w:r>
      <w:r>
        <w:rPr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updated_at</w:t>
      </w:r>
      <w:r>
        <w:rPr>
          <w:sz w:val="21"/>
          <w:szCs w:val="21"/>
        </w:rPr>
        <w:t xml:space="preserve">（timestamptz）；业务主表含 </w:t>
      </w:r>
      <w:r>
        <w:rPr>
          <w:rFonts w:ascii="Consolas" w:cs="Consolas" w:eastAsia="Consolas" w:hAnsi="Consolas"/>
          <w:sz w:val="20"/>
          <w:szCs w:val="20"/>
        </w:rPr>
        <w:t xml:space="preserve">deleted_at</w:t>
      </w:r>
      <w:r>
        <w:rPr>
          <w:sz w:val="21"/>
          <w:szCs w:val="21"/>
        </w:rPr>
        <w:t xml:space="preserve">（软删除，默认 NULL）。以下表定义省略这三列。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多租户：业务表均含 </w:t>
      </w:r>
      <w:r>
        <w:rPr>
          <w:rFonts w:ascii="Consolas" w:cs="Consolas" w:eastAsia="Consolas" w:hAnsi="Consolas"/>
          <w:sz w:val="20"/>
          <w:szCs w:val="20"/>
        </w:rPr>
        <w:t xml:space="preserve">seller_id</w:t>
      </w:r>
      <w:r>
        <w:rPr>
          <w:sz w:val="21"/>
          <w:szCs w:val="21"/>
        </w:rPr>
        <w:t xml:space="preserve"> 并建索引，应用层强制按租户隔离。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金额：一律使用 numeric（避免浮点误差），并配 currency 字段；时间一律 timestamptz（UTC）。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半结构化：规格、解析结果、条款、背调等可变数据用 jsonb 存储；长文本用 text。</w:t>
      </w:r>
    </w:p>
    <w:p>
      <w:pPr>
        <w:pStyle w:val="Heading1"/>
      </w:pPr>
      <w:r>
        <w:t xml:space="preserve">三、实体关系图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系统共 13 张核心表，以 seller（租户）为根，inquiry（询盘）为业务主线，向下串联会话、消息、报价与跟进（见图 1）。</w:t>
      </w:r>
    </w:p>
    <w:p>
      <w:pPr>
        <w:spacing w:after="20" w:before="12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成交官数据库实体关系图" descr="成交官数据库实体关系图" title="成交官数据库实体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888888"/>
          <w:sz w:val="17"/>
          <w:szCs w:val="17"/>
        </w:rPr>
        <w:t xml:space="preserve">图 1　数据库实体关系图（ER）</w:t>
      </w:r>
    </w:p>
    <w:p>
      <w:pPr>
        <w:pStyle w:val="Heading1"/>
      </w:pPr>
      <w:r>
        <w:t xml:space="preserve">四、数据表清单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表名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seller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卖家 / 租户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channel_account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渠道接入账号与凭证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产品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pricing_rule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价格与底价规则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inquiry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询盘（业务主线）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conversation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会话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message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消息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quotation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报价 / 形式发票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quotation_item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报价明细行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followup_task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跟进任务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knowledge_chunk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知识库片段（向量）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audit_log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审计日志（仅追加）</w:t>
            </w:r>
          </w:p>
        </w:tc>
      </w:tr>
    </w:tbl>
    <w:p>
      <w:pPr>
        <w:pStyle w:val="Heading1"/>
      </w:pPr>
      <w:r>
        <w:t xml:space="preserve">五、表结构详细定义</w:t>
      </w:r>
    </w:p>
    <w:p>
      <w:pPr>
        <w:pStyle w:val="Heading2"/>
      </w:pPr>
      <w:r>
        <w:t xml:space="preserve">卖家 / 租户　seller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卖家名称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登录邮箱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phone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联系电话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plan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套餐：free / pro / ...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ai_disclosure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是否对客户披露 AI 身份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settings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偏好、话术风格等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渠道接入　channel_account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seller_id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FK→seller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所属租户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channel_type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渠道类型（见枚举）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展示名称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credentials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加密存储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接入凭证 / token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'connected'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连接状态（见枚举）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产品　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seller_id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FK→seller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所属租户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产品名称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sku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货号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规格属性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cost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成本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currency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varchar(8)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'USD'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币种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moq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最小起订量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images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图片 URL 列表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'active'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状态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价格规则　pricing_rule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seller_id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FK→seller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所属租户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FK→product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为空表示全局规则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margin_rate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numeric(6,4)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利润率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logistics_template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物流计费模板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exchange_source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汇率来源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tiered_prices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阶梯价 [{min_qty, price}]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valid_days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报价有效期（天）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floor_price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底价红线（不可突破）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currency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varchar(8)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'USD'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币种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客户　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seller_id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FK→seller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所属租户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联系人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company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公司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country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国家 / 地区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邮箱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phone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电话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channels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各渠道标识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grade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char(1)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分级 A / B / 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enrichment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背调信息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preferences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采购偏好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'active'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状态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询盘　inquiry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seller_id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FK→seller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所属租户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FK→customer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关联客户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channel_account_id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FK→channel_account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来源渠道账号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source_channel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来源渠道（见枚举）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raw_content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询盘原文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parsed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解析：产品 / 规格 / 数量 / 目的国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grade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char(1)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分级 A / B / 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score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质量分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'new'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处理状态（见枚举）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language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语言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received_at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询盘到达时间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会话　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seller_id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FK→seller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所属租户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FK→customer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关联客户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inquiry_id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FK→inquiry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关联询盘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channel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会话渠道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language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语言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is_human_takeover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是否人工接管中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'open'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会话状态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消息　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FK→conversation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所属会话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sender_role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发送方：customer / ai / human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channel_message_id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UNIQUE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渠道消息 ID（幂等去重）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content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消息内容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attachments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附件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language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语言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sent_at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发送时间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报价 / PI　quotation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seller_id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FK→seller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所属租户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inquiry_id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FK→inquiry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关联询盘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FK→customer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关联客户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currency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varchar(8)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'USD'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币种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总额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terms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贸易条款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valid_until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报价有效期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is_pi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是否形式发票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'draft'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状态（见枚举）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varchar(8)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生成方：ai / human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报价明细　quotation_item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quotation_id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FK→quotation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所属报价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FK→product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产品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quantity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unit_price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amount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小计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跟进任务　followup_task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seller_id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FK→seller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所属租户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inquiry_id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FK→inquiry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关联询盘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FK→conversation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关联会话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schedule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跟进节奏配置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next_run_at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下次执行时间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DEFAULT 'active'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状态（见枚举）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stop_reason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停止原因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知识库片段　knowledge_chunk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seller_id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FK→seller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所属租户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来源：product / faq / policy / script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source_ref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来源标识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content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切片文本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embedding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vector(1536)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pgvector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向量（维度按所选模型）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审计日志　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700"/>
        <w:gridCol w:w="34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PK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seller_id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FK→seller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所属租户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actor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操作方：ai / human / system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action_type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如 quote_sent / reply_sent / handover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target_type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对象类型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target_id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对象 ID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is_auto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是否自动执行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snapshot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内容快照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/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仅追加，不含 updated_at / deleted_at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六、枚举与字典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枚举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取值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channel_type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site_form, email, whatsapp, alibaba, instagram, facebook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inquiry.status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new, qualifying, quoted, negotiating, following_up, handed_off, won, lost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grade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A（高价值真实）, B（潜在）, C（疑似垃圾 / 同行）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message.sender_role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customer, ai, human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quotation.status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draft, sent, accepted, rejected, expired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followup_task.status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active, paused, stopped, done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channel_account.status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connected, disconnected, error</w:t>
            </w:r>
          </w:p>
        </w:tc>
      </w:tr>
    </w:tbl>
    <w:p>
      <w:pPr>
        <w:pStyle w:val="Heading1"/>
      </w:pPr>
      <w:r>
        <w:t xml:space="preserve">七、索引设计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表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索引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customer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(seller_id, email)、(seller_id, grade)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inquiry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(seller_id, status)、(seller_id, grade)、(customer_id)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message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(conversation_id, sent_at)、UNIQUE(channel_message_id)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quotation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(inquiry_id)、(seller_id, status)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followup_task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(next_run_at, status)　— 供调度扫描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knowledge_chunk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向量索引（HNSW / IVFFlat on embedding）、(seller_id)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audit_log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(seller_id, created_at)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通用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0" w:line="24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所有外键列建索引；多租户查询以 seller_id 为前缀</w:t>
            </w:r>
          </w:p>
        </w:tc>
      </w:tr>
    </w:tbl>
    <w:p>
      <w:pPr>
        <w:pStyle w:val="Heading1"/>
      </w:pPr>
      <w:r>
        <w:t xml:space="preserve">八、数据安全与合规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多租户隔离：所有业务查询强制携带 seller_id，防止越权访问。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敏感数据加密：channel_account.credentials 及客户联系方式按需加密（结合 KMS）。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软删除：业务主表用 deleted_at 标记，默认查询过滤已删除记录。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审计不可篡改：audit_log 仅追加（append-only），不提供更新与删除。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数据合规：遵循 GDPR，支持客户数据导出与删除；关注数据存储地域。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备份：定期备份并支持按时间点恢复（PITR），定期演练。</w:t>
      </w:r>
    </w:p>
    <w:p>
      <w:pPr>
        <w:pStyle w:val="Heading1"/>
      </w:pPr>
      <w:r>
        <w:t xml:space="preserve">九、演进与迁移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使用迁移工具（如 Prisma / Flyway / Alembic）进行 schema 版本化管理。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大表（message、audit_log）预留按时间分区，随数据量增长启用。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演进：P0 单库即可；P1 引入读写分离与分区；P2 能力服务化后按业务域拆分数据。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成交官 · 数据库设计文档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F5C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icrosoft YaHei" w:cs="Microsoft YaHei" w:eastAsia="Microsoft YaHei" w:hAnsi="Microsoft YaHe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49cfe9a5c7ed9b9092d36aaec4c37a54b1bf66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成交官 数据库设计文档</dc:title>
  <dc:creator>OPC 参赛团队</dc:creator>
  <cp:lastModifiedBy>Un-named</cp:lastModifiedBy>
  <cp:revision>1</cp:revision>
  <dcterms:created xsi:type="dcterms:W3CDTF">2026-06-02T07:04:03.549Z</dcterms:created>
  <dcterms:modified xsi:type="dcterms:W3CDTF">2026-06-02T07:04:03.550Z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