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 정보 전달 이메일 예시2</w:t>
      </w:r>
    </w:p>
    <w:p/>
    <w:p>
      <w:pPr/>
      <w:r>
        <w:rPr>
          <w:b/>
          <w:sz w:val="22"/>
        </w:rPr>
        <w:t>From: EU Reg Affairs &lt;eu_reg@astrazeneca.com&gt;</w:t>
      </w:r>
    </w:p>
    <w:p>
      <w:pPr/>
      <w:r>
        <w:rPr>
          <w:b/>
          <w:sz w:val="22"/>
        </w:rPr>
        <w:t>To: Drug Safety Core Team &lt;pv@azpharma.com&gt;</w:t>
      </w:r>
    </w:p>
    <w:p>
      <w:pPr/>
      <w:r>
        <w:rPr>
          <w:b/>
          <w:sz w:val="22"/>
        </w:rPr>
        <w:t>CC: Medical Information, MedComms, Regional RA Teams</w:t>
      </w:r>
    </w:p>
    <w:p>
      <w:pPr/>
      <w:r>
        <w:rPr>
          <w:b/>
          <w:sz w:val="22"/>
        </w:rPr>
        <w:t>Subject: DHPC &amp; SmPC/PIL Update – CLS, GBS, Thrombocytopenia (urgent)</w:t>
      </w:r>
    </w:p>
    <w:p>
      <w:pPr/>
      <w:r>
        <w:rPr>
          <w:b/>
          <w:sz w:val="22"/>
        </w:rPr>
        <w:t>Date: 2021-10-25</w:t>
      </w:r>
    </w:p>
    <w:p/>
    <w:p>
      <w:r>
        <w:t>________________________________________________________________________________</w:t>
      </w:r>
    </w:p>
    <w:p/>
    <w:p>
      <w:pPr/>
      <w:r>
        <w:rPr>
          <w:b w:val="0"/>
          <w:sz w:val="22"/>
        </w:rPr>
        <w:t>Dear PV colleagues,</w:t>
      </w:r>
    </w:p>
    <w:p>
      <w:pPr/>
    </w:p>
    <w:p>
      <w:pPr/>
      <w:r>
        <w:rPr>
          <w:b w:val="0"/>
          <w:sz w:val="22"/>
        </w:rPr>
        <w:t>EMA에서 요청받은 DHPC 및 SmPC/PIL 업데이트 대한 상세 안내드립니다.</w:t>
      </w:r>
    </w:p>
    <w:p>
      <w:pPr/>
      <w:r>
        <w:rPr>
          <w:b w:val="0"/>
          <w:sz w:val="22"/>
        </w:rPr>
        <w:t>금번 조치는 3건의 별도 규제 지시(impositions)를 통합하여 처리되는 건이므로 복수 항목 동시 반영이 필요합니다.</w:t>
      </w:r>
    </w:p>
    <w:p>
      <w:pPr/>
    </w:p>
    <w:p>
      <w:pPr/>
      <w:r>
        <w:rPr>
          <w:b/>
          <w:sz w:val="22"/>
        </w:rPr>
        <w:t>[1] Capillary Leak Syndrome (CLS) – 금기 추가</w:t>
      </w:r>
    </w:p>
    <w:p>
      <w:pPr/>
    </w:p>
    <w:p>
      <w:pPr>
        <w:pStyle w:val="ListBullet"/>
      </w:pPr>
      <w:r>
        <w:t>SmPC 4.3 (금기): "Capillary Leak Syndrome의 확진 병력자는 금기"</w:t>
      </w:r>
    </w:p>
    <w:p>
      <w:pPr>
        <w:pStyle w:val="ListBullet"/>
      </w:pPr>
      <w:r>
        <w:t>SmPC 4.4 (주의사항): "CLS 경력 또는 급성 CLS 증세자의 조기 인지, 혈압/혈청 albumin 모니터링, 신속한 플루이드 보충 및 입원 권고"</w:t>
      </w:r>
    </w:p>
    <w:p>
      <w:pPr>
        <w:pStyle w:val="ListBullet"/>
      </w:pPr>
      <w:r>
        <w:t>PIL(환자용약정보): 통상적 증상 체크리스트 간단 버전</w:t>
      </w:r>
    </w:p>
    <w:p>
      <w:pPr>
        <w:pStyle w:val="ListBullet"/>
      </w:pPr>
      <w:r>
        <w:t>근거 draft: SmPC_CLS_Section_4.3_4.4.docx (첨부)</w:t>
      </w:r>
    </w:p>
    <w:p>
      <w:pPr/>
    </w:p>
    <w:p>
      <w:pPr/>
      <w:r>
        <w:rPr>
          <w:b/>
          <w:sz w:val="22"/>
        </w:rPr>
        <w:t>[2] Guillain-Barré Syndrome (GBS) – 의료인 Alert</w:t>
      </w:r>
    </w:p>
    <w:p>
      <w:pPr/>
    </w:p>
    <w:p>
      <w:pPr>
        <w:pStyle w:val="ListBullet"/>
      </w:pPr>
      <w:r>
        <w:t>SmPC 4.4: "GBS 증상(신경약화 진행성, 호흡곤란, 안면/눈 근육 마비, 어려움 포함) 신속 인지 필요. 정확한 진단 및 적절한 지지적 치료/병실 모니터링 필수. 타 원인 배제 필요"</w:t>
      </w:r>
    </w:p>
    <w:p>
      <w:pPr>
        <w:pStyle w:val="ListBullet"/>
      </w:pPr>
      <w:r>
        <w:t>RMP: GBS → Important identified risk 신규 추가 (기존 잠재 위험에서 확정 위험으로 상향)</w:t>
      </w:r>
    </w:p>
    <w:p>
      <w:pPr>
        <w:pStyle w:val="ListBullet"/>
      </w:pPr>
      <w:r>
        <w:t>근거 문헌 및 case narrative: GBS_Supporting_Evidence.pdf (별첨)</w:t>
      </w:r>
    </w:p>
    <w:p>
      <w:pPr/>
    </w:p>
    <w:p>
      <w:pPr/>
      <w:r>
        <w:rPr>
          <w:b/>
          <w:sz w:val="22"/>
        </w:rPr>
        <w:t>[3] Thrombocytopenia (혈소판감소증) 포함 면역성 혈소판감소증</w:t>
      </w:r>
    </w:p>
    <w:p>
      <w:pPr/>
    </w:p>
    <w:p>
      <w:pPr>
        <w:pStyle w:val="ListBullet"/>
      </w:pPr>
      <w:r>
        <w:t>SmPC 4.4: "면역성 혈소판감소증(ITP) 등 혈소판감소 질환 병력자는 접종 전 risk/benefit 평가 필수. 접종 후 혈소판 수치 모니터링 권고"</w:t>
      </w:r>
    </w:p>
    <w:p>
      <w:pPr>
        <w:pStyle w:val="ListBullet"/>
      </w:pPr>
      <w:r>
        <w:t>RMP: Thrombocytopenia (including ITP) → Important identified risk 신규 추가</w:t>
      </w:r>
    </w:p>
    <w:p>
      <w:pPr>
        <w:pStyle w:val="ListBullet"/>
      </w:pPr>
      <w:r>
        <w:t>근거: Case report table + 국제 문헌 검색 결과 (Thrombocytopenia_Evidence_Table.xlsx 첨부)</w:t>
      </w:r>
    </w:p>
    <w:p>
      <w:pPr/>
    </w:p>
    <w:p>
      <w:pPr/>
      <w:r>
        <w:rPr>
          <w:b/>
          <w:sz w:val="22"/>
        </w:rPr>
        <w:t>DHPC 관련:</w:t>
      </w:r>
    </w:p>
    <w:p>
      <w:pPr>
        <w:pStyle w:val="ListBullet"/>
      </w:pPr>
      <w:r>
        <w:t>DHPC 초안: DHPC_Draft_Combined_Oct2021.docx (첨부)</w:t>
      </w:r>
    </w:p>
    <w:p>
      <w:pPr>
        <w:pStyle w:val="ListBullet"/>
      </w:pPr>
      <w:r>
        <w:t>배포 대상: 의료인(의사/간호사), 약사</w:t>
      </w:r>
    </w:p>
    <w:p>
      <w:pPr>
        <w:pStyle w:val="ListBullet"/>
      </w:pPr>
      <w:r>
        <w:t>배포 일정: 2021년 10월 30일 예상 (조율 중)</w:t>
      </w:r>
    </w:p>
    <w:p>
      <w:pPr/>
    </w:p>
    <w:p>
      <w:pPr/>
      <w:r>
        <w:rPr>
          <w:b/>
          <w:sz w:val="22"/>
        </w:rPr>
        <w:t>PV팀 검토 사항:</w:t>
      </w:r>
    </w:p>
    <w:p>
      <w:pPr>
        <w:pStyle w:val="ListBullet"/>
      </w:pPr>
      <w:r>
        <w:t>Case data trace (CLS, GBS, ITP 각각 기존 케이스 확인)</w:t>
      </w:r>
    </w:p>
    <w:p>
      <w:pPr>
        <w:pStyle w:val="ListBullet"/>
      </w:pPr>
      <w:r>
        <w:t>Signal evaluation update (특히 GBS 신규 signal)</w:t>
      </w:r>
    </w:p>
    <w:p>
      <w:pPr>
        <w:pStyle w:val="ListBullet"/>
      </w:pPr>
      <w:r>
        <w:t>국내 risk communication/FAQ 동시 작성 검토</w:t>
      </w:r>
    </w:p>
    <w:p>
      <w:pPr>
        <w:pStyle w:val="ListBullet"/>
      </w:pPr>
      <w:r>
        <w:t>Patient information leaflet (PIL) 한글 번역 감수</w:t>
      </w:r>
    </w:p>
    <w:p>
      <w:pPr/>
    </w:p>
    <w:p>
      <w:pPr/>
      <w:r>
        <w:rPr>
          <w:b w:val="0"/>
          <w:sz w:val="22"/>
        </w:rPr>
        <w:t>**Deadline:** 2021-10-28 (목) 오후 5시</w:t>
      </w:r>
    </w:p>
    <w:p>
      <w:pPr/>
    </w:p>
    <w:p>
      <w:pPr/>
      <w:r>
        <w:rPr>
          <w:b w:val="0"/>
          <w:sz w:val="22"/>
        </w:rPr>
        <w:t>MSD 등 타사 동일 class 사례도 참고용으로 바로 첨부합니다.</w:t>
      </w:r>
    </w:p>
    <w:p>
      <w:pPr/>
      <w:r>
        <w:rPr>
          <w:b w:val="0"/>
          <w:sz w:val="22"/>
        </w:rPr>
        <w:t>보완사항 또는 추가 질문 있으면 즉시 연락 주세요.</w:t>
      </w:r>
    </w:p>
    <w:p>
      <w:pPr/>
    </w:p>
    <w:p>
      <w:pPr/>
      <w:r>
        <w:rPr>
          <w:b w:val="0"/>
          <w:sz w:val="22"/>
        </w:rPr>
        <w:t>Best regards,</w:t>
      </w:r>
    </w:p>
    <w:p>
      <w:pPr/>
    </w:p>
    <w:p>
      <w:pPr/>
      <w:r>
        <w:rPr>
          <w:b w:val="0"/>
          <w:sz w:val="22"/>
        </w:rPr>
        <w:t>Susan Lee (이순현)</w:t>
      </w:r>
    </w:p>
    <w:p>
      <w:pPr/>
      <w:r>
        <w:rPr>
          <w:b w:val="0"/>
          <w:sz w:val="22"/>
        </w:rPr>
        <w:t>EU RA Liaison / Pharmacovigilance Coordination</w:t>
      </w:r>
    </w:p>
    <w:p>
      <w:pPr/>
      <w:r>
        <w:rPr>
          <w:b w:val="0"/>
          <w:sz w:val="22"/>
        </w:rPr>
        <w:t>AstraZeneca EMEA Regulatory</w:t>
      </w:r>
    </w:p>
    <w:p>
      <w:pPr/>
      <w:r>
        <w:rPr>
          <w:b w:val="0"/>
          <w:sz w:val="22"/>
        </w:rPr>
        <w:t>Tel: +31-XXXX-XXXX</w:t>
      </w:r>
    </w:p>
    <w:p>
      <w:pPr/>
      <w:r>
        <w:rPr>
          <w:b w:val="0"/>
          <w:sz w:val="22"/>
        </w:rPr>
        <w:t>Email: eu_reg@astrazeneca.com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