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정보 전달 이메일 예시5</w:t>
      </w:r>
    </w:p>
    <w:p/>
    <w:p>
      <w:pPr/>
      <w:r>
        <w:rPr>
          <w:b/>
          <w:sz w:val="22"/>
        </w:rPr>
        <w:t>From: RA – Clinical Reg &lt;clinical_reg@azpharma.com&gt;</w:t>
      </w:r>
    </w:p>
    <w:p>
      <w:pPr/>
      <w:r>
        <w:rPr>
          <w:b/>
          <w:sz w:val="22"/>
        </w:rPr>
        <w:t>To: PV Team &lt;pv@azpharma.com&gt;</w:t>
      </w:r>
    </w:p>
    <w:p>
      <w:pPr/>
      <w:r>
        <w:rPr>
          <w:b/>
          <w:sz w:val="22"/>
        </w:rPr>
        <w:t>CC: Medical Affairs, Clinical Development</w:t>
      </w:r>
    </w:p>
    <w:p>
      <w:pPr/>
      <w:r>
        <w:rPr>
          <w:b/>
          <w:sz w:val="22"/>
        </w:rPr>
        <w:t>Subject: [Upcoming] New Indication Submission – Vaxzevria for Immunocompromised Patients</w:t>
      </w:r>
    </w:p>
    <w:p>
      <w:pPr/>
      <w:r>
        <w:rPr>
          <w:b/>
          <w:sz w:val="22"/>
        </w:rPr>
        <w:t>Date: 2021-12-01</w:t>
      </w:r>
    </w:p>
    <w:p/>
    <w:p>
      <w:r>
        <w:t>________________________________________________________________________________</w:t>
      </w:r>
    </w:p>
    <w:p/>
    <w:p>
      <w:pPr/>
      <w:r>
        <w:rPr>
          <w:b w:val="0"/>
          <w:sz w:val="22"/>
        </w:rPr>
        <w:t>Dear PV Team,</w:t>
      </w:r>
    </w:p>
    <w:p>
      <w:pPr/>
    </w:p>
    <w:p>
      <w:pPr/>
      <w:r>
        <w:rPr>
          <w:b w:val="0"/>
          <w:sz w:val="22"/>
        </w:rPr>
        <w:t>Vaxzevria의 새로운 적응증 추가를 위한 규제 신청이 예정되어 있으니 미리 안내드립니다.</w:t>
      </w:r>
    </w:p>
    <w:p>
      <w:pPr/>
    </w:p>
    <w:p>
      <w:pPr/>
      <w:r>
        <w:rPr>
          <w:b/>
          <w:sz w:val="22"/>
        </w:rPr>
        <w:t>신청 내용:</w:t>
      </w:r>
    </w:p>
    <w:p>
      <w:pPr/>
    </w:p>
    <w:p>
      <w:pPr>
        <w:pStyle w:val="ListBullet"/>
      </w:pPr>
      <w:r>
        <w:t>현재 허가 적응증: COVID-19 백신 (일반 성인, 만 18세 이상)</w:t>
      </w:r>
    </w:p>
    <w:p>
      <w:pPr>
        <w:pStyle w:val="ListBullet"/>
      </w:pPr>
      <w:r>
        <w:t>신규 적응증: COVID-19 백신 (면역저하 환자, 장기이식 수혜자 등)</w:t>
      </w:r>
    </w:p>
    <w:p>
      <w:pPr>
        <w:pStyle w:val="ListBullet"/>
      </w:pPr>
      <w:r>
        <w:t>제출 국가: EU (EMA), USA (FDA), Korea (MFDS)</w:t>
      </w:r>
    </w:p>
    <w:p>
      <w:pPr>
        <w:pStyle w:val="ListBullet"/>
      </w:pPr>
      <w:r>
        <w:t>예상 제출 일: 2022년 1월 중</w:t>
      </w:r>
    </w:p>
    <w:p>
      <w:pPr>
        <w:pStyle w:val="ListBullet"/>
      </w:pPr>
      <w:r>
        <w:t>제출 유형: Type C Variation (신규 적응증)</w:t>
      </w:r>
    </w:p>
    <w:p>
      <w:pPr/>
    </w:p>
    <w:p>
      <w:pPr/>
      <w:r>
        <w:rPr>
          <w:b/>
          <w:sz w:val="22"/>
        </w:rPr>
        <w:t>근거 데이터:</w:t>
      </w:r>
    </w:p>
    <w:p>
      <w:pPr>
        <w:pStyle w:val="ListBullet"/>
      </w:pPr>
      <w:r>
        <w:t>Phase III/IV 임상 시험 결과 (Immunocompromised subgroup analysis)</w:t>
      </w:r>
    </w:p>
    <w:p>
      <w:pPr>
        <w:pStyle w:val="ListBullet"/>
      </w:pPr>
      <w:r>
        <w:t>시판 후 Real-world data (RWD) 수집 결과</w:t>
      </w:r>
    </w:p>
    <w:p>
      <w:pPr>
        <w:pStyle w:val="ListBullet"/>
      </w:pPr>
      <w:r>
        <w:t>Case report 분석 (특히 면역저하 환자 안전성/유효성 프로파일)</w:t>
      </w:r>
    </w:p>
    <w:p>
      <w:pPr/>
    </w:p>
    <w:p>
      <w:pPr/>
      <w:r>
        <w:rPr>
          <w:b/>
          <w:sz w:val="22"/>
        </w:rPr>
        <w:t>PV팀 협력 사항:</w:t>
      </w:r>
    </w:p>
    <w:p>
      <w:pPr/>
    </w:p>
    <w:p>
      <w:pPr/>
      <w:r>
        <w:rPr>
          <w:b w:val="0"/>
          <w:sz w:val="22"/>
        </w:rPr>
        <w:t>1. 현재까지 수집된 면역저하 환자 관련 Adverse Event 정리 (특히 백신 이상반응 사례)</w:t>
      </w:r>
    </w:p>
    <w:p>
      <w:pPr/>
      <w:r>
        <w:rPr>
          <w:b w:val="0"/>
          <w:sz w:val="22"/>
        </w:rPr>
        <w:t>2. PSUR update 예비 작성 (신규 적응증 데이터 포함)</w:t>
      </w:r>
    </w:p>
    <w:p>
      <w:pPr/>
      <w:r>
        <w:rPr>
          <w:b w:val="0"/>
          <w:sz w:val="22"/>
        </w:rPr>
        <w:t>3. 새 적응증 추가 시 RMP 업데이트 검토 (리스크 프로파일 변경 여부 확인)</w:t>
      </w:r>
    </w:p>
    <w:p>
      <w:pPr/>
      <w:r>
        <w:rPr>
          <w:b w:val="0"/>
          <w:sz w:val="22"/>
        </w:rPr>
        <w:t>4. Patient information leaflet (PIL) 업데이트 감수 (면역저하 환자용 특수 정보)</w:t>
      </w:r>
    </w:p>
    <w:p>
      <w:pPr/>
    </w:p>
    <w:p>
      <w:pPr/>
      <w:r>
        <w:rPr>
          <w:b w:val="0"/>
          <w:sz w:val="22"/>
        </w:rPr>
        <w:t>**기한:** 2022년 1월 초까지 예비 feedback 부탁드립니다.</w:t>
      </w:r>
    </w:p>
    <w:p>
      <w:pPr/>
    </w:p>
    <w:p>
      <w:pPr/>
      <w:r>
        <w:rPr>
          <w:b/>
          <w:sz w:val="22"/>
        </w:rPr>
        <w:t>첨부 자료:</w:t>
      </w:r>
    </w:p>
    <w:p>
      <w:pPr>
        <w:pStyle w:val="ListBullet"/>
      </w:pPr>
      <w:r>
        <w:t>Clinical_Efficacy_Immunocompromised.pdf</w:t>
      </w:r>
    </w:p>
    <w:p>
      <w:pPr>
        <w:pStyle w:val="ListBullet"/>
      </w:pPr>
      <w:r>
        <w:t>Safety_Analysis_Subgroup.xlsx</w:t>
      </w:r>
    </w:p>
    <w:p>
      <w:pPr>
        <w:pStyle w:val="ListBullet"/>
      </w:pPr>
      <w:r>
        <w:t>Post-Market_RWD_Summary.docx</w:t>
      </w:r>
    </w:p>
    <w:p>
      <w:pPr/>
    </w:p>
    <w:p>
      <w:pPr/>
      <w:r>
        <w:rPr>
          <w:b w:val="0"/>
          <w:sz w:val="22"/>
        </w:rPr>
        <w:t>추가 문의 사항 있으시면 즉시 연락 주세요.</w:t>
      </w:r>
    </w:p>
    <w:p>
      <w:pPr/>
    </w:p>
    <w:p>
      <w:pPr/>
      <w:r>
        <w:rPr>
          <w:b w:val="0"/>
          <w:sz w:val="22"/>
        </w:rPr>
        <w:t>Best regards,</w:t>
      </w:r>
    </w:p>
    <w:p>
      <w:pPr/>
    </w:p>
    <w:p>
      <w:pPr/>
      <w:r>
        <w:rPr>
          <w:b w:val="0"/>
          <w:sz w:val="22"/>
        </w:rPr>
        <w:t>이민준</w:t>
      </w:r>
    </w:p>
    <w:p>
      <w:pPr/>
      <w:r>
        <w:rPr>
          <w:b w:val="0"/>
          <w:sz w:val="22"/>
        </w:rPr>
        <w:t>Clinical Regulatory Affairs Manager</w:t>
      </w:r>
    </w:p>
    <w:p>
      <w:pPr/>
      <w:r>
        <w:rPr>
          <w:b w:val="0"/>
          <w:sz w:val="22"/>
        </w:rPr>
        <w:t>AstraZeneca</w:t>
      </w:r>
    </w:p>
    <w:p>
      <w:pPr/>
      <w:r>
        <w:rPr>
          <w:b w:val="0"/>
          <w:sz w:val="22"/>
        </w:rPr>
        <w:t>Tel: +82-2-XXXX-XXXX</w:t>
      </w:r>
    </w:p>
    <w:p>
      <w:pPr/>
      <w:r>
        <w:rPr>
          <w:b w:val="0"/>
          <w:sz w:val="22"/>
        </w:rPr>
        <w:t>Email: clinical_reg@azpharma.com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