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1F25E" w14:textId="13AC9710" w:rsidR="00EB09FE" w:rsidRDefault="00EB09FE" w:rsidP="00EB09FE">
      <w:pPr>
        <w:pStyle w:val="a3"/>
        <w:numPr>
          <w:ilvl w:val="0"/>
          <w:numId w:val="2"/>
        </w:numPr>
        <w:ind w:leftChars="0"/>
      </w:pPr>
      <w:r>
        <w:t>Agrawal et al 2021</w:t>
      </w:r>
    </w:p>
    <w:p w14:paraId="087BC370" w14:textId="77777777" w:rsidR="00EB09FE" w:rsidRDefault="00EB09FE" w:rsidP="00EB09FE">
      <w:pPr>
        <w:ind w:leftChars="420" w:left="840"/>
      </w:pPr>
      <w:r>
        <w:t xml:space="preserve">Agrawal U, </w:t>
      </w:r>
      <w:proofErr w:type="spellStart"/>
      <w:r>
        <w:t>Katikireddi</w:t>
      </w:r>
      <w:proofErr w:type="spellEnd"/>
      <w:r>
        <w:t xml:space="preserve"> SV, McCowan C, Mulholland RH, </w:t>
      </w:r>
      <w:proofErr w:type="spellStart"/>
      <w:r>
        <w:t>Azcoaga</w:t>
      </w:r>
      <w:proofErr w:type="spellEnd"/>
      <w:r>
        <w:t xml:space="preserve">-Lorenzo A, </w:t>
      </w:r>
      <w:proofErr w:type="spellStart"/>
      <w:r>
        <w:t>Amele</w:t>
      </w:r>
      <w:proofErr w:type="spellEnd"/>
      <w:r>
        <w:t xml:space="preserve"> S et </w:t>
      </w:r>
    </w:p>
    <w:p w14:paraId="0F055784" w14:textId="77777777" w:rsidR="00EB09FE" w:rsidRDefault="00EB09FE" w:rsidP="00EB09FE">
      <w:pPr>
        <w:ind w:leftChars="420" w:left="840"/>
      </w:pPr>
      <w:r>
        <w:t xml:space="preserve">al. COVID-19 hospital admissions and deaths after BNT162b2 and ChAdOx1 nCoV-19 </w:t>
      </w:r>
    </w:p>
    <w:p w14:paraId="5AFB136C" w14:textId="77777777" w:rsidR="00EB09FE" w:rsidRDefault="00EB09FE" w:rsidP="00EB09FE">
      <w:pPr>
        <w:ind w:leftChars="420" w:left="840"/>
      </w:pPr>
      <w:r>
        <w:t xml:space="preserve">vaccinations in 2· 57 million people in Scotland (EAVE II): a prospective cohort study. The </w:t>
      </w:r>
    </w:p>
    <w:p w14:paraId="6D24F4D4" w14:textId="77777777" w:rsidR="00EB09FE" w:rsidRDefault="00EB09FE" w:rsidP="00EB09FE">
      <w:pPr>
        <w:ind w:leftChars="420" w:left="840"/>
      </w:pPr>
      <w:r>
        <w:t>Lancet Respiratory Medicine. 2021;9(12):1439-49.</w:t>
      </w:r>
    </w:p>
    <w:p w14:paraId="3DD16266" w14:textId="00B23374" w:rsidR="00EB09FE" w:rsidRDefault="00EB09FE" w:rsidP="00EB09FE">
      <w:pPr>
        <w:pStyle w:val="a3"/>
        <w:numPr>
          <w:ilvl w:val="0"/>
          <w:numId w:val="2"/>
        </w:numPr>
        <w:ind w:leftChars="0"/>
      </w:pPr>
      <w:r>
        <w:t>Ai et al 2021</w:t>
      </w:r>
    </w:p>
    <w:p w14:paraId="24B8C6C9" w14:textId="77777777" w:rsidR="00EB09FE" w:rsidRDefault="00EB09FE" w:rsidP="00EB09FE">
      <w:pPr>
        <w:ind w:leftChars="420" w:left="840"/>
      </w:pPr>
      <w:r>
        <w:t xml:space="preserve">Ai S, </w:t>
      </w:r>
      <w:proofErr w:type="spellStart"/>
      <w:r>
        <w:t>Awford</w:t>
      </w:r>
      <w:proofErr w:type="spellEnd"/>
      <w:r>
        <w:t xml:space="preserve"> A, </w:t>
      </w:r>
      <w:proofErr w:type="spellStart"/>
      <w:r>
        <w:t>Roncolato</w:t>
      </w:r>
      <w:proofErr w:type="spellEnd"/>
      <w:r>
        <w:t xml:space="preserve"> F. Hemophagocytic </w:t>
      </w:r>
      <w:proofErr w:type="spellStart"/>
      <w:r>
        <w:t>lymphohistiocytosis</w:t>
      </w:r>
      <w:proofErr w:type="spellEnd"/>
      <w:r>
        <w:t xml:space="preserve"> following ChAdOx1 </w:t>
      </w:r>
    </w:p>
    <w:p w14:paraId="5FAEDDCA" w14:textId="77777777" w:rsidR="00EB09FE" w:rsidRDefault="00EB09FE" w:rsidP="00EB09FE">
      <w:pPr>
        <w:ind w:leftChars="420" w:left="840"/>
      </w:pPr>
      <w:r>
        <w:t xml:space="preserve">nCov-19 vaccination. J Med </w:t>
      </w:r>
      <w:proofErr w:type="spellStart"/>
      <w:r>
        <w:t>Virol</w:t>
      </w:r>
      <w:proofErr w:type="spellEnd"/>
      <w:r>
        <w:t xml:space="preserve">. 2021;10. 1002/jmv.27279. </w:t>
      </w:r>
      <w:proofErr w:type="spellStart"/>
      <w:r>
        <w:t>doi</w:t>
      </w:r>
      <w:proofErr w:type="spellEnd"/>
      <w:r>
        <w:t>: 10.1002/jmv.27279.</w:t>
      </w:r>
    </w:p>
    <w:p w14:paraId="527F873E" w14:textId="054E9A2D" w:rsidR="00EB09FE" w:rsidRDefault="00EB09FE" w:rsidP="00EB09FE">
      <w:pPr>
        <w:pStyle w:val="a3"/>
        <w:numPr>
          <w:ilvl w:val="0"/>
          <w:numId w:val="2"/>
        </w:numPr>
        <w:ind w:leftChars="0"/>
      </w:pPr>
      <w:proofErr w:type="spellStart"/>
      <w:r>
        <w:t>Akyea</w:t>
      </w:r>
      <w:proofErr w:type="spellEnd"/>
      <w:r>
        <w:t xml:space="preserve"> et al 2021</w:t>
      </w:r>
    </w:p>
    <w:p w14:paraId="01742ED8" w14:textId="77777777" w:rsidR="00EB09FE" w:rsidRDefault="00EB09FE" w:rsidP="00EB09FE">
      <w:pPr>
        <w:ind w:leftChars="420" w:left="840"/>
      </w:pPr>
      <w:proofErr w:type="spellStart"/>
      <w:r>
        <w:t>Akyea</w:t>
      </w:r>
      <w:proofErr w:type="spellEnd"/>
      <w:r>
        <w:t xml:space="preserve"> R, Vinogradova Y, </w:t>
      </w:r>
      <w:proofErr w:type="spellStart"/>
      <w:r>
        <w:t>Quereshi</w:t>
      </w:r>
      <w:proofErr w:type="spellEnd"/>
      <w:r>
        <w:t xml:space="preserve"> N, Patel R, </w:t>
      </w:r>
      <w:proofErr w:type="spellStart"/>
      <w:r>
        <w:t>Kontopantelis</w:t>
      </w:r>
      <w:proofErr w:type="spellEnd"/>
      <w:r>
        <w:t xml:space="preserve"> E, </w:t>
      </w:r>
      <w:proofErr w:type="spellStart"/>
      <w:r>
        <w:t>Ntaios</w:t>
      </w:r>
      <w:proofErr w:type="spellEnd"/>
      <w:r>
        <w:t xml:space="preserve"> G et al Sex, Age, and </w:t>
      </w:r>
    </w:p>
    <w:p w14:paraId="6135B55C" w14:textId="77777777" w:rsidR="00EB09FE" w:rsidRDefault="00EB09FE" w:rsidP="00EB09FE">
      <w:pPr>
        <w:ind w:leftChars="420" w:left="840"/>
      </w:pPr>
      <w:r>
        <w:t xml:space="preserve">Socioeconomic Differences in Nonfatal Stroke Incidence and Subsequent Major Adverse </w:t>
      </w:r>
    </w:p>
    <w:p w14:paraId="647B80A8" w14:textId="77777777" w:rsidR="00EB09FE" w:rsidRDefault="00EB09FE" w:rsidP="00EB09FE">
      <w:pPr>
        <w:ind w:leftChars="420" w:left="840"/>
      </w:pPr>
      <w:r>
        <w:t xml:space="preserve">Outcomes. Stroke. </w:t>
      </w:r>
      <w:proofErr w:type="gramStart"/>
      <w:r>
        <w:t>2021;52:396</w:t>
      </w:r>
      <w:proofErr w:type="gramEnd"/>
      <w:r>
        <w:t>–405.</w:t>
      </w:r>
    </w:p>
    <w:p w14:paraId="7962BF06" w14:textId="43FEFAB4" w:rsidR="00EB09FE" w:rsidRDefault="00EB09FE" w:rsidP="00EB09FE">
      <w:pPr>
        <w:pStyle w:val="a3"/>
        <w:numPr>
          <w:ilvl w:val="0"/>
          <w:numId w:val="2"/>
        </w:numPr>
        <w:ind w:leftChars="0"/>
      </w:pPr>
      <w:r>
        <w:t>Banks et al 2021</w:t>
      </w:r>
    </w:p>
    <w:p w14:paraId="5C473932" w14:textId="77777777" w:rsidR="00EB09FE" w:rsidRDefault="00EB09FE" w:rsidP="00EB09FE">
      <w:pPr>
        <w:ind w:leftChars="420" w:left="840"/>
      </w:pPr>
      <w:r>
        <w:t xml:space="preserve">Banks D, H Hansra. Annual Meeting Assembly and Technical Exhibition of the American </w:t>
      </w:r>
    </w:p>
    <w:p w14:paraId="336A2249" w14:textId="77777777" w:rsidR="00EB09FE" w:rsidRDefault="00EB09FE" w:rsidP="00EB09FE">
      <w:pPr>
        <w:ind w:leftChars="420" w:left="840"/>
      </w:pPr>
      <w:r>
        <w:t>Academy of Physical Medicine and Rehabilitation (AAPMR). 2021;384.</w:t>
      </w:r>
    </w:p>
    <w:p w14:paraId="09B20C4F" w14:textId="1FB4DDE1" w:rsidR="00EB09FE" w:rsidRDefault="00EB09FE" w:rsidP="00EB09FE">
      <w:pPr>
        <w:pStyle w:val="a3"/>
        <w:numPr>
          <w:ilvl w:val="0"/>
          <w:numId w:val="2"/>
        </w:numPr>
        <w:ind w:leftChars="0"/>
      </w:pPr>
      <w:proofErr w:type="spellStart"/>
      <w:r>
        <w:t>Barda</w:t>
      </w:r>
      <w:proofErr w:type="spellEnd"/>
      <w:r>
        <w:t xml:space="preserve"> et al 2021</w:t>
      </w:r>
    </w:p>
    <w:p w14:paraId="0E8EF89C" w14:textId="77777777" w:rsidR="00EB09FE" w:rsidRDefault="00EB09FE" w:rsidP="00EB09FE">
      <w:pPr>
        <w:ind w:leftChars="420" w:left="840"/>
      </w:pPr>
      <w:proofErr w:type="spellStart"/>
      <w:r>
        <w:t>Barda</w:t>
      </w:r>
      <w:proofErr w:type="spellEnd"/>
      <w:r>
        <w:t xml:space="preserve"> N, Dagan N, Ben-</w:t>
      </w:r>
      <w:proofErr w:type="spellStart"/>
      <w:r>
        <w:t>Shlomo</w:t>
      </w:r>
      <w:proofErr w:type="spellEnd"/>
      <w:r>
        <w:t xml:space="preserve"> Y. Safety of the BNT162b2 mRNA Covid-19 Vaccine in a </w:t>
      </w:r>
    </w:p>
    <w:p w14:paraId="1DE43E35" w14:textId="77777777" w:rsidR="00EB09FE" w:rsidRDefault="00EB09FE" w:rsidP="00EB09FE">
      <w:pPr>
        <w:ind w:leftChars="420" w:left="840"/>
      </w:pPr>
      <w:r>
        <w:t xml:space="preserve">Nationwide Setting. N </w:t>
      </w:r>
      <w:proofErr w:type="spellStart"/>
      <w:r>
        <w:t>Engl</w:t>
      </w:r>
      <w:proofErr w:type="spellEnd"/>
      <w:r>
        <w:t xml:space="preserve"> J Med. 2021;385(12):1078-1090. doi:10.1056/NEJMoa2110475</w:t>
      </w:r>
    </w:p>
    <w:p w14:paraId="5833404F" w14:textId="4601ED22" w:rsidR="00EB09FE" w:rsidRDefault="00EB09FE" w:rsidP="00EB09FE">
      <w:pPr>
        <w:pStyle w:val="a3"/>
        <w:numPr>
          <w:ilvl w:val="0"/>
          <w:numId w:val="2"/>
        </w:numPr>
        <w:ind w:leftChars="0"/>
      </w:pPr>
      <w:r>
        <w:t>Baxter et al 2013</w:t>
      </w:r>
    </w:p>
    <w:p w14:paraId="4136F45C" w14:textId="77777777" w:rsidR="00EB09FE" w:rsidRDefault="00EB09FE" w:rsidP="00EB09FE">
      <w:pPr>
        <w:ind w:leftChars="420" w:left="840"/>
      </w:pPr>
      <w:r>
        <w:t xml:space="preserve">Baxter R, </w:t>
      </w:r>
      <w:proofErr w:type="spellStart"/>
      <w:r>
        <w:t>Bakshi</w:t>
      </w:r>
      <w:proofErr w:type="spellEnd"/>
      <w:r>
        <w:t xml:space="preserve"> N, Fireman B, Lewis E, Ray P, </w:t>
      </w:r>
      <w:proofErr w:type="spellStart"/>
      <w:r>
        <w:t>Vellozzi</w:t>
      </w:r>
      <w:proofErr w:type="spellEnd"/>
      <w:r>
        <w:t xml:space="preserve"> C. Lack of association of </w:t>
      </w:r>
      <w:proofErr w:type="spellStart"/>
      <w:r>
        <w:t>GuillainBarré</w:t>
      </w:r>
      <w:proofErr w:type="spellEnd"/>
    </w:p>
    <w:p w14:paraId="74494935" w14:textId="77777777" w:rsidR="00EB09FE" w:rsidRDefault="00EB09FE" w:rsidP="00EB09FE">
      <w:pPr>
        <w:ind w:leftChars="420" w:left="840"/>
      </w:pPr>
      <w:r>
        <w:t xml:space="preserve">syndrome with vaccinations. Clin. Infect. Dis. </w:t>
      </w:r>
      <w:proofErr w:type="gramStart"/>
      <w:r>
        <w:t>2013;57:197</w:t>
      </w:r>
      <w:proofErr w:type="gramEnd"/>
      <w:r>
        <w:t xml:space="preserve">–204. </w:t>
      </w:r>
      <w:proofErr w:type="spellStart"/>
      <w:r>
        <w:t>doi</w:t>
      </w:r>
      <w:proofErr w:type="spellEnd"/>
      <w:r>
        <w:t xml:space="preserve">: </w:t>
      </w:r>
    </w:p>
    <w:p w14:paraId="3A8A63A6" w14:textId="77777777" w:rsidR="00EB09FE" w:rsidRDefault="00EB09FE" w:rsidP="00EB09FE">
      <w:pPr>
        <w:ind w:leftChars="420" w:left="840"/>
      </w:pPr>
      <w:r>
        <w:t>10.1093/</w:t>
      </w:r>
      <w:proofErr w:type="spellStart"/>
      <w:r>
        <w:t>cid</w:t>
      </w:r>
      <w:proofErr w:type="spellEnd"/>
      <w:r>
        <w:t>/cit222.</w:t>
      </w:r>
    </w:p>
    <w:p w14:paraId="38480A37" w14:textId="6C0D1301" w:rsidR="00EB09FE" w:rsidRDefault="00EB09FE" w:rsidP="00EB09FE">
      <w:pPr>
        <w:ind w:leftChars="420" w:left="840"/>
        <w:rPr>
          <w:rFonts w:hint="eastAsia"/>
        </w:rPr>
      </w:pPr>
    </w:p>
    <w:sectPr w:rsidR="00EB09F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54AF8"/>
    <w:multiLevelType w:val="hybridMultilevel"/>
    <w:tmpl w:val="EE000446"/>
    <w:lvl w:ilvl="0" w:tplc="5A7224D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4BD7B4F"/>
    <w:multiLevelType w:val="hybridMultilevel"/>
    <w:tmpl w:val="BB4C020C"/>
    <w:lvl w:ilvl="0" w:tplc="AF2814FE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51571327">
    <w:abstractNumId w:val="0"/>
  </w:num>
  <w:num w:numId="2" w16cid:durableId="1690522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3B8"/>
    <w:rsid w:val="0000729D"/>
    <w:rsid w:val="007913B8"/>
    <w:rsid w:val="008F1395"/>
    <w:rsid w:val="009B418B"/>
    <w:rsid w:val="00EA211B"/>
    <w:rsid w:val="00EB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59980"/>
  <w15:chartTrackingRefBased/>
  <w15:docId w15:val="{9DA4E06C-C64B-4225-AB41-3D3C93AD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211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rkd72</dc:creator>
  <cp:keywords/>
  <dc:description/>
  <cp:lastModifiedBy>rkd72</cp:lastModifiedBy>
  <cp:revision>4</cp:revision>
  <dcterms:created xsi:type="dcterms:W3CDTF">2025-12-19T22:02:00Z</dcterms:created>
  <dcterms:modified xsi:type="dcterms:W3CDTF">2025-12-19T22:05:00Z</dcterms:modified>
</cp:coreProperties>
</file>