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RA팀→PV팀 안전성 정보 전달 이메일 예시3</w:t>
      </w:r>
    </w:p>
    <w:p/>
    <w:p>
      <w:pPr/>
      <w:r>
        <w:rPr>
          <w:b/>
          <w:sz w:val="22"/>
        </w:rPr>
        <w:t>From: APAC Regulatory Affairs &lt;apacreg@azpharma.com&gt;</w:t>
      </w:r>
    </w:p>
    <w:p>
      <w:pPr/>
      <w:r>
        <w:rPr>
          <w:b/>
          <w:sz w:val="22"/>
        </w:rPr>
        <w:t>To: Pharmacovigilance Korea &lt;pvkorea@azpharma.com&gt;</w:t>
      </w:r>
    </w:p>
    <w:p>
      <w:pPr/>
      <w:r>
        <w:rPr>
          <w:b/>
          <w:sz w:val="22"/>
        </w:rPr>
        <w:t>CC: APAC RA Lead, Medical Affairs, Quality</w:t>
      </w:r>
    </w:p>
    <w:p>
      <w:pPr/>
      <w:r>
        <w:rPr>
          <w:b/>
          <w:sz w:val="22"/>
        </w:rPr>
        <w:t>Subject: [중요] 횡단성 척수염(Transverse Myelitis) PI 업데이트 – 보건당국 지시사항</w:t>
      </w:r>
    </w:p>
    <w:p>
      <w:pPr/>
      <w:r>
        <w:rPr>
          <w:b/>
          <w:sz w:val="22"/>
        </w:rPr>
        <w:t>Date: 2021-11-10</w:t>
      </w:r>
    </w:p>
    <w:p/>
    <w:p>
      <w:r>
        <w:t>________________________________________________________________________________</w:t>
      </w:r>
    </w:p>
    <w:p/>
    <w:p>
      <w:pPr/>
      <w:r>
        <w:rPr>
          <w:b w:val="0"/>
          <w:sz w:val="22"/>
        </w:rPr>
        <w:t>안녕하세요,</w:t>
      </w:r>
    </w:p>
    <w:p>
      <w:pPr/>
    </w:p>
    <w:p>
      <w:pPr/>
      <w:r>
        <w:rPr>
          <w:b w:val="0"/>
          <w:sz w:val="22"/>
        </w:rPr>
        <w:t>금일 EMA, MHRA, MFDS 모두에서 추가로 요구한 Transverse myelitis(횡단성 척수염) 관련 Product Information update 건 공유드립니다.</w:t>
      </w:r>
    </w:p>
    <w:p>
      <w:pPr/>
    </w:p>
    <w:p>
      <w:pPr/>
      <w:r>
        <w:rPr>
          <w:b/>
          <w:sz w:val="22"/>
        </w:rPr>
        <w:t>주요 내용:</w:t>
      </w:r>
    </w:p>
    <w:p>
      <w:pPr/>
    </w:p>
    <w:p>
      <w:pPr>
        <w:pStyle w:val="ListBullet"/>
      </w:pPr>
      <w:r>
        <w:t>국내 PI(사용상주의사항) 4.4항 에 '척수횡단염 발생 위험, 초기 증상(하지 마비, 배뇨/배변 곤란 등), 조기 인지 및 모니터링' 상세 안내 추가 예정</w:t>
      </w:r>
    </w:p>
    <w:p>
      <w:pPr>
        <w:pStyle w:val="ListBullet"/>
      </w:pPr>
      <w:r>
        <w:t>DHPC(의료인 안내문) 동반 예정</w:t>
      </w:r>
    </w:p>
    <w:p>
      <w:pPr>
        <w:pStyle w:val="ListBullet"/>
      </w:pPr>
      <w:r>
        <w:t>RMP: Transverse myelitis → Important identified risk 신규 지정</w:t>
      </w:r>
    </w:p>
    <w:p>
      <w:pPr/>
    </w:p>
    <w:p>
      <w:pPr/>
      <w:r>
        <w:rPr>
          <w:b/>
          <w:sz w:val="22"/>
        </w:rPr>
        <w:t>국제 일정:</w:t>
      </w:r>
    </w:p>
    <w:p>
      <w:pPr>
        <w:pStyle w:val="ListBullet"/>
      </w:pPr>
      <w:r>
        <w:t>EU: 이미 SmPC 업데이트 완료 (2021-10월)</w:t>
      </w:r>
    </w:p>
    <w:p>
      <w:pPr>
        <w:pStyle w:val="ListBullet"/>
      </w:pPr>
      <w:r>
        <w:t>호주, 싱가포르: 2021년 11월 말 예정</w:t>
      </w:r>
    </w:p>
    <w:p>
      <w:pPr>
        <w:pStyle w:val="ListBullet"/>
      </w:pPr>
      <w:r>
        <w:t>한국: 시판 후 변경심사 제출 일정 조율 필요</w:t>
      </w:r>
    </w:p>
    <w:p>
      <w:pPr/>
    </w:p>
    <w:p>
      <w:pPr/>
      <w:r>
        <w:rPr>
          <w:b w:val="0"/>
          <w:sz w:val="22"/>
        </w:rPr>
        <w:t>**내부 제출 마감:** 2021년 12월 5일</w:t>
      </w:r>
    </w:p>
    <w:p>
      <w:pPr/>
    </w:p>
    <w:p>
      <w:pPr/>
      <w:r>
        <w:rPr>
          <w:b/>
          <w:sz w:val="22"/>
        </w:rPr>
        <w:t>PV팀 요청 사항:</w:t>
      </w:r>
    </w:p>
    <w:p>
      <w:pPr/>
    </w:p>
    <w:p>
      <w:pPr/>
      <w:r>
        <w:rPr>
          <w:b w:val="0"/>
          <w:sz w:val="22"/>
        </w:rPr>
        <w:t>1. 기존 Transverse myelitis 케이스 현황 정리 (국내외 케이스, 시간선, 치료 결과 등)</w:t>
      </w:r>
    </w:p>
    <w:p>
      <w:pPr/>
      <w:r>
        <w:rPr>
          <w:b w:val="0"/>
          <w:sz w:val="22"/>
        </w:rPr>
        <w:t>2. Signal evaluation (사례 수, 시간적 관계, 회복 여부 등 정리)</w:t>
      </w:r>
    </w:p>
    <w:p>
      <w:pPr/>
      <w:r>
        <w:rPr>
          <w:b w:val="0"/>
          <w:sz w:val="22"/>
        </w:rPr>
        <w:t>3. FAQ/환자 지원 프로그램(ASP) 안내문 자료화</w:t>
      </w:r>
    </w:p>
    <w:p>
      <w:pPr/>
      <w:r>
        <w:rPr>
          <w:b w:val="0"/>
          <w:sz w:val="22"/>
        </w:rPr>
        <w:t>4. 국문 PI 초안 감수 (의료용어 및 임상적 정확성)</w:t>
      </w:r>
    </w:p>
    <w:p>
      <w:pPr/>
    </w:p>
    <w:p>
      <w:pPr/>
      <w:r>
        <w:rPr>
          <w:b/>
          <w:sz w:val="22"/>
        </w:rPr>
        <w:t>참고 자료:</w:t>
      </w:r>
    </w:p>
    <w:p>
      <w:pPr>
        <w:pStyle w:val="ListBullet"/>
      </w:pPr>
      <w:r>
        <w:t>Transverse_Myelitis_Global_Update.pdf (첨부)</w:t>
      </w:r>
    </w:p>
    <w:p>
      <w:pPr>
        <w:pStyle w:val="ListBullet"/>
      </w:pPr>
      <w:r>
        <w:t>관련 보도자료 및 외국 약사 사례 (첨부)</w:t>
      </w:r>
    </w:p>
    <w:p>
      <w:pPr>
        <w:pStyle w:val="ListBullet"/>
      </w:pPr>
      <w:r>
        <w:t>EMA/MHRA Letter (첨부)</w:t>
      </w:r>
    </w:p>
    <w:p>
      <w:pPr/>
    </w:p>
    <w:p>
      <w:pPr/>
      <w:r>
        <w:rPr>
          <w:b/>
          <w:sz w:val="22"/>
        </w:rPr>
        <w:t>특이사항:</w:t>
      </w:r>
    </w:p>
    <w:p>
      <w:pPr>
        <w:pStyle w:val="ListBullet"/>
      </w:pPr>
      <w:r>
        <w:t>최근 관련 ADE 2건이 신호 평가 중입니다 (별도 PV report 예정)</w:t>
      </w:r>
    </w:p>
    <w:p>
      <w:pPr>
        <w:pStyle w:val="ListBullet"/>
      </w:pPr>
      <w:r>
        <w:t>환자 안전성 우려로 인해 보건당국이 신속 대응을 강조하고 있으니 협력 부탁드립니다.</w:t>
      </w:r>
    </w:p>
    <w:p>
      <w:pPr/>
    </w:p>
    <w:p>
      <w:pPr/>
      <w:r>
        <w:rPr>
          <w:b w:val="0"/>
          <w:sz w:val="22"/>
        </w:rPr>
        <w:t>급히 결정 필요한 사항이나 추가 의견 있으면 전화/메신저로 즉시 연락주시면 빠르게 대응하겠습니다!</w:t>
      </w:r>
    </w:p>
    <w:p>
      <w:pPr/>
    </w:p>
    <w:p>
      <w:pPr/>
      <w:r>
        <w:rPr>
          <w:b w:val="0"/>
          <w:sz w:val="22"/>
        </w:rPr>
        <w:t>감사합니다.</w:t>
      </w:r>
    </w:p>
    <w:p>
      <w:pPr/>
    </w:p>
    <w:p>
      <w:pPr/>
      <w:r>
        <w:rPr>
          <w:b w:val="0"/>
          <w:sz w:val="22"/>
        </w:rPr>
        <w:t>김지은</w:t>
      </w:r>
    </w:p>
    <w:p>
      <w:pPr/>
      <w:r>
        <w:rPr>
          <w:b w:val="0"/>
          <w:sz w:val="22"/>
        </w:rPr>
        <w:t>APAC Regulatory Affairs Manager</w:t>
      </w:r>
    </w:p>
    <w:p>
      <w:pPr/>
      <w:r>
        <w:rPr>
          <w:b w:val="0"/>
          <w:sz w:val="22"/>
        </w:rPr>
        <w:t>AstraZeneca</w:t>
      </w:r>
    </w:p>
    <w:p>
      <w:pPr/>
      <w:r>
        <w:rPr>
          <w:b w:val="0"/>
          <w:sz w:val="22"/>
        </w:rPr>
        <w:t>Tel: +82-2-XXXX-XXXX</w:t>
      </w:r>
    </w:p>
    <w:p>
      <w:pPr/>
      <w:r>
        <w:rPr>
          <w:b w:val="0"/>
          <w:sz w:val="22"/>
        </w:rPr>
        <w:t>Email: apacreg@azpharma.com</w:t>
      </w:r>
    </w:p>
    <w:p>
      <w:pPr/>
      <w:r>
        <w:rPr>
          <w:b w:val="0"/>
          <w:sz w:val="22"/>
        </w:rPr>
        <w:t>Mobile: +82-10-XXXX-XXXX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