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pi6t1llu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&amp; Cost Estimate for the Bankston’s Website Redesign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62.042954426402"/>
        <w:gridCol w:w="1652.3415400733368"/>
        <w:gridCol w:w="1255.1911995809323"/>
        <w:gridCol w:w="990.4243059193295"/>
        <w:tblGridChange w:id="0">
          <w:tblGrid>
            <w:gridCol w:w="5462.042954426402"/>
            <w:gridCol w:w="1652.3415400733368"/>
            <w:gridCol w:w="1255.1911995809323"/>
            <w:gridCol w:w="990.42430591932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Research &amp; Survey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Requirements Planning (Product categories, layout, inventory structure)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Wireframing &amp; Design Mockups (Homepage + Category pages)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$125.00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Website Development (HTML/CSS)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$200.00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 Optimization (product photos, collectibles, comics)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$75.00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Page Layout &amp; Category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$75.00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SEO Setup (titles, descriptions, keywords)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Mobile &amp; Browser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$75.00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Review &amp; 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Management &amp;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$75.00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op305rz7l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Estimated Hours: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6zd17m5kp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33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35hy44srs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Estimated Cost: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uahipdgmt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j5v91oflg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$825.00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