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9FB955" w14:textId="77777777" w:rsidR="00B74A8C" w:rsidRPr="00757749" w:rsidRDefault="00F75DB6">
      <w:pPr>
        <w:rPr>
          <w:b/>
          <w:bCs/>
          <w:u w:val="single"/>
          <w:lang w:val="en-GB"/>
        </w:rPr>
      </w:pPr>
      <w:bookmarkStart w:id="0" w:name="_GoBack"/>
      <w:bookmarkEnd w:id="0"/>
      <w:r w:rsidRPr="00757749">
        <w:rPr>
          <w:b/>
          <w:bCs/>
          <w:u w:val="single"/>
          <w:lang w:val="en-GB"/>
        </w:rPr>
        <w:t xml:space="preserve">Running </w:t>
      </w:r>
      <w:proofErr w:type="spellStart"/>
      <w:r w:rsidRPr="00757749">
        <w:rPr>
          <w:b/>
          <w:bCs/>
          <w:u w:val="single"/>
          <w:lang w:val="en-GB"/>
        </w:rPr>
        <w:t>PublicTransportAllocator</w:t>
      </w:r>
      <w:proofErr w:type="spellEnd"/>
      <w:r w:rsidRPr="00757749">
        <w:rPr>
          <w:b/>
          <w:bCs/>
          <w:u w:val="single"/>
          <w:lang w:val="en-GB"/>
        </w:rPr>
        <w:t xml:space="preserve"> scripts</w:t>
      </w:r>
    </w:p>
    <w:p w14:paraId="5595D9CE" w14:textId="77777777" w:rsidR="005D1C4C" w:rsidRDefault="00F75DB6">
      <w:pPr>
        <w:rPr>
          <w:lang w:val="en-GB"/>
        </w:rPr>
      </w:pPr>
      <w:r w:rsidRPr="00F75DB6">
        <w:rPr>
          <w:lang w:val="en-GB"/>
        </w:rPr>
        <w:t>Public Transport Allocator is a s</w:t>
      </w:r>
      <w:r>
        <w:rPr>
          <w:lang w:val="en-GB"/>
        </w:rPr>
        <w:t xml:space="preserve">mall </w:t>
      </w:r>
      <w:proofErr w:type="spellStart"/>
      <w:r>
        <w:rPr>
          <w:lang w:val="en-GB"/>
        </w:rPr>
        <w:t>GeoDMS</w:t>
      </w:r>
      <w:proofErr w:type="spellEnd"/>
      <w:r>
        <w:rPr>
          <w:lang w:val="en-GB"/>
        </w:rPr>
        <w:t xml:space="preserve"> </w:t>
      </w:r>
      <w:r w:rsidR="001112FE">
        <w:rPr>
          <w:lang w:val="en-GB"/>
        </w:rPr>
        <w:t>model</w:t>
      </w:r>
      <w:r>
        <w:rPr>
          <w:lang w:val="en-GB"/>
        </w:rPr>
        <w:t xml:space="preserve"> created to </w:t>
      </w:r>
      <w:r w:rsidR="005D1C4C">
        <w:rPr>
          <w:lang w:val="en-GB"/>
        </w:rPr>
        <w:t>simulate the development of public transport networks in cities, using straightforward economic rules of transport demand and investment costs, fine resolution population grids, and criteria including a minimum % of the city’s population having at least one public transport connection in their grid cell. It uses three data sources:</w:t>
      </w:r>
    </w:p>
    <w:p w14:paraId="70D18B33" w14:textId="77777777" w:rsidR="005D1C4C" w:rsidRDefault="005D1C4C" w:rsidP="005D1C4C">
      <w:pPr>
        <w:pStyle w:val="Lijstalinea"/>
        <w:numPr>
          <w:ilvl w:val="0"/>
          <w:numId w:val="1"/>
        </w:numPr>
        <w:rPr>
          <w:lang w:val="en-GB"/>
        </w:rPr>
      </w:pPr>
      <w:r>
        <w:rPr>
          <w:lang w:val="en-GB"/>
        </w:rPr>
        <w:t>A fine resolution population grid (currently, the GHSL 1km population grids 2015);</w:t>
      </w:r>
    </w:p>
    <w:p w14:paraId="31D61BCA" w14:textId="77777777" w:rsidR="00F75DB6" w:rsidRDefault="005D1C4C" w:rsidP="005D1C4C">
      <w:pPr>
        <w:pStyle w:val="Lijstalinea"/>
        <w:numPr>
          <w:ilvl w:val="0"/>
          <w:numId w:val="1"/>
        </w:numPr>
        <w:rPr>
          <w:lang w:val="en-GB"/>
        </w:rPr>
      </w:pPr>
      <w:r>
        <w:rPr>
          <w:lang w:val="en-GB"/>
        </w:rPr>
        <w:t>A shapefile with city boundaries (currently, the FUA shapefile produced by the GHSL team);</w:t>
      </w:r>
    </w:p>
    <w:p w14:paraId="7DF4DC63" w14:textId="77777777" w:rsidR="005D1C4C" w:rsidRDefault="005D1C4C" w:rsidP="005D1C4C">
      <w:pPr>
        <w:pStyle w:val="Lijstalinea"/>
        <w:numPr>
          <w:ilvl w:val="0"/>
          <w:numId w:val="1"/>
        </w:numPr>
        <w:rPr>
          <w:lang w:val="en-GB"/>
        </w:rPr>
      </w:pPr>
      <w:r>
        <w:rPr>
          <w:lang w:val="en-GB"/>
        </w:rPr>
        <w:t>A list of cities for which results need to be obtained.</w:t>
      </w:r>
    </w:p>
    <w:p w14:paraId="35B7B129" w14:textId="77777777" w:rsidR="005D1C4C" w:rsidRDefault="001112FE" w:rsidP="005D1C4C">
      <w:pPr>
        <w:rPr>
          <w:lang w:val="en-GB"/>
        </w:rPr>
      </w:pPr>
      <w:r>
        <w:rPr>
          <w:lang w:val="en-GB"/>
        </w:rPr>
        <w:t xml:space="preserve">The script runs with certainty on all </w:t>
      </w:r>
      <w:proofErr w:type="spellStart"/>
      <w:r>
        <w:rPr>
          <w:lang w:val="en-GB"/>
        </w:rPr>
        <w:t>GeoDMS</w:t>
      </w:r>
      <w:proofErr w:type="spellEnd"/>
      <w:r>
        <w:rPr>
          <w:lang w:val="en-GB"/>
        </w:rPr>
        <w:t xml:space="preserve"> versions v7.130 and above. It is advisable to </w:t>
      </w:r>
      <w:r w:rsidR="003A41F9">
        <w:rPr>
          <w:lang w:val="en-GB"/>
        </w:rPr>
        <w:t xml:space="preserve">use a 64 bit version of </w:t>
      </w:r>
      <w:proofErr w:type="spellStart"/>
      <w:r w:rsidR="003A41F9">
        <w:rPr>
          <w:lang w:val="en-GB"/>
        </w:rPr>
        <w:t>GeoDMS</w:t>
      </w:r>
      <w:proofErr w:type="spellEnd"/>
      <w:r w:rsidR="003A41F9">
        <w:rPr>
          <w:lang w:val="en-GB"/>
        </w:rPr>
        <w:t xml:space="preserve"> and to </w:t>
      </w:r>
      <w:r>
        <w:rPr>
          <w:lang w:val="en-GB"/>
        </w:rPr>
        <w:t xml:space="preserve">use </w:t>
      </w:r>
      <w:proofErr w:type="spellStart"/>
      <w:r>
        <w:rPr>
          <w:lang w:val="en-GB"/>
        </w:rPr>
        <w:t>GeoDMS</w:t>
      </w:r>
      <w:proofErr w:type="spellEnd"/>
      <w:r>
        <w:rPr>
          <w:lang w:val="en-GB"/>
        </w:rPr>
        <w:t xml:space="preserve"> 7.176 or higher, </w:t>
      </w:r>
      <w:r w:rsidR="003A41F9">
        <w:rPr>
          <w:lang w:val="en-GB"/>
        </w:rPr>
        <w:t xml:space="preserve">in order </w:t>
      </w:r>
      <w:r>
        <w:rPr>
          <w:lang w:val="en-GB"/>
        </w:rPr>
        <w:t>to fully use the parallel processing support offered for Dijkstra shortest path applications.</w:t>
      </w:r>
    </w:p>
    <w:p w14:paraId="63143AA6" w14:textId="77777777" w:rsidR="001112FE" w:rsidRDefault="001112FE" w:rsidP="005D1C4C">
      <w:pPr>
        <w:rPr>
          <w:lang w:val="en-GB"/>
        </w:rPr>
      </w:pPr>
      <w:r>
        <w:rPr>
          <w:lang w:val="en-GB"/>
        </w:rPr>
        <w:t>Results can be obtained through the GUI or through a DOS batch file that triggers the computation process externally.</w:t>
      </w:r>
      <w:r w:rsidR="00B21186">
        <w:rPr>
          <w:lang w:val="en-GB"/>
        </w:rPr>
        <w:t xml:space="preserve"> Example</w:t>
      </w:r>
      <w:r>
        <w:rPr>
          <w:lang w:val="en-GB"/>
        </w:rPr>
        <w:t xml:space="preserve"> </w:t>
      </w:r>
      <w:r w:rsidR="00B21186">
        <w:rPr>
          <w:lang w:val="en-GB"/>
        </w:rPr>
        <w:t>b</w:t>
      </w:r>
      <w:r>
        <w:rPr>
          <w:lang w:val="en-GB"/>
        </w:rPr>
        <w:t>atch files are provided with the configuration.</w:t>
      </w:r>
    </w:p>
    <w:p w14:paraId="1A1ADA75" w14:textId="77777777" w:rsidR="00757749" w:rsidRDefault="00757749" w:rsidP="005D1C4C">
      <w:pPr>
        <w:rPr>
          <w:b/>
          <w:bCs/>
          <w:u w:val="single"/>
          <w:lang w:val="en-GB"/>
        </w:rPr>
      </w:pPr>
      <w:r>
        <w:rPr>
          <w:b/>
          <w:bCs/>
          <w:u w:val="single"/>
          <w:lang w:val="en-GB"/>
        </w:rPr>
        <w:t>Copy</w:t>
      </w:r>
      <w:r w:rsidRPr="00757749">
        <w:rPr>
          <w:b/>
          <w:bCs/>
          <w:u w:val="single"/>
          <w:lang w:val="en-GB"/>
        </w:rPr>
        <w:t xml:space="preserve"> the configuration and source data</w:t>
      </w:r>
      <w:r>
        <w:rPr>
          <w:b/>
          <w:bCs/>
          <w:u w:val="single"/>
          <w:lang w:val="en-GB"/>
        </w:rPr>
        <w:t xml:space="preserve"> on a convenient location</w:t>
      </w:r>
    </w:p>
    <w:p w14:paraId="133B806A" w14:textId="77777777" w:rsidR="00757749" w:rsidRDefault="00757749" w:rsidP="005D1C4C">
      <w:pPr>
        <w:rPr>
          <w:lang w:val="en-GB"/>
        </w:rPr>
      </w:pPr>
      <w:r>
        <w:rPr>
          <w:lang w:val="en-GB"/>
        </w:rPr>
        <w:t>On the PC on which the scripts are developed, the scripts and source data have been organized on the G:</w:t>
      </w:r>
      <w:r w:rsidR="00B21186">
        <w:rPr>
          <w:lang w:val="en-GB"/>
        </w:rPr>
        <w:t>\</w:t>
      </w:r>
      <w:r>
        <w:rPr>
          <w:lang w:val="en-GB"/>
        </w:rPr>
        <w:t xml:space="preserve"> drive. Scripts were put </w:t>
      </w:r>
      <w:r w:rsidR="005929DC">
        <w:rPr>
          <w:lang w:val="en-GB"/>
        </w:rPr>
        <w:t>in G:\Projdir</w:t>
      </w:r>
      <w:r w:rsidR="00B21186">
        <w:rPr>
          <w:lang w:val="en-GB"/>
        </w:rPr>
        <w:t>\PublicTransportAllocator</w:t>
      </w:r>
      <w:r w:rsidR="005929DC">
        <w:rPr>
          <w:lang w:val="en-GB"/>
        </w:rPr>
        <w:t xml:space="preserve">, </w:t>
      </w:r>
      <w:proofErr w:type="spellStart"/>
      <w:r w:rsidR="005929DC">
        <w:rPr>
          <w:lang w:val="en-GB"/>
        </w:rPr>
        <w:t>sourcedata</w:t>
      </w:r>
      <w:proofErr w:type="spellEnd"/>
      <w:r w:rsidR="005929DC">
        <w:rPr>
          <w:lang w:val="en-GB"/>
        </w:rPr>
        <w:t xml:space="preserve"> in G:\SourceData</w:t>
      </w:r>
      <w:r w:rsidR="00B21186">
        <w:rPr>
          <w:lang w:val="en-GB"/>
        </w:rPr>
        <w:t>\PublicTransportAllocator</w:t>
      </w:r>
      <w:r w:rsidR="005929DC">
        <w:rPr>
          <w:lang w:val="en-GB"/>
        </w:rPr>
        <w:t>. The following structure was followed:</w:t>
      </w:r>
    </w:p>
    <w:tbl>
      <w:tblPr>
        <w:tblStyle w:val="Tabelraster"/>
        <w:tblW w:w="0" w:type="auto"/>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2300"/>
        <w:gridCol w:w="2440"/>
      </w:tblGrid>
      <w:tr w:rsidR="005929DC" w14:paraId="608AEA42" w14:textId="77777777" w:rsidTr="005929DC">
        <w:tc>
          <w:tcPr>
            <w:tcW w:w="4322" w:type="dxa"/>
            <w:tcBorders>
              <w:top w:val="double" w:sz="4" w:space="0" w:color="auto"/>
              <w:bottom w:val="single" w:sz="4" w:space="0" w:color="auto"/>
            </w:tcBorders>
          </w:tcPr>
          <w:p w14:paraId="6CBA280A" w14:textId="77777777" w:rsidR="005929DC" w:rsidRPr="005929DC" w:rsidRDefault="005929DC" w:rsidP="005D1C4C">
            <w:pPr>
              <w:rPr>
                <w:b/>
                <w:bCs/>
                <w:lang w:val="en-GB"/>
              </w:rPr>
            </w:pPr>
            <w:r w:rsidRPr="005929DC">
              <w:rPr>
                <w:b/>
                <w:bCs/>
                <w:lang w:val="en-GB"/>
              </w:rPr>
              <w:t>Base folder</w:t>
            </w:r>
          </w:p>
        </w:tc>
        <w:tc>
          <w:tcPr>
            <w:tcW w:w="2300" w:type="dxa"/>
            <w:tcBorders>
              <w:top w:val="double" w:sz="4" w:space="0" w:color="auto"/>
              <w:bottom w:val="single" w:sz="4" w:space="0" w:color="auto"/>
            </w:tcBorders>
          </w:tcPr>
          <w:p w14:paraId="3C9EF70D" w14:textId="77777777" w:rsidR="005929DC" w:rsidRPr="005929DC" w:rsidRDefault="005929DC" w:rsidP="005D1C4C">
            <w:pPr>
              <w:rPr>
                <w:b/>
                <w:bCs/>
                <w:lang w:val="en-GB"/>
              </w:rPr>
            </w:pPr>
            <w:r w:rsidRPr="005929DC">
              <w:rPr>
                <w:b/>
                <w:bCs/>
                <w:lang w:val="en-GB"/>
              </w:rPr>
              <w:t>Subfolder</w:t>
            </w:r>
          </w:p>
        </w:tc>
        <w:tc>
          <w:tcPr>
            <w:tcW w:w="2440" w:type="dxa"/>
            <w:tcBorders>
              <w:top w:val="double" w:sz="4" w:space="0" w:color="auto"/>
              <w:bottom w:val="single" w:sz="4" w:space="0" w:color="auto"/>
            </w:tcBorders>
          </w:tcPr>
          <w:p w14:paraId="39788B75" w14:textId="77777777" w:rsidR="005929DC" w:rsidRPr="005929DC" w:rsidRDefault="005929DC" w:rsidP="005D1C4C">
            <w:pPr>
              <w:rPr>
                <w:b/>
                <w:bCs/>
                <w:lang w:val="en-GB"/>
              </w:rPr>
            </w:pPr>
            <w:r w:rsidRPr="005929DC">
              <w:rPr>
                <w:b/>
                <w:bCs/>
                <w:lang w:val="en-GB"/>
              </w:rPr>
              <w:t>Description</w:t>
            </w:r>
          </w:p>
        </w:tc>
      </w:tr>
      <w:tr w:rsidR="005929DC" w14:paraId="7E24CC73" w14:textId="77777777" w:rsidTr="005929DC">
        <w:tc>
          <w:tcPr>
            <w:tcW w:w="4322" w:type="dxa"/>
            <w:tcBorders>
              <w:top w:val="single" w:sz="4" w:space="0" w:color="auto"/>
            </w:tcBorders>
          </w:tcPr>
          <w:p w14:paraId="4C49CF40" w14:textId="77777777" w:rsidR="005929DC" w:rsidRDefault="005929DC" w:rsidP="005D1C4C">
            <w:pPr>
              <w:rPr>
                <w:lang w:val="en-GB"/>
              </w:rPr>
            </w:pPr>
          </w:p>
        </w:tc>
        <w:tc>
          <w:tcPr>
            <w:tcW w:w="2300" w:type="dxa"/>
            <w:tcBorders>
              <w:top w:val="single" w:sz="4" w:space="0" w:color="auto"/>
            </w:tcBorders>
          </w:tcPr>
          <w:p w14:paraId="46A0ABF5" w14:textId="77777777" w:rsidR="005929DC" w:rsidRDefault="005929DC" w:rsidP="005D1C4C">
            <w:pPr>
              <w:rPr>
                <w:lang w:val="en-GB"/>
              </w:rPr>
            </w:pPr>
            <w:r>
              <w:rPr>
                <w:lang w:val="en-GB"/>
              </w:rPr>
              <w:t>\Batch</w:t>
            </w:r>
          </w:p>
        </w:tc>
        <w:tc>
          <w:tcPr>
            <w:tcW w:w="2440" w:type="dxa"/>
            <w:tcBorders>
              <w:top w:val="single" w:sz="4" w:space="0" w:color="auto"/>
            </w:tcBorders>
          </w:tcPr>
          <w:p w14:paraId="1CF1AA73" w14:textId="77777777" w:rsidR="005929DC" w:rsidRDefault="005929DC" w:rsidP="005D1C4C">
            <w:pPr>
              <w:rPr>
                <w:lang w:val="en-GB"/>
              </w:rPr>
            </w:pPr>
            <w:r>
              <w:rPr>
                <w:lang w:val="en-GB"/>
              </w:rPr>
              <w:t>Batch file examples</w:t>
            </w:r>
          </w:p>
        </w:tc>
      </w:tr>
      <w:tr w:rsidR="005929DC" w14:paraId="1491F89A" w14:textId="77777777" w:rsidTr="005929DC">
        <w:tc>
          <w:tcPr>
            <w:tcW w:w="4322" w:type="dxa"/>
          </w:tcPr>
          <w:p w14:paraId="64C44D57" w14:textId="77777777" w:rsidR="005929DC" w:rsidRDefault="005929DC" w:rsidP="005D1C4C">
            <w:pPr>
              <w:rPr>
                <w:lang w:val="en-GB"/>
              </w:rPr>
            </w:pPr>
            <w:r>
              <w:rPr>
                <w:lang w:val="en-GB"/>
              </w:rPr>
              <w:t>G:\ProjDir\PublicTransportAllocator</w:t>
            </w:r>
          </w:p>
        </w:tc>
        <w:tc>
          <w:tcPr>
            <w:tcW w:w="2300" w:type="dxa"/>
          </w:tcPr>
          <w:p w14:paraId="59D7DC4B" w14:textId="77777777" w:rsidR="005929DC" w:rsidRDefault="005929DC" w:rsidP="005D1C4C">
            <w:pPr>
              <w:rPr>
                <w:lang w:val="en-GB"/>
              </w:rPr>
            </w:pPr>
            <w:r>
              <w:rPr>
                <w:lang w:val="en-GB"/>
              </w:rPr>
              <w:t>\</w:t>
            </w:r>
            <w:proofErr w:type="spellStart"/>
            <w:r>
              <w:rPr>
                <w:lang w:val="en-GB"/>
              </w:rPr>
              <w:t>Cfg</w:t>
            </w:r>
            <w:proofErr w:type="spellEnd"/>
          </w:p>
        </w:tc>
        <w:tc>
          <w:tcPr>
            <w:tcW w:w="2440" w:type="dxa"/>
          </w:tcPr>
          <w:p w14:paraId="492B1358" w14:textId="77777777" w:rsidR="005929DC" w:rsidRDefault="005929DC" w:rsidP="005D1C4C">
            <w:pPr>
              <w:rPr>
                <w:lang w:val="en-GB"/>
              </w:rPr>
            </w:pPr>
            <w:r>
              <w:rPr>
                <w:lang w:val="en-GB"/>
              </w:rPr>
              <w:t>Scripts (.</w:t>
            </w:r>
            <w:proofErr w:type="spellStart"/>
            <w:r>
              <w:rPr>
                <w:lang w:val="en-GB"/>
              </w:rPr>
              <w:t>dms</w:t>
            </w:r>
            <w:proofErr w:type="spellEnd"/>
            <w:r>
              <w:rPr>
                <w:lang w:val="en-GB"/>
              </w:rPr>
              <w:t>)</w:t>
            </w:r>
          </w:p>
        </w:tc>
      </w:tr>
      <w:tr w:rsidR="005929DC" w14:paraId="3E14AF12" w14:textId="77777777" w:rsidTr="005929DC">
        <w:tc>
          <w:tcPr>
            <w:tcW w:w="4322" w:type="dxa"/>
          </w:tcPr>
          <w:p w14:paraId="3EFAF96C" w14:textId="77777777" w:rsidR="005929DC" w:rsidRDefault="005929DC" w:rsidP="005D1C4C">
            <w:pPr>
              <w:rPr>
                <w:lang w:val="en-GB"/>
              </w:rPr>
            </w:pPr>
          </w:p>
        </w:tc>
        <w:tc>
          <w:tcPr>
            <w:tcW w:w="2300" w:type="dxa"/>
          </w:tcPr>
          <w:p w14:paraId="3D3F7708" w14:textId="77777777" w:rsidR="005929DC" w:rsidRDefault="005929DC" w:rsidP="005D1C4C">
            <w:pPr>
              <w:rPr>
                <w:lang w:val="en-GB"/>
              </w:rPr>
            </w:pPr>
            <w:r>
              <w:rPr>
                <w:lang w:val="en-GB"/>
              </w:rPr>
              <w:t>\Docs</w:t>
            </w:r>
          </w:p>
        </w:tc>
        <w:tc>
          <w:tcPr>
            <w:tcW w:w="2440" w:type="dxa"/>
          </w:tcPr>
          <w:p w14:paraId="46C63CBB" w14:textId="77777777" w:rsidR="005929DC" w:rsidRDefault="005929DC" w:rsidP="005D1C4C">
            <w:pPr>
              <w:rPr>
                <w:lang w:val="en-GB"/>
              </w:rPr>
            </w:pPr>
            <w:r>
              <w:rPr>
                <w:lang w:val="en-GB"/>
              </w:rPr>
              <w:t>Documentation</w:t>
            </w:r>
          </w:p>
        </w:tc>
      </w:tr>
      <w:tr w:rsidR="005929DC" w14:paraId="2FB63995" w14:textId="77777777" w:rsidTr="005929DC">
        <w:tc>
          <w:tcPr>
            <w:tcW w:w="4322" w:type="dxa"/>
          </w:tcPr>
          <w:p w14:paraId="3A8D16E9" w14:textId="77777777" w:rsidR="005929DC" w:rsidRDefault="005929DC" w:rsidP="005D1C4C">
            <w:pPr>
              <w:rPr>
                <w:lang w:val="en-GB"/>
              </w:rPr>
            </w:pPr>
          </w:p>
        </w:tc>
        <w:tc>
          <w:tcPr>
            <w:tcW w:w="2300" w:type="dxa"/>
          </w:tcPr>
          <w:p w14:paraId="51B4CC86" w14:textId="77777777" w:rsidR="005929DC" w:rsidRDefault="005929DC" w:rsidP="005D1C4C">
            <w:pPr>
              <w:rPr>
                <w:lang w:val="en-GB"/>
              </w:rPr>
            </w:pPr>
          </w:p>
        </w:tc>
        <w:tc>
          <w:tcPr>
            <w:tcW w:w="2440" w:type="dxa"/>
          </w:tcPr>
          <w:p w14:paraId="20170F64" w14:textId="77777777" w:rsidR="005929DC" w:rsidRDefault="005929DC" w:rsidP="005D1C4C">
            <w:pPr>
              <w:rPr>
                <w:lang w:val="en-GB"/>
              </w:rPr>
            </w:pPr>
          </w:p>
        </w:tc>
      </w:tr>
      <w:tr w:rsidR="005929DC" w14:paraId="4BCA3AEC" w14:textId="77777777" w:rsidTr="005929DC">
        <w:tc>
          <w:tcPr>
            <w:tcW w:w="4322" w:type="dxa"/>
          </w:tcPr>
          <w:p w14:paraId="7CCBE330" w14:textId="77777777" w:rsidR="005929DC" w:rsidRDefault="005929DC" w:rsidP="005929DC">
            <w:pPr>
              <w:rPr>
                <w:lang w:val="en-GB"/>
              </w:rPr>
            </w:pPr>
            <w:r>
              <w:rPr>
                <w:lang w:val="en-GB"/>
              </w:rPr>
              <w:t>G:\SourceData\PublicTransportAllocator\data</w:t>
            </w:r>
          </w:p>
        </w:tc>
        <w:tc>
          <w:tcPr>
            <w:tcW w:w="2300" w:type="dxa"/>
          </w:tcPr>
          <w:p w14:paraId="34D7B561" w14:textId="77777777" w:rsidR="005929DC" w:rsidRDefault="005929DC" w:rsidP="005929DC">
            <w:pPr>
              <w:rPr>
                <w:lang w:val="en-GB"/>
              </w:rPr>
            </w:pPr>
            <w:r>
              <w:rPr>
                <w:lang w:val="en-GB"/>
              </w:rPr>
              <w:t>\FUAs</w:t>
            </w:r>
          </w:p>
        </w:tc>
        <w:tc>
          <w:tcPr>
            <w:tcW w:w="2440" w:type="dxa"/>
          </w:tcPr>
          <w:p w14:paraId="52561757" w14:textId="77777777" w:rsidR="005929DC" w:rsidRDefault="005929DC" w:rsidP="005929DC">
            <w:pPr>
              <w:rPr>
                <w:lang w:val="en-GB"/>
              </w:rPr>
            </w:pPr>
            <w:r>
              <w:rPr>
                <w:lang w:val="en-GB"/>
              </w:rPr>
              <w:t>FUA shapefile</w:t>
            </w:r>
          </w:p>
        </w:tc>
      </w:tr>
      <w:tr w:rsidR="005929DC" w14:paraId="5F499D6C" w14:textId="77777777" w:rsidTr="005929DC">
        <w:tc>
          <w:tcPr>
            <w:tcW w:w="4322" w:type="dxa"/>
          </w:tcPr>
          <w:p w14:paraId="2843532A" w14:textId="77777777" w:rsidR="005929DC" w:rsidRDefault="005929DC" w:rsidP="005929DC">
            <w:pPr>
              <w:rPr>
                <w:lang w:val="en-GB"/>
              </w:rPr>
            </w:pPr>
          </w:p>
        </w:tc>
        <w:tc>
          <w:tcPr>
            <w:tcW w:w="2300" w:type="dxa"/>
          </w:tcPr>
          <w:p w14:paraId="39DA4D85" w14:textId="77777777" w:rsidR="005929DC" w:rsidRDefault="005929DC" w:rsidP="005929DC">
            <w:pPr>
              <w:rPr>
                <w:lang w:val="en-GB"/>
              </w:rPr>
            </w:pPr>
            <w:r>
              <w:rPr>
                <w:lang w:val="en-GB"/>
              </w:rPr>
              <w:t>\Population</w:t>
            </w:r>
          </w:p>
        </w:tc>
        <w:tc>
          <w:tcPr>
            <w:tcW w:w="2440" w:type="dxa"/>
          </w:tcPr>
          <w:p w14:paraId="06DCCA4D" w14:textId="77777777" w:rsidR="005929DC" w:rsidRDefault="005929DC" w:rsidP="005929DC">
            <w:pPr>
              <w:rPr>
                <w:lang w:val="en-GB"/>
              </w:rPr>
            </w:pPr>
            <w:r>
              <w:rPr>
                <w:lang w:val="en-GB"/>
              </w:rPr>
              <w:t>Population grid</w:t>
            </w:r>
          </w:p>
        </w:tc>
      </w:tr>
    </w:tbl>
    <w:p w14:paraId="262933F1" w14:textId="77777777" w:rsidR="005929DC" w:rsidRDefault="005929DC" w:rsidP="005D1C4C">
      <w:pPr>
        <w:rPr>
          <w:lang w:val="en-GB"/>
        </w:rPr>
      </w:pPr>
    </w:p>
    <w:p w14:paraId="15BA7A1F" w14:textId="77777777" w:rsidR="005929DC" w:rsidRPr="00757749" w:rsidRDefault="00B21186" w:rsidP="005D1C4C">
      <w:pPr>
        <w:rPr>
          <w:lang w:val="en-GB"/>
        </w:rPr>
      </w:pPr>
      <w:r>
        <w:rPr>
          <w:lang w:val="en-GB"/>
        </w:rPr>
        <w:t xml:space="preserve">NOTE: </w:t>
      </w:r>
      <w:r w:rsidR="005929DC">
        <w:rPr>
          <w:lang w:val="en-GB"/>
        </w:rPr>
        <w:t xml:space="preserve">For PCs on the JRC green network, </w:t>
      </w:r>
      <w:r>
        <w:rPr>
          <w:lang w:val="en-GB"/>
        </w:rPr>
        <w:t>all DOS batch files need to be run from a dev folder in the root of the hard drive – for example, G:\dev\</w:t>
      </w:r>
      <w:r w:rsidRPr="00B21186">
        <w:rPr>
          <w:lang w:val="en-GB"/>
        </w:rPr>
        <w:t>getGlobalFUAresults</w:t>
      </w:r>
      <w:r>
        <w:rPr>
          <w:lang w:val="en-GB"/>
        </w:rPr>
        <w:t>.cmd</w:t>
      </w:r>
    </w:p>
    <w:p w14:paraId="2DEBBB5F" w14:textId="77777777" w:rsidR="001112FE" w:rsidRDefault="001112FE" w:rsidP="005D1C4C">
      <w:pPr>
        <w:rPr>
          <w:b/>
          <w:bCs/>
          <w:u w:val="single"/>
          <w:lang w:val="en-GB"/>
        </w:rPr>
      </w:pPr>
      <w:r w:rsidRPr="001112FE">
        <w:rPr>
          <w:b/>
          <w:bCs/>
          <w:u w:val="single"/>
          <w:lang w:val="en-GB"/>
        </w:rPr>
        <w:t>Set up the configuration</w:t>
      </w:r>
    </w:p>
    <w:p w14:paraId="4780099F" w14:textId="2A0E9865" w:rsidR="001112FE" w:rsidRDefault="00757749" w:rsidP="005D1C4C">
      <w:pPr>
        <w:rPr>
          <w:lang w:val="en-GB"/>
        </w:rPr>
      </w:pPr>
      <w:r>
        <w:rPr>
          <w:lang w:val="en-GB"/>
        </w:rPr>
        <w:t xml:space="preserve">Install </w:t>
      </w:r>
      <w:proofErr w:type="spellStart"/>
      <w:r>
        <w:rPr>
          <w:lang w:val="en-GB"/>
        </w:rPr>
        <w:t>GeoDMS</w:t>
      </w:r>
      <w:proofErr w:type="spellEnd"/>
      <w:r>
        <w:rPr>
          <w:lang w:val="en-GB"/>
        </w:rPr>
        <w:t xml:space="preserve">. Make sure the options are set correctly (see </w:t>
      </w:r>
      <w:r>
        <w:rPr>
          <w:lang w:val="en-GB"/>
        </w:rPr>
        <w:fldChar w:fldCharType="begin"/>
      </w:r>
      <w:r>
        <w:rPr>
          <w:lang w:val="en-GB"/>
        </w:rPr>
        <w:instrText xml:space="preserve"> REF _Ref13679175 \h </w:instrText>
      </w:r>
      <w:r>
        <w:rPr>
          <w:lang w:val="en-GB"/>
        </w:rPr>
      </w:r>
      <w:r>
        <w:rPr>
          <w:lang w:val="en-GB"/>
        </w:rPr>
        <w:fldChar w:fldCharType="separate"/>
      </w:r>
      <w:r w:rsidR="007508E6" w:rsidRPr="007508E6">
        <w:rPr>
          <w:lang w:val="en-GB"/>
        </w:rPr>
        <w:t xml:space="preserve">Figure </w:t>
      </w:r>
      <w:r w:rsidR="007508E6" w:rsidRPr="007508E6">
        <w:rPr>
          <w:noProof/>
          <w:lang w:val="en-GB"/>
        </w:rPr>
        <w:t>1</w:t>
      </w:r>
      <w:r>
        <w:rPr>
          <w:lang w:val="en-GB"/>
        </w:rPr>
        <w:fldChar w:fldCharType="end"/>
      </w:r>
      <w:r>
        <w:rPr>
          <w:lang w:val="en-GB"/>
        </w:rPr>
        <w:t xml:space="preserve">). In particular </w:t>
      </w:r>
      <w:proofErr w:type="spellStart"/>
      <w:r>
        <w:rPr>
          <w:lang w:val="en-GB"/>
        </w:rPr>
        <w:t>LocalDataDir</w:t>
      </w:r>
      <w:proofErr w:type="spellEnd"/>
      <w:r>
        <w:rPr>
          <w:lang w:val="en-GB"/>
        </w:rPr>
        <w:t xml:space="preserve">, </w:t>
      </w:r>
      <w:proofErr w:type="spellStart"/>
      <w:r>
        <w:rPr>
          <w:lang w:val="en-GB"/>
        </w:rPr>
        <w:t>SourceDataDir</w:t>
      </w:r>
      <w:proofErr w:type="spellEnd"/>
      <w:r>
        <w:rPr>
          <w:lang w:val="en-GB"/>
        </w:rPr>
        <w:t xml:space="preserve">, Parallel Processing 1 and PP2. The </w:t>
      </w:r>
      <w:proofErr w:type="spellStart"/>
      <w:r>
        <w:rPr>
          <w:lang w:val="en-GB"/>
        </w:rPr>
        <w:t>LocalDataDir</w:t>
      </w:r>
      <w:proofErr w:type="spellEnd"/>
      <w:r>
        <w:rPr>
          <w:lang w:val="en-GB"/>
        </w:rPr>
        <w:t xml:space="preserve"> is where temporary and result files will be stored. </w:t>
      </w:r>
      <w:proofErr w:type="spellStart"/>
      <w:r>
        <w:rPr>
          <w:lang w:val="en-GB"/>
        </w:rPr>
        <w:t>SourceDataDir</w:t>
      </w:r>
      <w:proofErr w:type="spellEnd"/>
      <w:r>
        <w:rPr>
          <w:lang w:val="en-GB"/>
        </w:rPr>
        <w:t xml:space="preserve"> is where the data of various projects is stored</w:t>
      </w:r>
      <w:r w:rsidR="00B21186">
        <w:rPr>
          <w:lang w:val="en-GB"/>
        </w:rPr>
        <w:t xml:space="preserve"> (</w:t>
      </w:r>
      <w:proofErr w:type="spellStart"/>
      <w:r w:rsidR="00B21186">
        <w:rPr>
          <w:lang w:val="en-GB"/>
        </w:rPr>
        <w:t>ie</w:t>
      </w:r>
      <w:proofErr w:type="spellEnd"/>
      <w:r w:rsidR="00B21186">
        <w:rPr>
          <w:lang w:val="en-GB"/>
        </w:rPr>
        <w:t xml:space="preserve"> G:\SourceData)</w:t>
      </w:r>
      <w:r>
        <w:rPr>
          <w:lang w:val="en-GB"/>
        </w:rPr>
        <w:t>.</w:t>
      </w:r>
      <w:r w:rsidR="003A41F9">
        <w:rPr>
          <w:lang w:val="en-GB"/>
        </w:rPr>
        <w:t xml:space="preserve"> Do not forget to close </w:t>
      </w:r>
      <w:proofErr w:type="spellStart"/>
      <w:r w:rsidR="003A41F9">
        <w:rPr>
          <w:lang w:val="en-GB"/>
        </w:rPr>
        <w:t>GeoDMS</w:t>
      </w:r>
      <w:proofErr w:type="spellEnd"/>
      <w:r w:rsidR="003A41F9">
        <w:rPr>
          <w:lang w:val="en-GB"/>
        </w:rPr>
        <w:t xml:space="preserve"> completely, then reopen it again, to ensure the settings are stored properly.</w:t>
      </w:r>
    </w:p>
    <w:p w14:paraId="15FDF800" w14:textId="77777777" w:rsidR="00757749" w:rsidRDefault="00757749" w:rsidP="00757749">
      <w:pPr>
        <w:keepNext/>
      </w:pPr>
      <w:r w:rsidRPr="00757749">
        <w:rPr>
          <w:noProof/>
          <w:lang w:val="en-GB"/>
        </w:rPr>
        <w:lastRenderedPageBreak/>
        <w:drawing>
          <wp:inline distT="0" distB="0" distL="0" distR="0" wp14:anchorId="0BB6F0F8" wp14:editId="04471FC8">
            <wp:extent cx="3952875" cy="3848262"/>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56990" cy="3852268"/>
                    </a:xfrm>
                    <a:prstGeom prst="rect">
                      <a:avLst/>
                    </a:prstGeom>
                    <a:noFill/>
                    <a:ln>
                      <a:noFill/>
                    </a:ln>
                  </pic:spPr>
                </pic:pic>
              </a:graphicData>
            </a:graphic>
          </wp:inline>
        </w:drawing>
      </w:r>
    </w:p>
    <w:p w14:paraId="4B1FC64E" w14:textId="5090B411" w:rsidR="00757749" w:rsidRPr="007508E6" w:rsidRDefault="00757749" w:rsidP="00757749">
      <w:pPr>
        <w:pStyle w:val="Bijschrift"/>
        <w:rPr>
          <w:lang w:val="en-GB"/>
        </w:rPr>
      </w:pPr>
      <w:bookmarkStart w:id="1" w:name="_Ref13679175"/>
      <w:r w:rsidRPr="007508E6">
        <w:rPr>
          <w:lang w:val="en-GB"/>
        </w:rPr>
        <w:t xml:space="preserve">Figure </w:t>
      </w:r>
      <w:r w:rsidR="007508E6">
        <w:fldChar w:fldCharType="begin"/>
      </w:r>
      <w:r w:rsidR="007508E6" w:rsidRPr="007508E6">
        <w:rPr>
          <w:lang w:val="en-GB"/>
        </w:rPr>
        <w:instrText xml:space="preserve"> SEQ Figure \* ARABIC </w:instrText>
      </w:r>
      <w:r w:rsidR="007508E6">
        <w:fldChar w:fldCharType="separate"/>
      </w:r>
      <w:r w:rsidR="007508E6" w:rsidRPr="007508E6">
        <w:rPr>
          <w:noProof/>
          <w:lang w:val="en-GB"/>
        </w:rPr>
        <w:t>1</w:t>
      </w:r>
      <w:r w:rsidR="007508E6">
        <w:rPr>
          <w:noProof/>
        </w:rPr>
        <w:fldChar w:fldCharType="end"/>
      </w:r>
      <w:bookmarkEnd w:id="1"/>
      <w:r w:rsidRPr="007508E6">
        <w:rPr>
          <w:lang w:val="en-GB"/>
        </w:rPr>
        <w:t>: Example GeoDMS options</w:t>
      </w:r>
    </w:p>
    <w:p w14:paraId="1D0781EB" w14:textId="77777777" w:rsidR="00757749" w:rsidRPr="007508E6" w:rsidRDefault="00B21186" w:rsidP="00757749">
      <w:pPr>
        <w:rPr>
          <w:b/>
          <w:bCs/>
          <w:u w:val="single"/>
          <w:lang w:val="en-GB"/>
        </w:rPr>
      </w:pPr>
      <w:r w:rsidRPr="007508E6">
        <w:rPr>
          <w:b/>
          <w:bCs/>
          <w:u w:val="single"/>
          <w:lang w:val="en-GB"/>
        </w:rPr>
        <w:t>Set up the batch file</w:t>
      </w:r>
    </w:p>
    <w:p w14:paraId="440FD735" w14:textId="77777777" w:rsidR="00B21186" w:rsidRDefault="00B21186" w:rsidP="00757749">
      <w:pPr>
        <w:rPr>
          <w:lang w:val="en-GB"/>
        </w:rPr>
      </w:pPr>
      <w:r w:rsidRPr="00B21186">
        <w:rPr>
          <w:lang w:val="en-GB"/>
        </w:rPr>
        <w:t>The batch file triggers the c</w:t>
      </w:r>
      <w:r>
        <w:rPr>
          <w:lang w:val="en-GB"/>
        </w:rPr>
        <w:t>omputation of networks for all selected cities. Three lines need to be changed, dependent on computer configuration, to make the batch files run. Those are the following three lines:</w:t>
      </w:r>
    </w:p>
    <w:p w14:paraId="2EBFE6FE" w14:textId="77777777" w:rsidR="00B21186" w:rsidRPr="00B21186" w:rsidRDefault="00B21186" w:rsidP="00B21186">
      <w:pPr>
        <w:rPr>
          <w:lang w:val="en-GB"/>
        </w:rPr>
      </w:pPr>
      <w:r w:rsidRPr="00B21186">
        <w:rPr>
          <w:lang w:val="en-GB"/>
        </w:rPr>
        <w:t>set pf="Program Files"</w:t>
      </w:r>
    </w:p>
    <w:p w14:paraId="130D76D7" w14:textId="77777777" w:rsidR="00B21186" w:rsidRPr="00B21186" w:rsidRDefault="00B21186" w:rsidP="00B21186">
      <w:pPr>
        <w:rPr>
          <w:lang w:val="en-GB"/>
        </w:rPr>
      </w:pPr>
      <w:r w:rsidRPr="00B21186">
        <w:rPr>
          <w:lang w:val="en-GB"/>
        </w:rPr>
        <w:t>set config=G:\ProjDir\PublicTransportAllocator</w:t>
      </w:r>
    </w:p>
    <w:p w14:paraId="0694E469" w14:textId="77777777" w:rsidR="00B21186" w:rsidRDefault="00B21186" w:rsidP="00B21186">
      <w:pPr>
        <w:rPr>
          <w:lang w:val="en-GB"/>
        </w:rPr>
      </w:pPr>
      <w:r w:rsidRPr="00B21186">
        <w:rPr>
          <w:lang w:val="en-GB"/>
        </w:rPr>
        <w:t xml:space="preserve">set </w:t>
      </w:r>
      <w:proofErr w:type="spellStart"/>
      <w:r w:rsidRPr="00B21186">
        <w:rPr>
          <w:lang w:val="en-GB"/>
        </w:rPr>
        <w:t>geodmsversion</w:t>
      </w:r>
      <w:proofErr w:type="spellEnd"/>
      <w:r w:rsidRPr="00B21186">
        <w:rPr>
          <w:lang w:val="en-GB"/>
        </w:rPr>
        <w:t>=GeoDMS7182</w:t>
      </w:r>
    </w:p>
    <w:p w14:paraId="190B3C81" w14:textId="77777777" w:rsidR="00B21186" w:rsidRDefault="00B21186" w:rsidP="00B21186">
      <w:pPr>
        <w:rPr>
          <w:lang w:val="en-GB"/>
        </w:rPr>
      </w:pPr>
      <w:r>
        <w:rPr>
          <w:lang w:val="en-GB"/>
        </w:rPr>
        <w:t xml:space="preserve">In the first line, the folder name for </w:t>
      </w:r>
      <w:r w:rsidR="003A41F9">
        <w:rPr>
          <w:lang w:val="en-GB"/>
        </w:rPr>
        <w:t xml:space="preserve">the </w:t>
      </w:r>
      <w:r>
        <w:rPr>
          <w:lang w:val="en-GB"/>
        </w:rPr>
        <w:t xml:space="preserve">64 bit </w:t>
      </w:r>
      <w:r w:rsidR="003A41F9">
        <w:rPr>
          <w:lang w:val="en-GB"/>
        </w:rPr>
        <w:t>program files folder</w:t>
      </w:r>
      <w:r>
        <w:rPr>
          <w:lang w:val="en-GB"/>
        </w:rPr>
        <w:t xml:space="preserve"> </w:t>
      </w:r>
      <w:r w:rsidR="003A41F9">
        <w:rPr>
          <w:lang w:val="en-GB"/>
        </w:rPr>
        <w:t>in</w:t>
      </w:r>
      <w:r>
        <w:rPr>
          <w:lang w:val="en-GB"/>
        </w:rPr>
        <w:t xml:space="preserve"> Windows need to be given. It is assumed those are on the C:\ drive, so that the current definition of pf refers to C:\Program Files</w:t>
      </w:r>
    </w:p>
    <w:p w14:paraId="5F1CE8B8" w14:textId="77777777" w:rsidR="00B21186" w:rsidRDefault="00B21186" w:rsidP="00B21186">
      <w:pPr>
        <w:rPr>
          <w:lang w:val="en-GB"/>
        </w:rPr>
      </w:pPr>
      <w:r>
        <w:rPr>
          <w:lang w:val="en-GB"/>
        </w:rPr>
        <w:t xml:space="preserve">In the second line, the folder name for the </w:t>
      </w:r>
      <w:r w:rsidR="003A41F9">
        <w:rPr>
          <w:lang w:val="en-GB"/>
        </w:rPr>
        <w:t xml:space="preserve">scripts need to be given. Essentially this refers to the base folder (as in the table on p.1) where the scripts are found. </w:t>
      </w:r>
    </w:p>
    <w:p w14:paraId="7318BC19" w14:textId="77777777" w:rsidR="003A41F9" w:rsidRDefault="003A41F9" w:rsidP="00B21186">
      <w:pPr>
        <w:rPr>
          <w:lang w:val="en-GB"/>
        </w:rPr>
      </w:pPr>
      <w:r>
        <w:rPr>
          <w:lang w:val="en-GB"/>
        </w:rPr>
        <w:t xml:space="preserve">In the third line, the used </w:t>
      </w:r>
      <w:proofErr w:type="spellStart"/>
      <w:r>
        <w:rPr>
          <w:lang w:val="en-GB"/>
        </w:rPr>
        <w:t>GeoDMS</w:t>
      </w:r>
      <w:proofErr w:type="spellEnd"/>
      <w:r>
        <w:rPr>
          <w:lang w:val="en-GB"/>
        </w:rPr>
        <w:t xml:space="preserve"> version needs to be given. Again, see recommendations for </w:t>
      </w:r>
      <w:proofErr w:type="spellStart"/>
      <w:r>
        <w:rPr>
          <w:lang w:val="en-GB"/>
        </w:rPr>
        <w:t>GeoDMS</w:t>
      </w:r>
      <w:proofErr w:type="spellEnd"/>
      <w:r>
        <w:rPr>
          <w:lang w:val="en-GB"/>
        </w:rPr>
        <w:t xml:space="preserve"> versions on the first page</w:t>
      </w:r>
    </w:p>
    <w:p w14:paraId="16F50272" w14:textId="77777777" w:rsidR="003A41F9" w:rsidRDefault="003A41F9" w:rsidP="00B21186">
      <w:pPr>
        <w:rPr>
          <w:b/>
          <w:bCs/>
          <w:u w:val="single"/>
          <w:lang w:val="en-GB"/>
        </w:rPr>
      </w:pPr>
      <w:r>
        <w:rPr>
          <w:b/>
          <w:bCs/>
          <w:u w:val="single"/>
          <w:lang w:val="en-GB"/>
        </w:rPr>
        <w:t>Test the configuration</w:t>
      </w:r>
    </w:p>
    <w:p w14:paraId="506B9087" w14:textId="4292981D" w:rsidR="003A41F9" w:rsidRDefault="003A41F9">
      <w:pPr>
        <w:rPr>
          <w:lang w:val="en-GB"/>
        </w:rPr>
      </w:pPr>
      <w:r>
        <w:rPr>
          <w:lang w:val="en-GB"/>
        </w:rPr>
        <w:t xml:space="preserve">To test whether the configuration works, open </w:t>
      </w:r>
      <w:proofErr w:type="spellStart"/>
      <w:r>
        <w:rPr>
          <w:lang w:val="en-GB"/>
        </w:rPr>
        <w:t>GeoDMS</w:t>
      </w:r>
      <w:proofErr w:type="spellEnd"/>
      <w:r>
        <w:rPr>
          <w:lang w:val="en-GB"/>
        </w:rPr>
        <w:t xml:space="preserve"> and load the </w:t>
      </w:r>
      <w:proofErr w:type="spellStart"/>
      <w:r>
        <w:rPr>
          <w:lang w:val="en-GB"/>
        </w:rPr>
        <w:t>main.dms</w:t>
      </w:r>
      <w:proofErr w:type="spellEnd"/>
      <w:r>
        <w:rPr>
          <w:lang w:val="en-GB"/>
        </w:rPr>
        <w:t xml:space="preserve"> file to be found in the \</w:t>
      </w:r>
      <w:proofErr w:type="spellStart"/>
      <w:r>
        <w:rPr>
          <w:lang w:val="en-GB"/>
        </w:rPr>
        <w:t>cfg</w:t>
      </w:r>
      <w:proofErr w:type="spellEnd"/>
      <w:r>
        <w:rPr>
          <w:lang w:val="en-GB"/>
        </w:rPr>
        <w:t xml:space="preserve"> folder. To see whether the data loads properly, go to /</w:t>
      </w:r>
      <w:proofErr w:type="spellStart"/>
      <w:r>
        <w:rPr>
          <w:lang w:val="en-GB"/>
        </w:rPr>
        <w:t>SourceData</w:t>
      </w:r>
      <w:proofErr w:type="spellEnd"/>
      <w:r>
        <w:rPr>
          <w:lang w:val="en-GB"/>
        </w:rPr>
        <w:t xml:space="preserve">/FUA, then double click Geometry. If everything works, the map below (see </w:t>
      </w:r>
      <w:r>
        <w:rPr>
          <w:lang w:val="en-GB"/>
        </w:rPr>
        <w:fldChar w:fldCharType="begin"/>
      </w:r>
      <w:r>
        <w:rPr>
          <w:lang w:val="en-GB"/>
        </w:rPr>
        <w:instrText xml:space="preserve"> REF _Ref13681310 \h </w:instrText>
      </w:r>
      <w:r>
        <w:rPr>
          <w:lang w:val="en-GB"/>
        </w:rPr>
      </w:r>
      <w:r>
        <w:rPr>
          <w:lang w:val="en-GB"/>
        </w:rPr>
        <w:fldChar w:fldCharType="separate"/>
      </w:r>
      <w:r w:rsidR="007508E6" w:rsidRPr="003A41F9">
        <w:rPr>
          <w:lang w:val="en-GB"/>
        </w:rPr>
        <w:t xml:space="preserve">Figure </w:t>
      </w:r>
      <w:r w:rsidR="007508E6">
        <w:rPr>
          <w:noProof/>
          <w:lang w:val="en-GB"/>
        </w:rPr>
        <w:t>2</w:t>
      </w:r>
      <w:r>
        <w:rPr>
          <w:lang w:val="en-GB"/>
        </w:rPr>
        <w:fldChar w:fldCharType="end"/>
      </w:r>
      <w:r>
        <w:rPr>
          <w:lang w:val="en-GB"/>
        </w:rPr>
        <w:t>) should be visualized. If something has gone wrong in the file references, the program will throw an error and mark the FUA element in red.</w:t>
      </w:r>
    </w:p>
    <w:p w14:paraId="49945EF6" w14:textId="77777777" w:rsidR="003A41F9" w:rsidRDefault="003A41F9">
      <w:pPr>
        <w:rPr>
          <w:lang w:val="en-GB"/>
        </w:rPr>
      </w:pPr>
      <w:r>
        <w:rPr>
          <w:lang w:val="en-GB"/>
        </w:rPr>
        <w:lastRenderedPageBreak/>
        <w:t xml:space="preserve">If the program throws an error while trying to load </w:t>
      </w:r>
      <w:proofErr w:type="spellStart"/>
      <w:r>
        <w:rPr>
          <w:lang w:val="en-GB"/>
        </w:rPr>
        <w:t>sourcedata</w:t>
      </w:r>
      <w:proofErr w:type="spellEnd"/>
      <w:r>
        <w:rPr>
          <w:lang w:val="en-GB"/>
        </w:rPr>
        <w:t xml:space="preserve">, the </w:t>
      </w:r>
      <w:proofErr w:type="spellStart"/>
      <w:r>
        <w:rPr>
          <w:lang w:val="en-GB"/>
        </w:rPr>
        <w:t>SourceDataDir</w:t>
      </w:r>
      <w:proofErr w:type="spellEnd"/>
      <w:r>
        <w:rPr>
          <w:lang w:val="en-GB"/>
        </w:rPr>
        <w:t xml:space="preserve"> is not set correctly (see set up the configuration) or there is something wrong with the data in the folder.</w:t>
      </w:r>
    </w:p>
    <w:p w14:paraId="5C0BEDFD" w14:textId="77777777" w:rsidR="003A41F9" w:rsidRDefault="003A41F9" w:rsidP="003A41F9">
      <w:pPr>
        <w:keepNext/>
      </w:pPr>
      <w:r w:rsidRPr="003A41F9">
        <w:rPr>
          <w:b/>
          <w:bCs/>
          <w:noProof/>
          <w:u w:val="single"/>
          <w:lang w:val="en-GB"/>
        </w:rPr>
        <w:drawing>
          <wp:inline distT="0" distB="0" distL="0" distR="0" wp14:anchorId="379AEC49" wp14:editId="4D6781F0">
            <wp:extent cx="5760720" cy="3195955"/>
            <wp:effectExtent l="0" t="0" r="0" b="444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195955"/>
                    </a:xfrm>
                    <a:prstGeom prst="rect">
                      <a:avLst/>
                    </a:prstGeom>
                    <a:noFill/>
                    <a:ln>
                      <a:noFill/>
                    </a:ln>
                  </pic:spPr>
                </pic:pic>
              </a:graphicData>
            </a:graphic>
          </wp:inline>
        </w:drawing>
      </w:r>
    </w:p>
    <w:p w14:paraId="50B5EEF5" w14:textId="4A65A9C1" w:rsidR="003A41F9" w:rsidRPr="003A41F9" w:rsidRDefault="003A41F9" w:rsidP="003A41F9">
      <w:pPr>
        <w:pStyle w:val="Bijschrift"/>
        <w:rPr>
          <w:lang w:val="en-GB"/>
        </w:rPr>
      </w:pPr>
      <w:bookmarkStart w:id="2" w:name="_Ref13681310"/>
      <w:r w:rsidRPr="003A41F9">
        <w:rPr>
          <w:lang w:val="en-GB"/>
        </w:rPr>
        <w:t xml:space="preserve">Figure </w:t>
      </w:r>
      <w:r>
        <w:fldChar w:fldCharType="begin"/>
      </w:r>
      <w:r w:rsidRPr="003A41F9">
        <w:rPr>
          <w:lang w:val="en-GB"/>
        </w:rPr>
        <w:instrText xml:space="preserve"> SEQ Figure \* ARABIC </w:instrText>
      </w:r>
      <w:r>
        <w:fldChar w:fldCharType="separate"/>
      </w:r>
      <w:r w:rsidR="007508E6">
        <w:rPr>
          <w:noProof/>
          <w:lang w:val="en-GB"/>
        </w:rPr>
        <w:t>2</w:t>
      </w:r>
      <w:r>
        <w:fldChar w:fldCharType="end"/>
      </w:r>
      <w:bookmarkEnd w:id="2"/>
      <w:r w:rsidRPr="003A41F9">
        <w:rPr>
          <w:lang w:val="en-GB"/>
        </w:rPr>
        <w:t>: Sign the data is loaded correctly</w:t>
      </w:r>
    </w:p>
    <w:p w14:paraId="6E9D03FE" w14:textId="77777777" w:rsidR="003A41F9" w:rsidRDefault="003A41F9">
      <w:pPr>
        <w:rPr>
          <w:lang w:val="en-GB"/>
        </w:rPr>
      </w:pPr>
      <w:r>
        <w:rPr>
          <w:lang w:val="en-GB"/>
        </w:rPr>
        <w:t>It is probably a good idea to repeat the check for the other data</w:t>
      </w:r>
      <w:r w:rsidR="004D54D5">
        <w:rPr>
          <w:lang w:val="en-GB"/>
        </w:rPr>
        <w:t xml:space="preserve"> </w:t>
      </w:r>
      <w:r>
        <w:rPr>
          <w:lang w:val="en-GB"/>
        </w:rPr>
        <w:t xml:space="preserve">source, namely </w:t>
      </w:r>
      <w:proofErr w:type="spellStart"/>
      <w:r>
        <w:rPr>
          <w:lang w:val="en-GB"/>
        </w:rPr>
        <w:t>PopulationGrid</w:t>
      </w:r>
      <w:proofErr w:type="spellEnd"/>
      <w:r>
        <w:rPr>
          <w:lang w:val="en-GB"/>
        </w:rPr>
        <w:t xml:space="preserve">. Open the </w:t>
      </w:r>
      <w:proofErr w:type="spellStart"/>
      <w:r>
        <w:rPr>
          <w:lang w:val="en-GB"/>
        </w:rPr>
        <w:t>ReadData</w:t>
      </w:r>
      <w:proofErr w:type="spellEnd"/>
      <w:r>
        <w:rPr>
          <w:lang w:val="en-GB"/>
        </w:rPr>
        <w:t xml:space="preserve"> element in it. If all goes well the </w:t>
      </w:r>
      <w:r w:rsidR="004D54D5">
        <w:rPr>
          <w:lang w:val="en-GB"/>
        </w:rPr>
        <w:t xml:space="preserve">grid </w:t>
      </w:r>
      <w:r>
        <w:rPr>
          <w:lang w:val="en-GB"/>
        </w:rPr>
        <w:t xml:space="preserve">map should visualize as completely blue. </w:t>
      </w:r>
    </w:p>
    <w:p w14:paraId="18AF230F" w14:textId="77777777" w:rsidR="003A41F9" w:rsidRDefault="003A41F9">
      <w:pPr>
        <w:rPr>
          <w:b/>
          <w:bCs/>
          <w:u w:val="single"/>
          <w:lang w:val="en-GB"/>
        </w:rPr>
      </w:pPr>
      <w:r>
        <w:rPr>
          <w:b/>
          <w:bCs/>
          <w:u w:val="single"/>
          <w:lang w:val="en-GB"/>
        </w:rPr>
        <w:t>Run the configuration</w:t>
      </w:r>
    </w:p>
    <w:p w14:paraId="11E0ACA0" w14:textId="77777777" w:rsidR="003A41F9" w:rsidRPr="003A41F9" w:rsidRDefault="004D54D5">
      <w:pPr>
        <w:rPr>
          <w:lang w:val="en-GB"/>
        </w:rPr>
      </w:pPr>
      <w:r>
        <w:rPr>
          <w:lang w:val="en-GB"/>
        </w:rPr>
        <w:t>If the source data could be loaded correctly, it is probably best to start the DOS batch file. To do so just double click the batch file where it is located</w:t>
      </w:r>
    </w:p>
    <w:p w14:paraId="734B361C" w14:textId="77777777" w:rsidR="004D54D5" w:rsidRPr="00757749" w:rsidRDefault="004D54D5" w:rsidP="004D54D5">
      <w:pPr>
        <w:rPr>
          <w:lang w:val="en-GB"/>
        </w:rPr>
      </w:pPr>
      <w:r>
        <w:rPr>
          <w:lang w:val="en-GB"/>
        </w:rPr>
        <w:t>REMINDER: For PCs on the JRC green network, all DOS batch files need to be run from a dev folder in the root of the hard drive – for example, G:\dev\</w:t>
      </w:r>
      <w:r w:rsidRPr="00B21186">
        <w:rPr>
          <w:lang w:val="en-GB"/>
        </w:rPr>
        <w:t>getGlobalFUAresults</w:t>
      </w:r>
      <w:r>
        <w:rPr>
          <w:lang w:val="en-GB"/>
        </w:rPr>
        <w:t>.cmd</w:t>
      </w:r>
    </w:p>
    <w:p w14:paraId="2767D506" w14:textId="77777777" w:rsidR="003A41F9" w:rsidRDefault="004D54D5" w:rsidP="00B21186">
      <w:pPr>
        <w:rPr>
          <w:lang w:val="en-GB"/>
        </w:rPr>
      </w:pPr>
      <w:r>
        <w:rPr>
          <w:lang w:val="en-GB"/>
        </w:rPr>
        <w:t>Note that the computation times may differ much per city ran. Relatively small FUAs (73: Hong Kong, 1385: Kinshasa) will probably finish in a couple of hours – very large FUAs (5129: Tokyo) might take multiple days.</w:t>
      </w:r>
    </w:p>
    <w:p w14:paraId="5563FC9A" w14:textId="77777777" w:rsidR="004D54D5" w:rsidRDefault="004D54D5" w:rsidP="00B21186">
      <w:pPr>
        <w:rPr>
          <w:b/>
          <w:bCs/>
          <w:u w:val="single"/>
          <w:lang w:val="en-GB"/>
        </w:rPr>
      </w:pPr>
      <w:r w:rsidRPr="004D54D5">
        <w:rPr>
          <w:b/>
          <w:bCs/>
          <w:u w:val="single"/>
          <w:lang w:val="en-GB"/>
        </w:rPr>
        <w:t>Check the results</w:t>
      </w:r>
    </w:p>
    <w:p w14:paraId="77DE8D56" w14:textId="77777777" w:rsidR="004D54D5" w:rsidRDefault="004D54D5" w:rsidP="00B21186">
      <w:pPr>
        <w:rPr>
          <w:lang w:val="en-GB"/>
        </w:rPr>
      </w:pPr>
      <w:r>
        <w:rPr>
          <w:lang w:val="en-GB"/>
        </w:rPr>
        <w:t xml:space="preserve">The script generates one result polyline shapefile </w:t>
      </w:r>
      <w:r w:rsidR="00211589">
        <w:rPr>
          <w:lang w:val="en-GB"/>
        </w:rPr>
        <w:t>per</w:t>
      </w:r>
      <w:r>
        <w:rPr>
          <w:lang w:val="en-GB"/>
        </w:rPr>
        <w:t xml:space="preserve"> each selected FUA. This shapefile is put in the </w:t>
      </w:r>
      <w:proofErr w:type="spellStart"/>
      <w:r w:rsidR="00211589">
        <w:rPr>
          <w:lang w:val="en-GB"/>
        </w:rPr>
        <w:t>GeoDMS</w:t>
      </w:r>
      <w:proofErr w:type="spellEnd"/>
      <w:r w:rsidR="00211589">
        <w:rPr>
          <w:lang w:val="en-GB"/>
        </w:rPr>
        <w:t xml:space="preserve"> </w:t>
      </w:r>
      <w:r>
        <w:rPr>
          <w:lang w:val="en-GB"/>
        </w:rPr>
        <w:t xml:space="preserve">set </w:t>
      </w:r>
      <w:proofErr w:type="spellStart"/>
      <w:r>
        <w:rPr>
          <w:lang w:val="en-GB"/>
        </w:rPr>
        <w:t>LocalData</w:t>
      </w:r>
      <w:proofErr w:type="spellEnd"/>
      <w:r>
        <w:rPr>
          <w:lang w:val="en-GB"/>
        </w:rPr>
        <w:t xml:space="preserve"> folder</w:t>
      </w:r>
      <w:r w:rsidR="008D0FEC">
        <w:rPr>
          <w:lang w:val="en-GB"/>
        </w:rPr>
        <w:t xml:space="preserve">. By means of example, </w:t>
      </w:r>
      <w:r>
        <w:rPr>
          <w:lang w:val="en-GB"/>
        </w:rPr>
        <w:t>on the development PC</w:t>
      </w:r>
      <w:r w:rsidR="008D0FEC">
        <w:rPr>
          <w:lang w:val="en-GB"/>
        </w:rPr>
        <w:t xml:space="preserve"> Kinshasa has been stored as </w:t>
      </w:r>
      <w:r w:rsidR="00211589" w:rsidRPr="00211589">
        <w:rPr>
          <w:lang w:val="en-GB"/>
        </w:rPr>
        <w:t>G:\LocalData\PublicTransportAllocator\results</w:t>
      </w:r>
      <w:r w:rsidR="00211589">
        <w:rPr>
          <w:lang w:val="en-GB"/>
        </w:rPr>
        <w:t xml:space="preserve">\FUA_1385_net.shp. </w:t>
      </w:r>
    </w:p>
    <w:p w14:paraId="2FE123F0" w14:textId="77777777" w:rsidR="00211589" w:rsidRDefault="00211589" w:rsidP="00B21186">
      <w:pPr>
        <w:rPr>
          <w:lang w:val="en-GB"/>
        </w:rPr>
      </w:pPr>
      <w:r>
        <w:rPr>
          <w:lang w:val="en-GB"/>
        </w:rPr>
        <w:t xml:space="preserve">The shapefiles are stored in the Mollweide global projection system (similar to the </w:t>
      </w:r>
      <w:r w:rsidR="008D0FEC">
        <w:rPr>
          <w:lang w:val="en-GB"/>
        </w:rPr>
        <w:t xml:space="preserve">FUA shapefile and population grid). </w:t>
      </w:r>
    </w:p>
    <w:p w14:paraId="6B2C863A" w14:textId="77777777" w:rsidR="004D3391" w:rsidRDefault="008D0FEC" w:rsidP="00B21186">
      <w:pPr>
        <w:rPr>
          <w:lang w:val="en-GB"/>
        </w:rPr>
      </w:pPr>
      <w:r>
        <w:rPr>
          <w:lang w:val="en-GB"/>
        </w:rPr>
        <w:t xml:space="preserve">The shapefiles need to be checked for </w:t>
      </w:r>
      <w:r w:rsidRPr="008D0FEC">
        <w:rPr>
          <w:lang w:val="en-GB"/>
        </w:rPr>
        <w:t>plausibility</w:t>
      </w:r>
      <w:r>
        <w:rPr>
          <w:lang w:val="en-GB"/>
        </w:rPr>
        <w:t xml:space="preserve"> and for potential problems wit</w:t>
      </w:r>
      <w:r w:rsidR="00307822">
        <w:rPr>
          <w:lang w:val="en-GB"/>
        </w:rPr>
        <w:t>h meeting the percentage population connected.</w:t>
      </w:r>
      <w:r w:rsidR="006606E3">
        <w:rPr>
          <w:lang w:val="en-GB"/>
        </w:rPr>
        <w:t xml:space="preserve"> Both aspects can be checked in a GIS – ideally with a background map to help orientation.</w:t>
      </w:r>
      <w:r w:rsidR="004D3391">
        <w:rPr>
          <w:lang w:val="en-GB"/>
        </w:rPr>
        <w:t xml:space="preserve"> The second check is the easiest – if the maximum value in the ‘step’ field is below 599, the population connected criterion is presumably met. This field indicates the chronology of additions to the simulated network. </w:t>
      </w:r>
    </w:p>
    <w:p w14:paraId="26264952" w14:textId="77777777" w:rsidR="004D3391" w:rsidRDefault="004D3391" w:rsidP="00B21186">
      <w:pPr>
        <w:rPr>
          <w:lang w:val="en-GB"/>
        </w:rPr>
      </w:pPr>
      <w:r>
        <w:rPr>
          <w:lang w:val="en-GB"/>
        </w:rPr>
        <w:lastRenderedPageBreak/>
        <w:t>To check plausibility, open the shapefile, and verify if connections are more in densely populated areas and generally follow clusters of population. An example for Hong Kong is given below. This result can be considered plausible.</w:t>
      </w:r>
    </w:p>
    <w:p w14:paraId="25D79825" w14:textId="77777777" w:rsidR="004D3391" w:rsidRDefault="004D3391" w:rsidP="00B21186">
      <w:pPr>
        <w:rPr>
          <w:lang w:val="en-GB"/>
        </w:rPr>
      </w:pPr>
      <w:r>
        <w:rPr>
          <w:noProof/>
          <w:lang w:val="en-GB"/>
        </w:rPr>
        <mc:AlternateContent>
          <mc:Choice Requires="wpg">
            <w:drawing>
              <wp:anchor distT="0" distB="0" distL="114300" distR="114300" simplePos="0" relativeHeight="251665408" behindDoc="0" locked="0" layoutInCell="1" allowOverlap="1" wp14:anchorId="39A308BE" wp14:editId="3E932F53">
                <wp:simplePos x="0" y="0"/>
                <wp:positionH relativeFrom="column">
                  <wp:posOffset>-347345</wp:posOffset>
                </wp:positionH>
                <wp:positionV relativeFrom="paragraph">
                  <wp:posOffset>1837690</wp:posOffset>
                </wp:positionV>
                <wp:extent cx="6541770" cy="3962400"/>
                <wp:effectExtent l="0" t="76200" r="11430" b="19050"/>
                <wp:wrapNone/>
                <wp:docPr id="11" name="Groep 11"/>
                <wp:cNvGraphicFramePr/>
                <a:graphic xmlns:a="http://schemas.openxmlformats.org/drawingml/2006/main">
                  <a:graphicData uri="http://schemas.microsoft.com/office/word/2010/wordprocessingGroup">
                    <wpg:wgp>
                      <wpg:cNvGrpSpPr/>
                      <wpg:grpSpPr>
                        <a:xfrm>
                          <a:off x="0" y="0"/>
                          <a:ext cx="6541770" cy="3962400"/>
                          <a:chOff x="0" y="0"/>
                          <a:chExt cx="6541770" cy="3962400"/>
                        </a:xfrm>
                      </wpg:grpSpPr>
                      <wps:wsp>
                        <wps:cNvPr id="4" name="Rechthoek 4"/>
                        <wps:cNvSpPr/>
                        <wps:spPr>
                          <a:xfrm>
                            <a:off x="3133725" y="0"/>
                            <a:ext cx="2524125" cy="19716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kstballon: rechthoek 6"/>
                        <wps:cNvSpPr/>
                        <wps:spPr>
                          <a:xfrm>
                            <a:off x="3895725" y="2705100"/>
                            <a:ext cx="2646045" cy="295275"/>
                          </a:xfrm>
                          <a:prstGeom prst="wedgeRectCallout">
                            <a:avLst>
                              <a:gd name="adj1" fmla="val -19897"/>
                              <a:gd name="adj2" fmla="val -288598"/>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6F0B0BA" w14:textId="77777777" w:rsidR="004D3391" w:rsidRPr="004D3391" w:rsidRDefault="004D3391" w:rsidP="004D3391">
                              <w:pPr>
                                <w:pStyle w:val="Lijstalinea"/>
                                <w:numPr>
                                  <w:ilvl w:val="0"/>
                                  <w:numId w:val="2"/>
                                </w:numPr>
                                <w:rPr>
                                  <w:color w:val="000000" w:themeColor="text1"/>
                                </w:rPr>
                              </w:pPr>
                              <w:r w:rsidRPr="004D3391">
                                <w:rPr>
                                  <w:color w:val="000000" w:themeColor="text1"/>
                                </w:rPr>
                                <w:t>High density in densest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kstballon: rechthoek 8"/>
                        <wps:cNvSpPr/>
                        <wps:spPr>
                          <a:xfrm>
                            <a:off x="0" y="2581275"/>
                            <a:ext cx="2646045" cy="295275"/>
                          </a:xfrm>
                          <a:prstGeom prst="wedgeRectCallout">
                            <a:avLst>
                              <a:gd name="adj1" fmla="val 9980"/>
                              <a:gd name="adj2" fmla="val -96601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5683F70" w14:textId="77777777" w:rsidR="004D3391" w:rsidRPr="004D3391" w:rsidRDefault="004D3391" w:rsidP="004D3391">
                              <w:pPr>
                                <w:pStyle w:val="Lijstalinea"/>
                                <w:numPr>
                                  <w:ilvl w:val="0"/>
                                  <w:numId w:val="2"/>
                                </w:numPr>
                                <w:rPr>
                                  <w:color w:val="000000" w:themeColor="text1"/>
                                </w:rPr>
                              </w:pPr>
                              <w:r>
                                <w:rPr>
                                  <w:color w:val="000000" w:themeColor="text1"/>
                                </w:rPr>
                                <w:t xml:space="preserve">Single </w:t>
                              </w:r>
                              <w:r>
                                <w:rPr>
                                  <w:color w:val="000000" w:themeColor="text1"/>
                                </w:rPr>
                                <w:t>lines to connect cores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kstballon: rechthoek 10"/>
                        <wps:cNvSpPr/>
                        <wps:spPr>
                          <a:xfrm>
                            <a:off x="2343150" y="3476625"/>
                            <a:ext cx="2962275" cy="485775"/>
                          </a:xfrm>
                          <a:prstGeom prst="wedgeRectCallout">
                            <a:avLst>
                              <a:gd name="adj1" fmla="val -8643"/>
                              <a:gd name="adj2" fmla="val -515853"/>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BD57CB3" w14:textId="77777777" w:rsidR="004D3391" w:rsidRPr="004D3391" w:rsidRDefault="004D3391" w:rsidP="004D3391">
                              <w:pPr>
                                <w:pStyle w:val="Lijstalinea"/>
                                <w:numPr>
                                  <w:ilvl w:val="0"/>
                                  <w:numId w:val="2"/>
                                </w:numPr>
                                <w:rPr>
                                  <w:color w:val="000000" w:themeColor="text1"/>
                                  <w:lang w:val="en-GB"/>
                                </w:rPr>
                              </w:pPr>
                              <w:r w:rsidRPr="004D3391">
                                <w:rPr>
                                  <w:color w:val="000000" w:themeColor="text1"/>
                                  <w:lang w:val="en-GB"/>
                                </w:rPr>
                                <w:t>Connections in the water are n</w:t>
                              </w:r>
                              <w:r>
                                <w:rPr>
                                  <w:color w:val="000000" w:themeColor="text1"/>
                                  <w:lang w:val="en-GB"/>
                                </w:rPr>
                                <w:t>ot a problem, may be ferries or subways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A308BE" id="Groep 11" o:spid="_x0000_s1026" style="position:absolute;margin-left:-27.35pt;margin-top:144.7pt;width:515.1pt;height:312pt;z-index:251665408" coordsize="65417,39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">
                <v:rect id="Rechthoek 4" o:spid="_x0000_s1027" style="position:absolute;left:31337;width:25241;height:1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" filled="f" strokecolor="#1f3763 [1604]" strokeweight="2.25p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kstballon: rechthoek 6" o:spid="_x0000_s1028" type="#_x0000_t61" style="position:absolute;left:38957;top:27051;width:26460;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" adj="6502,-51537" filled="f" strokecolor="#1f3763 [1604]" strokeweight="1pt">
                  <v:textbox>
                    <w:txbxContent>
                      <w:p w14:paraId="16F0B0BA" w14:textId="77777777" w:rsidR="004D3391" w:rsidRPr="004D3391" w:rsidRDefault="004D3391" w:rsidP="004D3391">
                        <w:pPr>
                          <w:pStyle w:val="Lijstalinea"/>
                          <w:numPr>
                            <w:ilvl w:val="0"/>
                            <w:numId w:val="2"/>
                          </w:numPr>
                          <w:rPr>
                            <w:color w:val="000000" w:themeColor="text1"/>
                          </w:rPr>
                        </w:pPr>
                        <w:r w:rsidRPr="004D3391">
                          <w:rPr>
                            <w:color w:val="000000" w:themeColor="text1"/>
                          </w:rPr>
                          <w:t>High density in densest area</w:t>
                        </w:r>
                      </w:p>
                    </w:txbxContent>
                  </v:textbox>
                </v:shape>
                <v:shape id="Tekstballon: rechthoek 8" o:spid="_x0000_s1029" type="#_x0000_t61" style="position:absolute;top:25812;width:26460;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" adj="12956,-197860" filled="f" strokecolor="#1f3763 [1604]" strokeweight="1pt">
                  <v:textbox>
                    <w:txbxContent>
                      <w:p w14:paraId="05683F70" w14:textId="77777777" w:rsidR="004D3391" w:rsidRPr="004D3391" w:rsidRDefault="004D3391" w:rsidP="004D3391">
                        <w:pPr>
                          <w:pStyle w:val="Lijstalinea"/>
                          <w:numPr>
                            <w:ilvl w:val="0"/>
                            <w:numId w:val="2"/>
                          </w:numPr>
                          <w:rPr>
                            <w:color w:val="000000" w:themeColor="text1"/>
                          </w:rPr>
                        </w:pPr>
                        <w:r>
                          <w:rPr>
                            <w:color w:val="000000" w:themeColor="text1"/>
                          </w:rPr>
                          <w:t xml:space="preserve">Single </w:t>
                        </w:r>
                        <w:r>
                          <w:rPr>
                            <w:color w:val="000000" w:themeColor="text1"/>
                          </w:rPr>
                          <w:t>lines to connect cores</w:t>
                        </w:r>
                      </w:p>
                    </w:txbxContent>
                  </v:textbox>
                </v:shape>
                <v:shape id="Tekstballon: rechthoek 10" o:spid="_x0000_s1030" type="#_x0000_t61" style="position:absolute;left:23431;top:34766;width:29623;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" adj="8933,-100624" filled="f" strokecolor="#1f3763 [1604]" strokeweight="1pt">
                  <v:textbox>
                    <w:txbxContent>
                      <w:p w14:paraId="0BD57CB3" w14:textId="77777777" w:rsidR="004D3391" w:rsidRPr="004D3391" w:rsidRDefault="004D3391" w:rsidP="004D3391">
                        <w:pPr>
                          <w:pStyle w:val="Lijstalinea"/>
                          <w:numPr>
                            <w:ilvl w:val="0"/>
                            <w:numId w:val="2"/>
                          </w:numPr>
                          <w:rPr>
                            <w:color w:val="000000" w:themeColor="text1"/>
                            <w:lang w:val="en-GB"/>
                          </w:rPr>
                        </w:pPr>
                        <w:r w:rsidRPr="004D3391">
                          <w:rPr>
                            <w:color w:val="000000" w:themeColor="text1"/>
                            <w:lang w:val="en-GB"/>
                          </w:rPr>
                          <w:t>Connections in the water are n</w:t>
                        </w:r>
                        <w:r>
                          <w:rPr>
                            <w:color w:val="000000" w:themeColor="text1"/>
                            <w:lang w:val="en-GB"/>
                          </w:rPr>
                          <w:t>ot a problem, may be ferries or subways</w:t>
                        </w:r>
                      </w:p>
                    </w:txbxContent>
                  </v:textbox>
                </v:shape>
              </v:group>
            </w:pict>
          </mc:Fallback>
        </mc:AlternateContent>
      </w:r>
      <w:r w:rsidRPr="004D3391">
        <w:rPr>
          <w:noProof/>
          <w:lang w:val="en-GB"/>
        </w:rPr>
        <w:drawing>
          <wp:inline distT="0" distB="0" distL="0" distR="0" wp14:anchorId="2F8B55E0" wp14:editId="0F6A3A3C">
            <wp:extent cx="5760720" cy="411607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116070"/>
                    </a:xfrm>
                    <a:prstGeom prst="rect">
                      <a:avLst/>
                    </a:prstGeom>
                    <a:noFill/>
                    <a:ln>
                      <a:noFill/>
                    </a:ln>
                  </pic:spPr>
                </pic:pic>
              </a:graphicData>
            </a:graphic>
          </wp:inline>
        </w:drawing>
      </w:r>
    </w:p>
    <w:p w14:paraId="5AF4969C" w14:textId="77777777" w:rsidR="008D0FEC" w:rsidRDefault="006606E3" w:rsidP="00B21186">
      <w:pPr>
        <w:rPr>
          <w:lang w:val="en-GB"/>
        </w:rPr>
      </w:pPr>
      <w:r>
        <w:rPr>
          <w:lang w:val="en-GB"/>
        </w:rPr>
        <w:t xml:space="preserve"> </w:t>
      </w:r>
    </w:p>
    <w:p w14:paraId="7442D056" w14:textId="77777777" w:rsidR="004D3391" w:rsidRDefault="004D3391" w:rsidP="00B21186">
      <w:pPr>
        <w:rPr>
          <w:lang w:val="en-GB"/>
        </w:rPr>
      </w:pPr>
    </w:p>
    <w:p w14:paraId="423F6223" w14:textId="77777777" w:rsidR="004D3391" w:rsidRDefault="004D3391" w:rsidP="00B21186">
      <w:pPr>
        <w:rPr>
          <w:lang w:val="en-GB"/>
        </w:rPr>
      </w:pPr>
    </w:p>
    <w:p w14:paraId="14A4ABF7" w14:textId="77777777" w:rsidR="004D3391" w:rsidRDefault="004D3391" w:rsidP="00B21186">
      <w:pPr>
        <w:rPr>
          <w:lang w:val="en-GB"/>
        </w:rPr>
      </w:pPr>
    </w:p>
    <w:p w14:paraId="0C65CEA4" w14:textId="77777777" w:rsidR="004D3391" w:rsidRDefault="004D3391" w:rsidP="00B21186">
      <w:pPr>
        <w:rPr>
          <w:lang w:val="en-GB"/>
        </w:rPr>
      </w:pPr>
    </w:p>
    <w:p w14:paraId="38B52DFD" w14:textId="77777777" w:rsidR="004D3391" w:rsidRDefault="004D3391" w:rsidP="00B21186">
      <w:pPr>
        <w:rPr>
          <w:lang w:val="en-GB"/>
        </w:rPr>
      </w:pPr>
    </w:p>
    <w:p w14:paraId="19B21688" w14:textId="77777777" w:rsidR="004D3391" w:rsidRDefault="004D3391" w:rsidP="00B21186">
      <w:pPr>
        <w:rPr>
          <w:lang w:val="en-GB"/>
        </w:rPr>
      </w:pPr>
    </w:p>
    <w:p w14:paraId="60172E27" w14:textId="77777777" w:rsidR="004D3391" w:rsidRDefault="004D3391" w:rsidP="00B21186">
      <w:pPr>
        <w:rPr>
          <w:lang w:val="en-GB"/>
        </w:rPr>
      </w:pPr>
      <w:r>
        <w:rPr>
          <w:lang w:val="en-GB"/>
        </w:rPr>
        <w:t>Note that waterways or mountain ranges are not considered in the simulation and therefore should not be considered relevant factors when judging whether the results are plausible, given the limited inputs in the simulation.</w:t>
      </w:r>
    </w:p>
    <w:p w14:paraId="74528AB2" w14:textId="77777777" w:rsidR="004D3391" w:rsidRPr="008D0FEC" w:rsidRDefault="004D3391" w:rsidP="00B21186">
      <w:pPr>
        <w:rPr>
          <w:lang w:val="en-GB"/>
        </w:rPr>
      </w:pPr>
      <w:r>
        <w:rPr>
          <w:lang w:val="en-GB"/>
        </w:rPr>
        <w:t xml:space="preserve"> </w:t>
      </w:r>
    </w:p>
    <w:sectPr w:rsidR="004D3391" w:rsidRPr="008D0FE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BA5235"/>
    <w:multiLevelType w:val="hybridMultilevel"/>
    <w:tmpl w:val="29FCEEBE"/>
    <w:lvl w:ilvl="0" w:tplc="0413000D">
      <w:start w:val="1"/>
      <w:numFmt w:val="bullet"/>
      <w:lvlText w:val=""/>
      <w:lvlJc w:val="left"/>
      <w:pPr>
        <w:ind w:left="975" w:hanging="360"/>
      </w:pPr>
      <w:rPr>
        <w:rFonts w:ascii="Wingdings" w:hAnsi="Wingdings" w:hint="default"/>
      </w:rPr>
    </w:lvl>
    <w:lvl w:ilvl="1" w:tplc="04130003" w:tentative="1">
      <w:start w:val="1"/>
      <w:numFmt w:val="bullet"/>
      <w:lvlText w:val="o"/>
      <w:lvlJc w:val="left"/>
      <w:pPr>
        <w:ind w:left="1695" w:hanging="360"/>
      </w:pPr>
      <w:rPr>
        <w:rFonts w:ascii="Courier New" w:hAnsi="Courier New" w:cs="Courier New" w:hint="default"/>
      </w:rPr>
    </w:lvl>
    <w:lvl w:ilvl="2" w:tplc="04130005" w:tentative="1">
      <w:start w:val="1"/>
      <w:numFmt w:val="bullet"/>
      <w:lvlText w:val=""/>
      <w:lvlJc w:val="left"/>
      <w:pPr>
        <w:ind w:left="2415" w:hanging="360"/>
      </w:pPr>
      <w:rPr>
        <w:rFonts w:ascii="Wingdings" w:hAnsi="Wingdings" w:hint="default"/>
      </w:rPr>
    </w:lvl>
    <w:lvl w:ilvl="3" w:tplc="04130001" w:tentative="1">
      <w:start w:val="1"/>
      <w:numFmt w:val="bullet"/>
      <w:lvlText w:val=""/>
      <w:lvlJc w:val="left"/>
      <w:pPr>
        <w:ind w:left="3135" w:hanging="360"/>
      </w:pPr>
      <w:rPr>
        <w:rFonts w:ascii="Symbol" w:hAnsi="Symbol" w:hint="default"/>
      </w:rPr>
    </w:lvl>
    <w:lvl w:ilvl="4" w:tplc="04130003" w:tentative="1">
      <w:start w:val="1"/>
      <w:numFmt w:val="bullet"/>
      <w:lvlText w:val="o"/>
      <w:lvlJc w:val="left"/>
      <w:pPr>
        <w:ind w:left="3855" w:hanging="360"/>
      </w:pPr>
      <w:rPr>
        <w:rFonts w:ascii="Courier New" w:hAnsi="Courier New" w:cs="Courier New" w:hint="default"/>
      </w:rPr>
    </w:lvl>
    <w:lvl w:ilvl="5" w:tplc="04130005" w:tentative="1">
      <w:start w:val="1"/>
      <w:numFmt w:val="bullet"/>
      <w:lvlText w:val=""/>
      <w:lvlJc w:val="left"/>
      <w:pPr>
        <w:ind w:left="4575" w:hanging="360"/>
      </w:pPr>
      <w:rPr>
        <w:rFonts w:ascii="Wingdings" w:hAnsi="Wingdings" w:hint="default"/>
      </w:rPr>
    </w:lvl>
    <w:lvl w:ilvl="6" w:tplc="04130001" w:tentative="1">
      <w:start w:val="1"/>
      <w:numFmt w:val="bullet"/>
      <w:lvlText w:val=""/>
      <w:lvlJc w:val="left"/>
      <w:pPr>
        <w:ind w:left="5295" w:hanging="360"/>
      </w:pPr>
      <w:rPr>
        <w:rFonts w:ascii="Symbol" w:hAnsi="Symbol" w:hint="default"/>
      </w:rPr>
    </w:lvl>
    <w:lvl w:ilvl="7" w:tplc="04130003" w:tentative="1">
      <w:start w:val="1"/>
      <w:numFmt w:val="bullet"/>
      <w:lvlText w:val="o"/>
      <w:lvlJc w:val="left"/>
      <w:pPr>
        <w:ind w:left="6015" w:hanging="360"/>
      </w:pPr>
      <w:rPr>
        <w:rFonts w:ascii="Courier New" w:hAnsi="Courier New" w:cs="Courier New" w:hint="default"/>
      </w:rPr>
    </w:lvl>
    <w:lvl w:ilvl="8" w:tplc="04130005" w:tentative="1">
      <w:start w:val="1"/>
      <w:numFmt w:val="bullet"/>
      <w:lvlText w:val=""/>
      <w:lvlJc w:val="left"/>
      <w:pPr>
        <w:ind w:left="6735" w:hanging="360"/>
      </w:pPr>
      <w:rPr>
        <w:rFonts w:ascii="Wingdings" w:hAnsi="Wingdings" w:hint="default"/>
      </w:rPr>
    </w:lvl>
  </w:abstractNum>
  <w:abstractNum w:abstractNumId="1" w15:restartNumberingAfterBreak="0">
    <w:nsid w:val="75645E3F"/>
    <w:multiLevelType w:val="hybridMultilevel"/>
    <w:tmpl w:val="5A3E7CD0"/>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DB6"/>
    <w:rsid w:val="001112FE"/>
    <w:rsid w:val="00156923"/>
    <w:rsid w:val="00211589"/>
    <w:rsid w:val="00307822"/>
    <w:rsid w:val="003A41F9"/>
    <w:rsid w:val="004D3391"/>
    <w:rsid w:val="004D54D5"/>
    <w:rsid w:val="005929DC"/>
    <w:rsid w:val="005D1C4C"/>
    <w:rsid w:val="006606E3"/>
    <w:rsid w:val="007508E6"/>
    <w:rsid w:val="00757749"/>
    <w:rsid w:val="008D0FEC"/>
    <w:rsid w:val="0095698E"/>
    <w:rsid w:val="00B21186"/>
    <w:rsid w:val="00B74A8C"/>
    <w:rsid w:val="00C42537"/>
    <w:rsid w:val="00F75DB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D6F8D"/>
  <w15:chartTrackingRefBased/>
  <w15:docId w15:val="{9172979A-14F1-4F61-B5E9-F55D6287A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5D1C4C"/>
    <w:pPr>
      <w:ind w:left="720"/>
      <w:contextualSpacing/>
    </w:pPr>
  </w:style>
  <w:style w:type="paragraph" w:styleId="Bijschrift">
    <w:name w:val="caption"/>
    <w:basedOn w:val="Standaard"/>
    <w:next w:val="Standaard"/>
    <w:uiPriority w:val="35"/>
    <w:unhideWhenUsed/>
    <w:qFormat/>
    <w:rsid w:val="00757749"/>
    <w:pPr>
      <w:spacing w:after="200" w:line="240" w:lineRule="auto"/>
    </w:pPr>
    <w:rPr>
      <w:i/>
      <w:iCs/>
      <w:color w:val="44546A" w:themeColor="text2"/>
      <w:sz w:val="18"/>
      <w:szCs w:val="18"/>
    </w:rPr>
  </w:style>
  <w:style w:type="table" w:styleId="Tabelraster">
    <w:name w:val="Table Grid"/>
    <w:basedOn w:val="Standaardtabel"/>
    <w:uiPriority w:val="39"/>
    <w:rsid w:val="00592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styles" Target="styles.xml"/><Relationship Id="rId7"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BE05E-50CC-40D5-9874-6AF9A36A6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Pages>
  <Words>918</Words>
  <Characters>5051</Characters>
  <Application>Microsoft Office Word</Application>
  <DocSecurity>0</DocSecurity>
  <Lines>42</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en Concetta</dc:creator>
  <cp:keywords/>
  <dc:description/>
  <cp:lastModifiedBy>Chris en Concetta</cp:lastModifiedBy>
  <cp:revision>4</cp:revision>
  <cp:lastPrinted>2019-07-10T19:09:00Z</cp:lastPrinted>
  <dcterms:created xsi:type="dcterms:W3CDTF">2019-07-09T20:32:00Z</dcterms:created>
  <dcterms:modified xsi:type="dcterms:W3CDTF">2019-07-10T19:09:00Z</dcterms:modified>
</cp:coreProperties>
</file>