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  <w:r w:rsidRPr="003279FE">
        <w:rPr>
          <w:rFonts w:ascii="Cambria" w:hAnsi="Cambria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1652905</wp:posOffset>
            </wp:positionV>
            <wp:extent cx="5714365" cy="2143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esse_logo3_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</w:p>
    <w:p w:rsidR="009C652E" w:rsidRPr="003279FE" w:rsidRDefault="009C652E">
      <w:pPr>
        <w:rPr>
          <w:rFonts w:ascii="Cambria" w:hAnsi="Cambria"/>
        </w:rPr>
      </w:pPr>
    </w:p>
    <w:p w:rsidR="00DE34F9" w:rsidRPr="00585844" w:rsidRDefault="009C652E" w:rsidP="009C652E">
      <w:pPr>
        <w:jc w:val="center"/>
        <w:rPr>
          <w:rFonts w:ascii="Cambria" w:hAnsi="Cambria"/>
          <w:color w:val="000000" w:themeColor="text1"/>
          <w:sz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844">
        <w:rPr>
          <w:rFonts w:ascii="Cambria" w:hAnsi="Cambria"/>
          <w:color w:val="000000" w:themeColor="text1"/>
          <w:sz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Executive Summary</w:t>
      </w:r>
    </w:p>
    <w:p w:rsidR="009C652E" w:rsidRPr="00585844" w:rsidRDefault="009C652E" w:rsidP="009C652E">
      <w:pPr>
        <w:jc w:val="center"/>
        <w:rPr>
          <w:rFonts w:ascii="Cambria" w:hAnsi="Cambria"/>
          <w:color w:val="000000" w:themeColor="text1"/>
          <w:sz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844">
        <w:rPr>
          <w:rFonts w:ascii="Cambria" w:hAnsi="Cambria"/>
          <w:noProof/>
          <w:color w:val="000000" w:themeColor="text1"/>
          <w:sz w:val="2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21812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55F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85pt" to="171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9C652E" w:rsidRPr="00585844" w:rsidRDefault="009C652E" w:rsidP="009C652E">
      <w:pPr>
        <w:jc w:val="center"/>
        <w:rPr>
          <w:rFonts w:ascii="Cambria" w:hAnsi="Cambria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844">
        <w:rPr>
          <w:rFonts w:ascii="Cambria" w:hAnsi="Cambria"/>
          <w:color w:val="000000" w:themeColor="text1"/>
          <w:sz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Clifton Alexander</w:t>
      </w:r>
    </w:p>
    <w:p w:rsidR="009C652E" w:rsidRPr="003279FE" w:rsidRDefault="009C652E" w:rsidP="009C652E">
      <w:pPr>
        <w:jc w:val="center"/>
        <w:rPr>
          <w:rFonts w:ascii="Cambria" w:hAnsi="Cambria"/>
          <w:sz w:val="44"/>
        </w:rPr>
      </w:pPr>
    </w:p>
    <w:p w:rsidR="009C652E" w:rsidRPr="003279FE" w:rsidRDefault="009C652E" w:rsidP="00D31644">
      <w:pPr>
        <w:rPr>
          <w:rFonts w:ascii="Cambria" w:hAnsi="Cambria"/>
          <w:sz w:val="44"/>
        </w:rPr>
      </w:pPr>
    </w:p>
    <w:p w:rsidR="00CE7B1E" w:rsidRDefault="00CE7B1E">
      <w:pPr>
        <w:rPr>
          <w:rFonts w:ascii="Cambria" w:eastAsia="Times New Roman" w:hAnsi="Cambria" w:cs="Times New Roman"/>
          <w:b/>
          <w:color w:val="000000"/>
          <w:sz w:val="28"/>
          <w:szCs w:val="24"/>
        </w:rPr>
      </w:pPr>
      <w:r>
        <w:rPr>
          <w:rFonts w:ascii="Cambria" w:eastAsia="Times New Roman" w:hAnsi="Cambria" w:cs="Times New Roman"/>
          <w:b/>
          <w:color w:val="000000"/>
          <w:sz w:val="28"/>
          <w:szCs w:val="24"/>
        </w:rPr>
        <w:br w:type="page"/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lastRenderedPageBreak/>
        <w:t>Mission Statement:</w:t>
      </w:r>
    </w:p>
    <w:p w:rsidR="00FD28CF" w:rsidRPr="003279FE" w:rsidRDefault="00FD28CF" w:rsidP="009C652E">
      <w:pPr>
        <w:spacing w:after="0" w:line="240" w:lineRule="auto"/>
        <w:rPr>
          <w:rFonts w:ascii="Cambria" w:eastAsia="Times New Roman" w:hAnsi="Cambria" w:cs="Times New Roman"/>
          <w:b/>
          <w:sz w:val="28"/>
          <w:szCs w:val="24"/>
        </w:rPr>
      </w:pPr>
    </w:p>
    <w:p w:rsidR="009C652E" w:rsidRPr="003279FE" w:rsidRDefault="00D925EB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To empower individuals through improving financial literacy. 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Problem:</w:t>
      </w:r>
      <w:r w:rsidRPr="003279FE">
        <w:rPr>
          <w:rFonts w:ascii="Cambria" w:eastAsia="Times New Roman" w:hAnsi="Cambria" w:cs="Times New Roman"/>
          <w:color w:val="000000"/>
          <w:sz w:val="28"/>
          <w:szCs w:val="24"/>
        </w:rPr>
        <w:t xml:space="preserve"> </w:t>
      </w:r>
    </w:p>
    <w:p w:rsidR="00FD28CF" w:rsidRPr="003279FE" w:rsidRDefault="00FD28CF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Lack of financial literacy </w:t>
      </w:r>
      <w:r w:rsidR="00D925EB">
        <w:rPr>
          <w:rFonts w:ascii="Cambria" w:eastAsia="Times New Roman" w:hAnsi="Cambria" w:cs="Times New Roman"/>
          <w:color w:val="000000"/>
          <w:sz w:val="24"/>
          <w:szCs w:val="24"/>
        </w:rPr>
        <w:t>is a problem that often affects</w:t>
      </w: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people of color and people in lower income co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 xml:space="preserve">mmunities.  This issue was proven </w:t>
      </w: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to play an instrumental role in causing the economic turndown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commonly known as the Great Recession.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AD66E0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One of the biggest examples pointing 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>to this is the fact that 95% of individuals highly value financial security, yet only 50% of people use tools to help them achieve this.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Solution:</w:t>
      </w:r>
    </w:p>
    <w:p w:rsidR="00C35A11" w:rsidRPr="003279FE" w:rsidRDefault="00C35A11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</w:p>
    <w:p w:rsidR="00C35A11" w:rsidRPr="003279FE" w:rsidRDefault="00C35A11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Finesse seeks to end the problem of low financial literacy to people 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>throughout</w:t>
      </w: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 country in two major ways:</w:t>
      </w:r>
    </w:p>
    <w:p w:rsidR="00C35A11" w:rsidRPr="003279FE" w:rsidRDefault="00C35A11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C35A11" w:rsidRPr="003279FE" w:rsidRDefault="00D925EB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First, Finesse</w:t>
      </w:r>
      <w:r w:rsidR="00C35A11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provide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s</w:t>
      </w:r>
      <w:r w:rsidR="00C35A11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a tool for users to easily manage their finances by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consolidating</w:t>
      </w:r>
      <w:r w:rsidR="00C35A11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all their accounts and providing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clear snapshot</w:t>
      </w:r>
      <w:r w:rsidR="00C35A11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of their financial position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 w:rsidR="00C35A11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along with tips to improve it.</w:t>
      </w:r>
    </w:p>
    <w:p w:rsidR="00C35A11" w:rsidRPr="003279FE" w:rsidRDefault="00C35A11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9C652E" w:rsidRPr="003279FE" w:rsidRDefault="00AD66E0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The second goal of F</w:t>
      </w:r>
      <w:r w:rsidR="00C35A11" w:rsidRPr="003279FE">
        <w:rPr>
          <w:rFonts w:ascii="Cambria" w:eastAsia="Times New Roman" w:hAnsi="Cambria" w:cs="Times New Roman"/>
          <w:sz w:val="24"/>
          <w:szCs w:val="24"/>
        </w:rPr>
        <w:t xml:space="preserve">inesse is to teach people </w:t>
      </w:r>
      <w:r w:rsidR="00AD374D" w:rsidRPr="003279FE">
        <w:rPr>
          <w:rFonts w:ascii="Cambria" w:eastAsia="Times New Roman" w:hAnsi="Cambria" w:cs="Times New Roman"/>
          <w:sz w:val="24"/>
          <w:szCs w:val="24"/>
        </w:rPr>
        <w:t>to become financial</w:t>
      </w:r>
      <w:r>
        <w:rPr>
          <w:rFonts w:ascii="Cambria" w:eastAsia="Times New Roman" w:hAnsi="Cambria" w:cs="Times New Roman"/>
          <w:sz w:val="24"/>
          <w:szCs w:val="24"/>
        </w:rPr>
        <w:t>ly</w:t>
      </w:r>
      <w:r w:rsidR="00AD374D" w:rsidRPr="003279FE">
        <w:rPr>
          <w:rFonts w:ascii="Cambria" w:eastAsia="Times New Roman" w:hAnsi="Cambria" w:cs="Times New Roman"/>
          <w:sz w:val="24"/>
          <w:szCs w:val="24"/>
        </w:rPr>
        <w:t xml:space="preserve"> literate by educating them </w:t>
      </w:r>
      <w:r>
        <w:rPr>
          <w:rFonts w:ascii="Cambria" w:eastAsia="Times New Roman" w:hAnsi="Cambria" w:cs="Times New Roman"/>
          <w:sz w:val="24"/>
          <w:szCs w:val="24"/>
        </w:rPr>
        <w:t>in aspects including</w:t>
      </w:r>
      <w:r w:rsidR="008D039A" w:rsidRPr="003279FE">
        <w:rPr>
          <w:rFonts w:ascii="Cambria" w:eastAsia="Times New Roman" w:hAnsi="Cambria" w:cs="Times New Roman"/>
          <w:sz w:val="24"/>
          <w:szCs w:val="24"/>
        </w:rPr>
        <w:t xml:space="preserve"> saving, investing, taxes, etc. </w:t>
      </w:r>
      <w:r w:rsidR="00D925EB">
        <w:rPr>
          <w:rFonts w:ascii="Cambria" w:eastAsia="Times New Roman" w:hAnsi="Cambria" w:cs="Times New Roman"/>
          <w:sz w:val="24"/>
          <w:szCs w:val="24"/>
        </w:rPr>
        <w:t>by way of articles, videos and simulations.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Competitors:</w:t>
      </w:r>
    </w:p>
    <w:p w:rsidR="008D039A" w:rsidRPr="003279FE" w:rsidRDefault="008D039A" w:rsidP="009C652E">
      <w:pPr>
        <w:spacing w:after="0" w:line="240" w:lineRule="auto"/>
        <w:rPr>
          <w:rFonts w:ascii="Cambria" w:eastAsia="Times New Roman" w:hAnsi="Cambria" w:cs="Times New Roman"/>
          <w:b/>
          <w:sz w:val="28"/>
          <w:szCs w:val="24"/>
        </w:rPr>
      </w:pPr>
    </w:p>
    <w:p w:rsidR="00CE7B1E" w:rsidRDefault="009C652E" w:rsidP="00CE7B1E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Mint</w:t>
      </w:r>
      <w:r w:rsidR="00CE7B1E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CE7B1E" w:rsidRDefault="00CE7B1E" w:rsidP="00075684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While Mint is a good finance tracking resource, it does not have as much customizability that is needed to get users to actively use the platform on the day to day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 xml:space="preserve"> basis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.  In addition to this, it is more of a financial tracking tool rather than one that provides financial education.</w:t>
      </w:r>
    </w:p>
    <w:p w:rsidR="00CE7B1E" w:rsidRPr="003279FE" w:rsidRDefault="00CE7B1E" w:rsidP="00CE7B1E">
      <w:p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CE7B1E" w:rsidRDefault="009C652E" w:rsidP="00CE7B1E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Credit Karma</w:t>
      </w:r>
      <w:r w:rsidR="00CE7B1E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CE7B1E" w:rsidRDefault="00CE7B1E" w:rsidP="00075684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This resource provides compreh</w:t>
      </w:r>
      <w:r w:rsidR="00213E96">
        <w:rPr>
          <w:rFonts w:ascii="Cambria" w:eastAsia="Times New Roman" w:hAnsi="Cambria" w:cs="Times New Roman"/>
          <w:color w:val="000000"/>
          <w:sz w:val="24"/>
          <w:szCs w:val="24"/>
        </w:rPr>
        <w:t xml:space="preserve">ensive information for the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majority of debt instruments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however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>;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it does not give users the ability to monitor other accounts such as checking, savings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securities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etc.</w:t>
      </w:r>
    </w:p>
    <w:p w:rsidR="00075684" w:rsidRDefault="00075684" w:rsidP="00075684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075684" w:rsidRDefault="00075684" w:rsidP="00075684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The main features that dif</w:t>
      </w:r>
      <w:r w:rsidR="00D925EB">
        <w:rPr>
          <w:rFonts w:ascii="Cambria" w:eastAsia="Times New Roman" w:hAnsi="Cambria" w:cs="Times New Roman"/>
          <w:color w:val="000000"/>
          <w:sz w:val="24"/>
          <w:szCs w:val="24"/>
        </w:rPr>
        <w:t xml:space="preserve">ferentiate Finesse </w:t>
      </w:r>
      <w:r w:rsidR="005A6C19">
        <w:rPr>
          <w:rFonts w:ascii="Cambria" w:eastAsia="Times New Roman" w:hAnsi="Cambria" w:cs="Times New Roman"/>
          <w:color w:val="000000"/>
          <w:sz w:val="24"/>
          <w:szCs w:val="24"/>
        </w:rPr>
        <w:t>from these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resources are </w:t>
      </w:r>
      <w:r w:rsidR="00D925EB">
        <w:rPr>
          <w:rFonts w:ascii="Cambria" w:eastAsia="Times New Roman" w:hAnsi="Cambria" w:cs="Times New Roman"/>
          <w:color w:val="000000"/>
          <w:sz w:val="24"/>
          <w:szCs w:val="24"/>
        </w:rPr>
        <w:t>its ability</w:t>
      </w:r>
      <w:r w:rsidR="00E63355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teach its users to raise their financial literacy</w:t>
      </w:r>
      <w:r w:rsidR="00D925EB">
        <w:rPr>
          <w:rFonts w:ascii="Cambria" w:eastAsia="Times New Roman" w:hAnsi="Cambria" w:cs="Times New Roman"/>
          <w:color w:val="000000"/>
          <w:sz w:val="24"/>
          <w:szCs w:val="24"/>
        </w:rPr>
        <w:t>.  A</w:t>
      </w:r>
      <w:r w:rsidR="00E63355">
        <w:rPr>
          <w:rFonts w:ascii="Cambria" w:eastAsia="Times New Roman" w:hAnsi="Cambria" w:cs="Times New Roman"/>
          <w:color w:val="000000"/>
          <w:sz w:val="24"/>
          <w:szCs w:val="24"/>
        </w:rPr>
        <w:t>long with providing cust</w:t>
      </w:r>
      <w:r w:rsidR="005A6C19">
        <w:rPr>
          <w:rFonts w:ascii="Cambria" w:eastAsia="Times New Roman" w:hAnsi="Cambria" w:cs="Times New Roman"/>
          <w:color w:val="000000"/>
          <w:sz w:val="24"/>
          <w:szCs w:val="24"/>
        </w:rPr>
        <w:t>omizable financial tracking, providing</w:t>
      </w:r>
      <w:r w:rsidR="00E63355">
        <w:rPr>
          <w:rFonts w:ascii="Cambria" w:eastAsia="Times New Roman" w:hAnsi="Cambria" w:cs="Times New Roman"/>
          <w:color w:val="000000"/>
          <w:sz w:val="24"/>
          <w:szCs w:val="24"/>
        </w:rPr>
        <w:t xml:space="preserve"> resources to learn investing, </w:t>
      </w:r>
      <w:r w:rsidR="000E6798">
        <w:rPr>
          <w:rFonts w:ascii="Cambria" w:eastAsia="Times New Roman" w:hAnsi="Cambria" w:cs="Times New Roman"/>
          <w:color w:val="000000"/>
          <w:sz w:val="24"/>
          <w:szCs w:val="24"/>
        </w:rPr>
        <w:t>saving, loan management, etc.</w:t>
      </w:r>
      <w:r w:rsidR="00AD66E0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 w:rsidR="000E6798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213E96">
        <w:rPr>
          <w:rFonts w:ascii="Cambria" w:eastAsia="Times New Roman" w:hAnsi="Cambria" w:cs="Times New Roman"/>
          <w:color w:val="000000"/>
          <w:sz w:val="24"/>
          <w:szCs w:val="24"/>
        </w:rPr>
        <w:t xml:space="preserve"> F</w:t>
      </w:r>
      <w:r w:rsidR="00D925EB">
        <w:rPr>
          <w:rFonts w:ascii="Cambria" w:eastAsia="Times New Roman" w:hAnsi="Cambria" w:cs="Times New Roman"/>
          <w:color w:val="000000"/>
          <w:sz w:val="24"/>
          <w:szCs w:val="24"/>
        </w:rPr>
        <w:t>inesse provides</w:t>
      </w:r>
      <w:r w:rsidR="00E63355">
        <w:rPr>
          <w:rFonts w:ascii="Cambria" w:eastAsia="Times New Roman" w:hAnsi="Cambria" w:cs="Times New Roman"/>
          <w:color w:val="000000"/>
          <w:sz w:val="24"/>
          <w:szCs w:val="24"/>
        </w:rPr>
        <w:t xml:space="preserve"> a comprehensive dictiona</w:t>
      </w:r>
      <w:r w:rsidR="00D925EB">
        <w:rPr>
          <w:rFonts w:ascii="Cambria" w:eastAsia="Times New Roman" w:hAnsi="Cambria" w:cs="Times New Roman"/>
          <w:color w:val="000000"/>
          <w:sz w:val="24"/>
          <w:szCs w:val="24"/>
        </w:rPr>
        <w:t>ry of financial terms, simulations, videos and articles to actively engage users in financial learning</w:t>
      </w:r>
      <w:r w:rsidR="000E6798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FD28CF" w:rsidRPr="003279FE" w:rsidRDefault="00FD28CF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  <w:r w:rsidRPr="005A6C19">
        <w:rPr>
          <w:rFonts w:ascii="Cambria" w:eastAsia="Times New Roman" w:hAnsi="Cambria" w:cs="Times New Roman"/>
          <w:b/>
          <w:color w:val="000000"/>
          <w:sz w:val="28"/>
          <w:szCs w:val="24"/>
        </w:rPr>
        <w:t>Team</w:t>
      </w:r>
      <w:r w:rsidR="005A6C19">
        <w:rPr>
          <w:rFonts w:ascii="Cambria" w:eastAsia="Times New Roman" w:hAnsi="Cambria" w:cs="Times New Roman"/>
          <w:b/>
          <w:color w:val="000000"/>
          <w:sz w:val="28"/>
          <w:szCs w:val="24"/>
        </w:rPr>
        <w:t>:</w:t>
      </w:r>
    </w:p>
    <w:p w:rsidR="005A6C19" w:rsidRPr="005A6C19" w:rsidRDefault="005A6C19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</w:p>
    <w:p w:rsidR="009C652E" w:rsidRPr="00585844" w:rsidRDefault="00FD28CF" w:rsidP="009C652E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585844">
        <w:rPr>
          <w:rFonts w:ascii="Cambria" w:eastAsia="Times New Roman" w:hAnsi="Cambria" w:cs="Times New Roman"/>
          <w:b/>
          <w:color w:val="000000"/>
          <w:sz w:val="24"/>
          <w:szCs w:val="24"/>
        </w:rPr>
        <w:t>Clifton Alexander, Jr.</w:t>
      </w:r>
      <w:r w:rsidR="009C652E" w:rsidRPr="00585844">
        <w:rPr>
          <w:rFonts w:ascii="Cambria" w:eastAsia="Times New Roman" w:hAnsi="Cambria" w:cs="Times New Roman"/>
          <w:b/>
          <w:color w:val="000000"/>
          <w:sz w:val="24"/>
          <w:szCs w:val="24"/>
        </w:rPr>
        <w:t>, Founder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Default="00585844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Clifton Alexander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is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a recent graduate of Kean University, with a major in Fin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ance and a minor in Economics. He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has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a strong knowledge of financial markets and current economic trends.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He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gained Finance experience working as an intern at EverBank Commercial Finance and currently work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s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as a Director of Client Relations and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Media at Northwestern Mutual. Clifton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was the winner of the 2016 Lockheed Martin Missions Systems and Training Internationa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l Expansion Case Study. His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personal motivations stem from wanting to expand financial literacy to minorities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lower income households. His ultimate goal is to use his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passion for technology to help provide an avenue for people to gain financial knowledge and opportunities.</w:t>
      </w:r>
    </w:p>
    <w:p w:rsidR="000E6798" w:rsidRDefault="000E6798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0E6798" w:rsidRPr="000E6798" w:rsidRDefault="00AD66E0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color w:val="000000"/>
          <w:sz w:val="24"/>
          <w:szCs w:val="24"/>
        </w:rPr>
        <w:t>Victor Alofe, SQL Database M</w:t>
      </w:r>
      <w:r w:rsidR="000E6798" w:rsidRPr="000E6798">
        <w:rPr>
          <w:rFonts w:ascii="Cambria" w:eastAsia="Times New Roman" w:hAnsi="Cambria" w:cs="Times New Roman"/>
          <w:b/>
          <w:color w:val="000000"/>
          <w:sz w:val="24"/>
          <w:szCs w:val="24"/>
        </w:rPr>
        <w:t>anager</w:t>
      </w:r>
    </w:p>
    <w:p w:rsidR="000E6798" w:rsidRDefault="000E6798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0E6798" w:rsidRPr="000E6798" w:rsidRDefault="00AD66E0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color w:val="000000"/>
          <w:sz w:val="24"/>
          <w:szCs w:val="24"/>
        </w:rPr>
        <w:t>Waleed Amer, Front-end Web D</w:t>
      </w:r>
      <w:r w:rsidR="000E6798" w:rsidRPr="000E6798">
        <w:rPr>
          <w:rFonts w:ascii="Cambria" w:eastAsia="Times New Roman" w:hAnsi="Cambria" w:cs="Times New Roman"/>
          <w:b/>
          <w:color w:val="000000"/>
          <w:sz w:val="24"/>
          <w:szCs w:val="24"/>
        </w:rPr>
        <w:t>eveloper</w:t>
      </w:r>
    </w:p>
    <w:p w:rsidR="000E6798" w:rsidRDefault="000E6798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0E6798" w:rsidRPr="000E6798" w:rsidRDefault="000E6798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0E6798">
        <w:rPr>
          <w:rFonts w:ascii="Cambria" w:eastAsia="Times New Roman" w:hAnsi="Cambria" w:cs="Times New Roman"/>
          <w:b/>
          <w:color w:val="000000"/>
          <w:sz w:val="24"/>
          <w:szCs w:val="24"/>
        </w:rPr>
        <w:t>Jessica Ghanem, Director of Marketing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Market Opportunity: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8F1852" w:rsidRDefault="00B44669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Research shows that currently over 49 million Americans use pe</w:t>
      </w:r>
      <w:r w:rsidR="008B39D2">
        <w:rPr>
          <w:rFonts w:ascii="Cambria" w:eastAsia="Times New Roman" w:hAnsi="Cambria" w:cs="Times New Roman"/>
          <w:sz w:val="24"/>
          <w:szCs w:val="24"/>
        </w:rPr>
        <w:t xml:space="preserve">rsonal finance management tools. </w:t>
      </w:r>
      <w:r w:rsidR="008F1852" w:rsidRPr="003279FE">
        <w:rPr>
          <w:rFonts w:ascii="Cambria" w:eastAsia="Times New Roman" w:hAnsi="Cambria" w:cs="Times New Roman"/>
          <w:sz w:val="24"/>
          <w:szCs w:val="24"/>
        </w:rPr>
        <w:t xml:space="preserve">Mint currently </w:t>
      </w:r>
      <w:r w:rsidR="008B39D2">
        <w:rPr>
          <w:rFonts w:ascii="Cambria" w:eastAsia="Times New Roman" w:hAnsi="Cambria" w:cs="Times New Roman"/>
          <w:sz w:val="24"/>
          <w:szCs w:val="24"/>
        </w:rPr>
        <w:t>has the largest market s</w:t>
      </w:r>
      <w:r w:rsidR="00AD66E0">
        <w:rPr>
          <w:rFonts w:ascii="Cambria" w:eastAsia="Times New Roman" w:hAnsi="Cambria" w:cs="Times New Roman"/>
          <w:sz w:val="24"/>
          <w:szCs w:val="24"/>
        </w:rPr>
        <w:t>hare in the industry with app</w:t>
      </w:r>
      <w:r w:rsidR="005532D5">
        <w:rPr>
          <w:rFonts w:ascii="Cambria" w:eastAsia="Times New Roman" w:hAnsi="Cambria" w:cs="Times New Roman"/>
          <w:sz w:val="24"/>
          <w:szCs w:val="24"/>
        </w:rPr>
        <w:t>roximately</w:t>
      </w:r>
      <w:r w:rsidR="008B39D2">
        <w:rPr>
          <w:rFonts w:ascii="Cambria" w:eastAsia="Times New Roman" w:hAnsi="Cambria" w:cs="Times New Roman"/>
          <w:sz w:val="24"/>
          <w:szCs w:val="24"/>
        </w:rPr>
        <w:t xml:space="preserve"> 15 million users</w:t>
      </w:r>
      <w:r w:rsidR="00F44591">
        <w:rPr>
          <w:rFonts w:ascii="Cambria" w:eastAsia="Times New Roman" w:hAnsi="Cambria" w:cs="Times New Roman"/>
          <w:sz w:val="24"/>
          <w:szCs w:val="24"/>
        </w:rPr>
        <w:t xml:space="preserve">. </w:t>
      </w:r>
    </w:p>
    <w:p w:rsidR="00330DAB" w:rsidRDefault="00330DAB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30DAB" w:rsidRPr="003279FE" w:rsidRDefault="00330DAB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The most </w:t>
      </w:r>
      <w:r w:rsidR="00971059">
        <w:rPr>
          <w:rFonts w:ascii="Cambria" w:eastAsia="Times New Roman" w:hAnsi="Cambria" w:cs="Times New Roman"/>
          <w:sz w:val="24"/>
          <w:szCs w:val="24"/>
        </w:rPr>
        <w:t>important</w:t>
      </w:r>
      <w:r w:rsidR="00213E96">
        <w:rPr>
          <w:rFonts w:ascii="Cambria" w:eastAsia="Times New Roman" w:hAnsi="Cambria" w:cs="Times New Roman"/>
          <w:sz w:val="24"/>
          <w:szCs w:val="24"/>
        </w:rPr>
        <w:t xml:space="preserve"> metric</w:t>
      </w:r>
      <w:r w:rsidR="005532D5">
        <w:rPr>
          <w:rFonts w:ascii="Cambria" w:eastAsia="Times New Roman" w:hAnsi="Cambria" w:cs="Times New Roman"/>
          <w:sz w:val="24"/>
          <w:szCs w:val="24"/>
        </w:rPr>
        <w:t xml:space="preserve"> in this field,</w:t>
      </w:r>
      <w:r w:rsidR="00971059">
        <w:rPr>
          <w:rFonts w:ascii="Cambria" w:eastAsia="Times New Roman" w:hAnsi="Cambria" w:cs="Times New Roman"/>
          <w:sz w:val="24"/>
          <w:szCs w:val="24"/>
        </w:rPr>
        <w:t xml:space="preserve"> the number of daily active users, </w:t>
      </w:r>
      <w:r w:rsidR="0048644C">
        <w:rPr>
          <w:rFonts w:ascii="Cambria" w:eastAsia="Times New Roman" w:hAnsi="Cambria" w:cs="Times New Roman"/>
          <w:sz w:val="24"/>
          <w:szCs w:val="24"/>
        </w:rPr>
        <w:t xml:space="preserve">show that </w:t>
      </w:r>
      <w:r w:rsidR="00D31644">
        <w:rPr>
          <w:rFonts w:ascii="Cambria" w:eastAsia="Times New Roman" w:hAnsi="Cambria" w:cs="Times New Roman"/>
          <w:sz w:val="24"/>
          <w:szCs w:val="24"/>
        </w:rPr>
        <w:t>most</w:t>
      </w:r>
      <w:r w:rsidR="0048644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5532D5">
        <w:rPr>
          <w:rFonts w:ascii="Cambria" w:eastAsia="Times New Roman" w:hAnsi="Cambria" w:cs="Times New Roman"/>
          <w:sz w:val="24"/>
          <w:szCs w:val="24"/>
        </w:rPr>
        <w:t xml:space="preserve">of </w:t>
      </w:r>
      <w:r w:rsidR="0048644C">
        <w:rPr>
          <w:rFonts w:ascii="Cambria" w:eastAsia="Times New Roman" w:hAnsi="Cambria" w:cs="Times New Roman"/>
          <w:sz w:val="24"/>
          <w:szCs w:val="24"/>
        </w:rPr>
        <w:t>these companies have problems keepi</w:t>
      </w:r>
      <w:r w:rsidR="005532D5">
        <w:rPr>
          <w:rFonts w:ascii="Cambria" w:eastAsia="Times New Roman" w:hAnsi="Cambria" w:cs="Times New Roman"/>
          <w:sz w:val="24"/>
          <w:szCs w:val="24"/>
        </w:rPr>
        <w:t xml:space="preserve">ng high numbers of </w:t>
      </w:r>
      <w:r w:rsidR="0048644C">
        <w:rPr>
          <w:rFonts w:ascii="Cambria" w:eastAsia="Times New Roman" w:hAnsi="Cambria" w:cs="Times New Roman"/>
          <w:sz w:val="24"/>
          <w:szCs w:val="24"/>
        </w:rPr>
        <w:t>users</w:t>
      </w:r>
      <w:r w:rsidR="005532D5">
        <w:rPr>
          <w:rFonts w:ascii="Cambria" w:eastAsia="Times New Roman" w:hAnsi="Cambria" w:cs="Times New Roman"/>
          <w:sz w:val="24"/>
          <w:szCs w:val="24"/>
        </w:rPr>
        <w:t xml:space="preserve"> who engage with their platform every day</w:t>
      </w:r>
      <w:r w:rsidR="0048644C">
        <w:rPr>
          <w:rFonts w:ascii="Cambria" w:eastAsia="Times New Roman" w:hAnsi="Cambria" w:cs="Times New Roman"/>
          <w:sz w:val="24"/>
          <w:szCs w:val="24"/>
        </w:rPr>
        <w:t>.</w:t>
      </w:r>
      <w:r w:rsidR="00D31644">
        <w:rPr>
          <w:rFonts w:ascii="Cambria" w:eastAsia="Times New Roman" w:hAnsi="Cambria" w:cs="Times New Roman"/>
          <w:sz w:val="24"/>
          <w:szCs w:val="24"/>
        </w:rPr>
        <w:t xml:space="preserve"> Providing a mo</w:t>
      </w:r>
      <w:r w:rsidR="005532D5">
        <w:rPr>
          <w:rFonts w:ascii="Cambria" w:eastAsia="Times New Roman" w:hAnsi="Cambria" w:cs="Times New Roman"/>
          <w:sz w:val="24"/>
          <w:szCs w:val="24"/>
        </w:rPr>
        <w:t>re usable interface will allow F</w:t>
      </w:r>
      <w:r w:rsidR="00D31644">
        <w:rPr>
          <w:rFonts w:ascii="Cambria" w:eastAsia="Times New Roman" w:hAnsi="Cambria" w:cs="Times New Roman"/>
          <w:sz w:val="24"/>
          <w:szCs w:val="24"/>
        </w:rPr>
        <w:t>inesse</w:t>
      </w:r>
      <w:r w:rsidR="005532D5">
        <w:rPr>
          <w:rFonts w:ascii="Cambria" w:eastAsia="Times New Roman" w:hAnsi="Cambria" w:cs="Times New Roman"/>
          <w:sz w:val="24"/>
          <w:szCs w:val="24"/>
        </w:rPr>
        <w:t xml:space="preserve"> to</w:t>
      </w:r>
      <w:r w:rsidR="00D31644">
        <w:rPr>
          <w:rFonts w:ascii="Cambria" w:eastAsia="Times New Roman" w:hAnsi="Cambria" w:cs="Times New Roman"/>
          <w:sz w:val="24"/>
          <w:szCs w:val="24"/>
        </w:rPr>
        <w:t xml:space="preserve"> have more daily active users and gain a foothold in the market share.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Customer Segments: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C84C9D" w:rsidRDefault="004C2156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The g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>oal i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s to 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>target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people of color and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 xml:space="preserve"> people with low incomes, however; Finesse c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>an be used by all users.  </w:t>
      </w:r>
    </w:p>
    <w:p w:rsidR="009C652E" w:rsidRPr="003279FE" w:rsidRDefault="00C84C9D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279FE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:rsidR="00FD28CF" w:rsidRPr="000E6798" w:rsidRDefault="000E6798" w:rsidP="009C652E">
      <w:pPr>
        <w:spacing w:after="0" w:line="240" w:lineRule="auto"/>
        <w:rPr>
          <w:rFonts w:ascii="Cambria" w:eastAsia="Times New Roman" w:hAnsi="Cambria" w:cs="Times New Roman"/>
          <w:b/>
          <w:bCs/>
          <w:i/>
          <w:color w:val="000000"/>
          <w:sz w:val="24"/>
          <w:szCs w:val="24"/>
        </w:rPr>
      </w:pPr>
      <w:r w:rsidRPr="000E6798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Demographic Info</w:t>
      </w:r>
      <w:r w:rsidR="009C652E" w:rsidRPr="000E6798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:</w:t>
      </w:r>
      <w:r w:rsidR="009C652E" w:rsidRPr="000E6798">
        <w:rPr>
          <w:rFonts w:ascii="Cambria" w:eastAsia="Times New Roman" w:hAnsi="Cambria" w:cs="Times New Roman"/>
          <w:b/>
          <w:bCs/>
          <w:i/>
          <w:color w:val="000000"/>
          <w:sz w:val="24"/>
          <w:szCs w:val="24"/>
        </w:rPr>
        <w:t xml:space="preserve"> </w:t>
      </w:r>
    </w:p>
    <w:p w:rsidR="009C652E" w:rsidRPr="003279FE" w:rsidRDefault="009C652E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Age Range: 18 - 49</w:t>
      </w:r>
    </w:p>
    <w:p w:rsidR="009C652E" w:rsidRDefault="009C652E" w:rsidP="000E6798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Gender: Men and Women</w:t>
      </w:r>
    </w:p>
    <w:p w:rsidR="005532D5" w:rsidRPr="003279FE" w:rsidRDefault="005532D5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D10F0D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Segment Primary: Working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 xml:space="preserve">class employed individuals ages 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>18-29</w:t>
      </w:r>
    </w:p>
    <w:p w:rsidR="009C652E" w:rsidRPr="003279FE" w:rsidRDefault="009C652E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Segment Secondary: Middle class users ages 30-49</w:t>
      </w:r>
    </w:p>
    <w:p w:rsidR="009C652E" w:rsidRPr="003279FE" w:rsidRDefault="009C652E" w:rsidP="000E6798">
      <w:pPr>
        <w:spacing w:after="0" w:line="240" w:lineRule="auto"/>
        <w:ind w:left="720"/>
        <w:rPr>
          <w:rFonts w:ascii="Cambria" w:eastAsia="Times New Roman" w:hAnsi="Cambria" w:cs="Times New Roman"/>
          <w:sz w:val="24"/>
          <w:szCs w:val="24"/>
        </w:rPr>
      </w:pPr>
      <w:r w:rsidRPr="000E6798">
        <w:rPr>
          <w:rFonts w:ascii="Cambria" w:eastAsia="Times New Roman" w:hAnsi="Cambria" w:cs="Times New Roman"/>
          <w:i/>
          <w:color w:val="000000"/>
          <w:sz w:val="24"/>
          <w:szCs w:val="24"/>
        </w:rPr>
        <w:t>Business</w:t>
      </w:r>
      <w:r w:rsidR="0048644C" w:rsidRPr="000E6798">
        <w:rPr>
          <w:rFonts w:ascii="Cambria" w:eastAsia="Times New Roman" w:hAnsi="Cambria" w:cs="Times New Roman"/>
          <w:i/>
          <w:color w:val="000000"/>
          <w:sz w:val="24"/>
          <w:szCs w:val="24"/>
        </w:rPr>
        <w:t xml:space="preserve"> Segment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>: Financial r</w:t>
      </w: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eporting companies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>, c</w:t>
      </w:r>
      <w:r w:rsidR="0048644C">
        <w:rPr>
          <w:rFonts w:ascii="Cambria" w:eastAsia="Times New Roman" w:hAnsi="Cambria" w:cs="Times New Roman"/>
          <w:color w:val="000000"/>
          <w:sz w:val="24"/>
          <w:szCs w:val="24"/>
        </w:rPr>
        <w:t>ompanies that seek data regarding average spending of a specific demographic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0E6798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i/>
          <w:sz w:val="24"/>
          <w:szCs w:val="24"/>
        </w:rPr>
      </w:pPr>
      <w:r w:rsidRPr="000E6798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Behavioral Characteristics:</w:t>
      </w:r>
    </w:p>
    <w:p w:rsidR="009C652E" w:rsidRPr="003279FE" w:rsidRDefault="009C652E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Media Preferences: High use of computers or mobile devices</w:t>
      </w:r>
    </w:p>
    <w:p w:rsidR="009C652E" w:rsidRPr="003279FE" w:rsidRDefault="009C652E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Habits: Cel</w:t>
      </w:r>
      <w:r w:rsidR="007B2595">
        <w:rPr>
          <w:rFonts w:ascii="Cambria" w:eastAsia="Times New Roman" w:hAnsi="Cambria" w:cs="Times New Roman"/>
          <w:color w:val="000000"/>
          <w:sz w:val="24"/>
          <w:szCs w:val="24"/>
        </w:rPr>
        <w:t>l</w:t>
      </w: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ular use, frequent use of checking/ savings accounts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 etc.</w:t>
      </w:r>
    </w:p>
    <w:p w:rsidR="009C652E" w:rsidRPr="003279FE" w:rsidRDefault="005532D5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Education: L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>ow to high education</w:t>
      </w:r>
    </w:p>
    <w:p w:rsidR="009C652E" w:rsidRPr="003279FE" w:rsidRDefault="005532D5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Buying Habits: P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 xml:space="preserve">urchases using checking/savings etc., </w:t>
      </w:r>
    </w:p>
    <w:p w:rsidR="009C652E" w:rsidRPr="003279FE" w:rsidRDefault="009C652E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Employment: Geared toward employed individuals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5532D5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i/>
          <w:sz w:val="24"/>
          <w:szCs w:val="24"/>
        </w:rPr>
      </w:pPr>
      <w:r w:rsidRPr="005532D5">
        <w:rPr>
          <w:rFonts w:ascii="Cambria" w:eastAsia="Times New Roman" w:hAnsi="Cambria" w:cs="Times New Roman"/>
          <w:b/>
          <w:i/>
          <w:color w:val="000000"/>
          <w:sz w:val="24"/>
          <w:szCs w:val="24"/>
        </w:rPr>
        <w:t>Environment/ Societal Surroundings:</w:t>
      </w:r>
    </w:p>
    <w:p w:rsidR="009C652E" w:rsidRPr="003279FE" w:rsidRDefault="009C652E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 w:rsidRPr="003279FE">
        <w:rPr>
          <w:rFonts w:ascii="Cambria" w:eastAsia="Times New Roman" w:hAnsi="Cambria" w:cs="Times New Roman"/>
          <w:color w:val="000000"/>
          <w:sz w:val="24"/>
          <w:szCs w:val="24"/>
        </w:rPr>
        <w:t>Technology: Access to computer or mobile device</w:t>
      </w:r>
    </w:p>
    <w:p w:rsidR="009C652E" w:rsidRPr="003279FE" w:rsidRDefault="005532D5" w:rsidP="000E6798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Buying Power: L</w:t>
      </w:r>
      <w:r w:rsidR="009C652E" w:rsidRPr="003279FE">
        <w:rPr>
          <w:rFonts w:ascii="Cambria" w:eastAsia="Times New Roman" w:hAnsi="Cambria" w:cs="Times New Roman"/>
          <w:color w:val="000000"/>
          <w:sz w:val="24"/>
          <w:szCs w:val="24"/>
        </w:rPr>
        <w:t>ow to high buying power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Key Partners: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D04609" w:rsidRPr="00D04609" w:rsidRDefault="005532D5" w:rsidP="00D04609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Harlem B</w:t>
      </w:r>
      <w:r w:rsidR="009C652E" w:rsidRPr="00D04609">
        <w:rPr>
          <w:rFonts w:ascii="Cambria" w:eastAsia="Times New Roman" w:hAnsi="Cambria" w:cs="Times New Roman"/>
          <w:color w:val="000000"/>
          <w:sz w:val="24"/>
          <w:szCs w:val="24"/>
        </w:rPr>
        <w:t>usiness Alliance</w:t>
      </w:r>
    </w:p>
    <w:p w:rsidR="00D04609" w:rsidRPr="00D04609" w:rsidRDefault="00D04609" w:rsidP="00D04609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Northwestern Mutual</w:t>
      </w:r>
    </w:p>
    <w:p w:rsidR="00D04609" w:rsidRPr="00D04609" w:rsidRDefault="00D04609" w:rsidP="00D04609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Chase</w:t>
      </w:r>
    </w:p>
    <w:p w:rsidR="00D04609" w:rsidRPr="00D04609" w:rsidRDefault="009C652E" w:rsidP="00D04609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04609">
        <w:rPr>
          <w:rFonts w:ascii="Cambria" w:eastAsia="Times New Roman" w:hAnsi="Cambria" w:cs="Times New Roman"/>
          <w:color w:val="000000"/>
          <w:sz w:val="24"/>
          <w:szCs w:val="24"/>
        </w:rPr>
        <w:t>Yodlee</w:t>
      </w:r>
    </w:p>
    <w:p w:rsidR="00D04609" w:rsidRPr="00D04609" w:rsidRDefault="00FD28CF" w:rsidP="00D04609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04609">
        <w:rPr>
          <w:rFonts w:ascii="Cambria" w:eastAsia="Times New Roman" w:hAnsi="Cambria" w:cs="Times New Roman"/>
          <w:color w:val="000000"/>
          <w:sz w:val="24"/>
          <w:szCs w:val="24"/>
        </w:rPr>
        <w:t>Geico</w:t>
      </w:r>
    </w:p>
    <w:p w:rsidR="00D04609" w:rsidRPr="00D04609" w:rsidRDefault="00D04609" w:rsidP="00D04609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Investopedia</w:t>
      </w:r>
    </w:p>
    <w:p w:rsidR="00D04609" w:rsidRDefault="00D04609" w:rsidP="00D04609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</w:p>
    <w:p w:rsidR="009C652E" w:rsidRPr="00D04609" w:rsidRDefault="009C652E" w:rsidP="00D04609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04609">
        <w:rPr>
          <w:rFonts w:ascii="Cambria" w:eastAsia="Times New Roman" w:hAnsi="Cambria" w:cs="Times New Roman"/>
          <w:b/>
          <w:color w:val="000000"/>
          <w:sz w:val="28"/>
          <w:szCs w:val="24"/>
        </w:rPr>
        <w:t>Revenue Model: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5532D5" w:rsidRDefault="009C652E" w:rsidP="005532D5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>Partner with resources to help users (suggest credit cards, insurance companies</w:t>
      </w:r>
      <w:r w:rsidR="005532D5" w:rsidRPr="005532D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>[car], home loans, car loans, refinancing, etc.)</w:t>
      </w:r>
    </w:p>
    <w:p w:rsidR="009C652E" w:rsidRPr="005532D5" w:rsidRDefault="009C652E" w:rsidP="005532D5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>Paid Su</w:t>
      </w:r>
      <w:r w:rsidR="000E6798" w:rsidRPr="005532D5">
        <w:rPr>
          <w:rFonts w:ascii="Cambria" w:eastAsia="Times New Roman" w:hAnsi="Cambria" w:cs="Times New Roman"/>
          <w:color w:val="000000"/>
          <w:sz w:val="24"/>
          <w:szCs w:val="24"/>
        </w:rPr>
        <w:t>bscription for Insurance (Phase 2</w:t>
      </w: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C652E" w:rsidRPr="005532D5" w:rsidRDefault="009C652E" w:rsidP="005532D5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>Paid V</w:t>
      </w:r>
      <w:r w:rsidR="000E6798" w:rsidRPr="005532D5">
        <w:rPr>
          <w:rFonts w:ascii="Cambria" w:eastAsia="Times New Roman" w:hAnsi="Cambria" w:cs="Times New Roman"/>
          <w:color w:val="000000"/>
          <w:sz w:val="24"/>
          <w:szCs w:val="24"/>
        </w:rPr>
        <w:t>irtual Financial Advisor (Phase 2</w:t>
      </w: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C652E" w:rsidRPr="005532D5" w:rsidRDefault="009C652E" w:rsidP="005532D5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>Sell aggregate statistical financial data to companies</w:t>
      </w:r>
    </w:p>
    <w:p w:rsidR="003279FE" w:rsidRPr="005532D5" w:rsidRDefault="003279FE" w:rsidP="005532D5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 xml:space="preserve">Use money contributed to savings to invest </w:t>
      </w:r>
      <w:r w:rsidR="00213E96">
        <w:rPr>
          <w:rFonts w:ascii="Cambria" w:eastAsia="Times New Roman" w:hAnsi="Cambria" w:cs="Times New Roman"/>
          <w:color w:val="000000"/>
          <w:sz w:val="24"/>
          <w:szCs w:val="24"/>
        </w:rPr>
        <w:t>in</w:t>
      </w:r>
      <w:bookmarkStart w:id="0" w:name="_GoBack"/>
      <w:bookmarkEnd w:id="0"/>
      <w:r w:rsidR="00FA40C2" w:rsidRPr="005532D5">
        <w:rPr>
          <w:rFonts w:ascii="Cambria" w:eastAsia="Times New Roman" w:hAnsi="Cambria" w:cs="Times New Roman"/>
          <w:color w:val="000000"/>
          <w:sz w:val="24"/>
          <w:szCs w:val="24"/>
        </w:rPr>
        <w:t xml:space="preserve"> short</w:t>
      </w:r>
      <w:r w:rsidR="00213E96">
        <w:rPr>
          <w:rFonts w:ascii="Cambria" w:eastAsia="Times New Roman" w:hAnsi="Cambria" w:cs="Times New Roman"/>
          <w:color w:val="000000"/>
          <w:sz w:val="24"/>
          <w:szCs w:val="24"/>
        </w:rPr>
        <w:t>-</w:t>
      </w:r>
      <w:r w:rsidR="00FA40C2" w:rsidRPr="005532D5">
        <w:rPr>
          <w:rFonts w:ascii="Cambria" w:eastAsia="Times New Roman" w:hAnsi="Cambria" w:cs="Times New Roman"/>
          <w:color w:val="000000"/>
          <w:sz w:val="24"/>
          <w:szCs w:val="24"/>
        </w:rPr>
        <w:t>term securities</w:t>
      </w:r>
    </w:p>
    <w:p w:rsidR="00865B96" w:rsidRPr="005532D5" w:rsidRDefault="00865B96" w:rsidP="005532D5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5532D5">
        <w:rPr>
          <w:rFonts w:ascii="Cambria" w:eastAsia="Times New Roman" w:hAnsi="Cambria" w:cs="Times New Roman"/>
          <w:color w:val="000000"/>
          <w:sz w:val="24"/>
          <w:szCs w:val="24"/>
        </w:rPr>
        <w:t xml:space="preserve">Banner Ads (per </w:t>
      </w:r>
      <w:r w:rsidR="005532D5" w:rsidRPr="005532D5">
        <w:rPr>
          <w:rFonts w:ascii="Cambria" w:eastAsia="Times New Roman" w:hAnsi="Cambria" w:cs="Times New Roman"/>
          <w:color w:val="000000"/>
          <w:sz w:val="24"/>
          <w:szCs w:val="24"/>
        </w:rPr>
        <w:t>click)</w:t>
      </w:r>
      <w:r w:rsidR="005532D5" w:rsidRPr="005532D5">
        <w:rPr>
          <w:rFonts w:ascii="Cambria" w:eastAsia="Times New Roman" w:hAnsi="Cambria" w:cs="Times New Roman"/>
          <w:sz w:val="24"/>
          <w:szCs w:val="24"/>
        </w:rPr>
        <w:t xml:space="preserve"> [</w:t>
      </w:r>
      <w:r w:rsidRPr="005532D5">
        <w:rPr>
          <w:rFonts w:ascii="Cambria" w:eastAsia="Times New Roman" w:hAnsi="Cambria" w:cs="Times New Roman"/>
          <w:sz w:val="24"/>
          <w:szCs w:val="24"/>
        </w:rPr>
        <w:t>potential]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Cost Structure:</w:t>
      </w:r>
    </w:p>
    <w:p w:rsidR="009C652E" w:rsidRPr="003279FE" w:rsidRDefault="009C652E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Default="003279FE" w:rsidP="00281A42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281A42">
        <w:rPr>
          <w:rFonts w:ascii="Cambria" w:eastAsia="Times New Roman" w:hAnsi="Cambria" w:cs="Times New Roman"/>
          <w:sz w:val="24"/>
          <w:szCs w:val="24"/>
        </w:rPr>
        <w:t xml:space="preserve">The build out of this platform would cost approximately </w:t>
      </w:r>
      <w:r w:rsidR="00F25577" w:rsidRPr="00281A42">
        <w:rPr>
          <w:rFonts w:ascii="Cambria" w:eastAsia="Times New Roman" w:hAnsi="Cambria" w:cs="Times New Roman"/>
          <w:sz w:val="24"/>
          <w:szCs w:val="24"/>
        </w:rPr>
        <w:t>$20,</w:t>
      </w:r>
      <w:r w:rsidR="005532D5">
        <w:rPr>
          <w:rFonts w:ascii="Cambria" w:eastAsia="Times New Roman" w:hAnsi="Cambria" w:cs="Times New Roman"/>
          <w:sz w:val="24"/>
          <w:szCs w:val="24"/>
        </w:rPr>
        <w:t>000 to develop</w:t>
      </w:r>
    </w:p>
    <w:p w:rsidR="00681B31" w:rsidRPr="00281A42" w:rsidRDefault="00681B31" w:rsidP="00281A42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The cost of paying the operations team will be $100,000 + Equity</w:t>
      </w:r>
    </w:p>
    <w:p w:rsidR="00AE5ADC" w:rsidRPr="00281A42" w:rsidRDefault="00AE5ADC" w:rsidP="00281A42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281A42">
        <w:rPr>
          <w:rFonts w:ascii="Cambria" w:eastAsia="Times New Roman" w:hAnsi="Cambria" w:cs="Times New Roman"/>
          <w:sz w:val="24"/>
          <w:szCs w:val="24"/>
        </w:rPr>
        <w:t>To establish a platform to allow users to connect their banking data, Finesse will need $10,000 to purchase the Yodlee API.</w:t>
      </w:r>
    </w:p>
    <w:p w:rsidR="009C652E" w:rsidRPr="00D13435" w:rsidRDefault="00281A42" w:rsidP="009C652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281A42">
        <w:rPr>
          <w:rFonts w:ascii="Cambria" w:eastAsia="Times New Roman" w:hAnsi="Cambria" w:cs="Times New Roman"/>
          <w:sz w:val="24"/>
          <w:szCs w:val="24"/>
        </w:rPr>
        <w:t>Initial marketing will be the biggest expense to build brand awareness at an estimated $30,000</w:t>
      </w:r>
    </w:p>
    <w:p w:rsidR="00FD28CF" w:rsidRPr="003279FE" w:rsidRDefault="00FD28CF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Go-To-Market Strategy:</w:t>
      </w:r>
    </w:p>
    <w:p w:rsidR="00646693" w:rsidRDefault="00646693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</w:p>
    <w:p w:rsidR="001B5126" w:rsidRDefault="00646693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This platform will be launched on IOS, Android and web.</w:t>
      </w:r>
      <w:r w:rsidR="001B5126">
        <w:rPr>
          <w:rFonts w:ascii="Cambria" w:eastAsia="Times New Roman" w:hAnsi="Cambria" w:cs="Times New Roman"/>
          <w:color w:val="000000"/>
          <w:sz w:val="24"/>
          <w:szCs w:val="24"/>
        </w:rPr>
        <w:t xml:space="preserve"> With the help of our partners and our marketing strategy, which will be started within New York, we plan to launch quarter 2 of 2017.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1B5126">
        <w:rPr>
          <w:rFonts w:ascii="Cambria" w:eastAsia="Times New Roman" w:hAnsi="Cambria" w:cs="Times New Roman"/>
          <w:color w:val="000000"/>
          <w:sz w:val="24"/>
          <w:szCs w:val="24"/>
        </w:rPr>
        <w:t>The biggest milestones besides the launch will be:</w:t>
      </w:r>
    </w:p>
    <w:p w:rsidR="001B5126" w:rsidRDefault="005532D5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January 31,</w:t>
      </w:r>
      <w:r w:rsidR="001B5126">
        <w:rPr>
          <w:rFonts w:ascii="Cambria" w:eastAsia="Times New Roman" w:hAnsi="Cambria" w:cs="Times New Roman"/>
          <w:color w:val="000000"/>
          <w:sz w:val="24"/>
          <w:szCs w:val="24"/>
        </w:rPr>
        <w:t xml:space="preserve"> 2017: Purchasing and Incorporating the Yodlee API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1B5126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r w:rsidR="00213E96">
        <w:rPr>
          <w:rFonts w:ascii="Cambria" w:eastAsia="Times New Roman" w:hAnsi="Cambria" w:cs="Times New Roman"/>
          <w:color w:val="000000"/>
          <w:sz w:val="24"/>
          <w:szCs w:val="24"/>
        </w:rPr>
        <w:t>Pre-Launch</w:t>
      </w:r>
      <w:r w:rsidR="001B5126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1B5126" w:rsidRDefault="005532D5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February 28,</w:t>
      </w:r>
      <w:r w:rsidR="001B5126">
        <w:rPr>
          <w:rFonts w:ascii="Cambria" w:eastAsia="Times New Roman" w:hAnsi="Cambria" w:cs="Times New Roman"/>
          <w:color w:val="000000"/>
          <w:sz w:val="24"/>
          <w:szCs w:val="24"/>
        </w:rPr>
        <w:t xml:space="preserve"> 2017: Completion of platform</w:t>
      </w:r>
    </w:p>
    <w:p w:rsidR="001B5126" w:rsidRDefault="001306A7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March 15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2017: Focus group and beta testing completion</w:t>
      </w:r>
    </w:p>
    <w:p w:rsidR="001306A7" w:rsidRDefault="001306A7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March 16-31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>,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2017: Beg</w:t>
      </w:r>
      <w:r w:rsidR="005532D5">
        <w:rPr>
          <w:rFonts w:ascii="Cambria" w:eastAsia="Times New Roman" w:hAnsi="Cambria" w:cs="Times New Roman"/>
          <w:color w:val="000000"/>
          <w:sz w:val="24"/>
          <w:szCs w:val="24"/>
        </w:rPr>
        <w:t>in Phase 1 A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d campaign </w:t>
      </w:r>
    </w:p>
    <w:p w:rsidR="001306A7" w:rsidRDefault="001306A7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April 1</w:t>
      </w:r>
      <w:r w:rsidRPr="001306A7">
        <w:rPr>
          <w:rFonts w:ascii="Cambria" w:eastAsia="Times New Roman" w:hAnsi="Cambria" w:cs="Times New Roman"/>
          <w:color w:val="000000"/>
          <w:sz w:val="24"/>
          <w:szCs w:val="24"/>
          <w:vertAlign w:val="superscript"/>
        </w:rPr>
        <w:t>st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2017: Product Launch</w:t>
      </w:r>
    </w:p>
    <w:p w:rsidR="00646693" w:rsidRDefault="001B5126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August 2017:</w:t>
      </w:r>
      <w:r w:rsidR="0013184A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G</w:t>
      </w:r>
      <w:r w:rsidR="001306A7">
        <w:rPr>
          <w:rFonts w:ascii="Cambria" w:eastAsia="Times New Roman" w:hAnsi="Cambria" w:cs="Times New Roman"/>
          <w:color w:val="000000"/>
          <w:sz w:val="24"/>
          <w:szCs w:val="24"/>
        </w:rPr>
        <w:t>ain 10,000 daily active users</w:t>
      </w:r>
    </w:p>
    <w:p w:rsidR="0013184A" w:rsidRDefault="00D31644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Dec 2017</w:t>
      </w:r>
      <w:r w:rsidR="0013184A">
        <w:rPr>
          <w:rFonts w:ascii="Cambria" w:eastAsia="Times New Roman" w:hAnsi="Cambria" w:cs="Times New Roman"/>
          <w:color w:val="000000"/>
          <w:sz w:val="24"/>
          <w:szCs w:val="24"/>
        </w:rPr>
        <w:t>: Gain 20,000 daily active users</w:t>
      </w:r>
    </w:p>
    <w:p w:rsidR="0013184A" w:rsidRDefault="005532D5" w:rsidP="009C652E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Jan 2018: Begin Phase 2 A</w:t>
      </w:r>
      <w:r w:rsidR="00D31644">
        <w:rPr>
          <w:rFonts w:ascii="Cambria" w:eastAsia="Times New Roman" w:hAnsi="Cambria" w:cs="Times New Roman"/>
          <w:color w:val="000000"/>
          <w:sz w:val="24"/>
          <w:szCs w:val="24"/>
        </w:rPr>
        <w:t>d campaign</w:t>
      </w:r>
    </w:p>
    <w:p w:rsidR="00646693" w:rsidRPr="003279FE" w:rsidRDefault="00646693" w:rsidP="009C652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9C652E" w:rsidRDefault="009C652E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  <w:r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Scalability</w:t>
      </w:r>
      <w:r w:rsidR="00FD28CF" w:rsidRPr="003279FE">
        <w:rPr>
          <w:rFonts w:ascii="Cambria" w:eastAsia="Times New Roman" w:hAnsi="Cambria" w:cs="Times New Roman"/>
          <w:b/>
          <w:color w:val="000000"/>
          <w:sz w:val="28"/>
          <w:szCs w:val="24"/>
        </w:rPr>
        <w:t>:</w:t>
      </w:r>
    </w:p>
    <w:p w:rsidR="003A6BC2" w:rsidRDefault="003A6BC2" w:rsidP="009C652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</w:rPr>
      </w:pPr>
    </w:p>
    <w:p w:rsidR="009C652E" w:rsidRPr="00330DAB" w:rsidRDefault="00646693" w:rsidP="00330DA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This platform can be expanded in the future by offering some </w:t>
      </w:r>
      <w:r w:rsidR="00D04609">
        <w:rPr>
          <w:rFonts w:ascii="Cambria" w:eastAsia="Times New Roman" w:hAnsi="Cambria" w:cs="Times New Roman"/>
          <w:color w:val="000000"/>
          <w:sz w:val="24"/>
          <w:szCs w:val="24"/>
        </w:rPr>
        <w:t>new features (Phase 2)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t</w:t>
      </w:r>
      <w:r w:rsidR="00D04609">
        <w:rPr>
          <w:rFonts w:ascii="Cambria" w:eastAsia="Times New Roman" w:hAnsi="Cambria" w:cs="Times New Roman"/>
          <w:color w:val="000000"/>
          <w:sz w:val="24"/>
          <w:szCs w:val="24"/>
        </w:rPr>
        <w:t>hat are not on the initial roll-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out of the platform such as virtual financial advisors which would be a premium feature.  This would cause a shift that would include more people into the target market.</w:t>
      </w:r>
      <w:r w:rsidR="00330DAB">
        <w:rPr>
          <w:rFonts w:ascii="Cambria" w:eastAsia="Times New Roman" w:hAnsi="Cambria" w:cs="Times New Roman"/>
          <w:color w:val="000000"/>
          <w:sz w:val="24"/>
          <w:szCs w:val="24"/>
        </w:rPr>
        <w:t xml:space="preserve">  In addition to this, as users increase demand for aggregate financial data will increase.</w:t>
      </w:r>
    </w:p>
    <w:sectPr w:rsidR="009C652E" w:rsidRPr="0033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finesse_favicon"/>
      </v:shape>
    </w:pict>
  </w:numPicBullet>
  <w:abstractNum w:abstractNumId="0" w15:restartNumberingAfterBreak="0">
    <w:nsid w:val="12D47D17"/>
    <w:multiLevelType w:val="hybridMultilevel"/>
    <w:tmpl w:val="3514BEA0"/>
    <w:lvl w:ilvl="0" w:tplc="717E8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598E"/>
    <w:multiLevelType w:val="hybridMultilevel"/>
    <w:tmpl w:val="DEA4C612"/>
    <w:lvl w:ilvl="0" w:tplc="717E8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53C9"/>
    <w:multiLevelType w:val="hybridMultilevel"/>
    <w:tmpl w:val="2C505CC6"/>
    <w:lvl w:ilvl="0" w:tplc="B29480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80E29"/>
    <w:multiLevelType w:val="multilevel"/>
    <w:tmpl w:val="D9DA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2E"/>
    <w:rsid w:val="00075684"/>
    <w:rsid w:val="000E6798"/>
    <w:rsid w:val="001306A7"/>
    <w:rsid w:val="0013184A"/>
    <w:rsid w:val="001B5126"/>
    <w:rsid w:val="001F3F7C"/>
    <w:rsid w:val="00213E96"/>
    <w:rsid w:val="002459D0"/>
    <w:rsid w:val="00281A42"/>
    <w:rsid w:val="003279FE"/>
    <w:rsid w:val="00330DAB"/>
    <w:rsid w:val="003A6BC2"/>
    <w:rsid w:val="0048644C"/>
    <w:rsid w:val="004C2156"/>
    <w:rsid w:val="005532D5"/>
    <w:rsid w:val="00585844"/>
    <w:rsid w:val="005A6C19"/>
    <w:rsid w:val="00646693"/>
    <w:rsid w:val="00681B31"/>
    <w:rsid w:val="007636B5"/>
    <w:rsid w:val="007B2595"/>
    <w:rsid w:val="00865B96"/>
    <w:rsid w:val="008B39D2"/>
    <w:rsid w:val="008C78A9"/>
    <w:rsid w:val="008D039A"/>
    <w:rsid w:val="008F1852"/>
    <w:rsid w:val="00971059"/>
    <w:rsid w:val="00975B51"/>
    <w:rsid w:val="009C652E"/>
    <w:rsid w:val="00AD374D"/>
    <w:rsid w:val="00AD66E0"/>
    <w:rsid w:val="00AE5ADC"/>
    <w:rsid w:val="00B06532"/>
    <w:rsid w:val="00B44669"/>
    <w:rsid w:val="00C35A11"/>
    <w:rsid w:val="00C84C9D"/>
    <w:rsid w:val="00CE7B1E"/>
    <w:rsid w:val="00D04609"/>
    <w:rsid w:val="00D10F0D"/>
    <w:rsid w:val="00D13435"/>
    <w:rsid w:val="00D31644"/>
    <w:rsid w:val="00D925EB"/>
    <w:rsid w:val="00DE34F9"/>
    <w:rsid w:val="00DF14ED"/>
    <w:rsid w:val="00E63355"/>
    <w:rsid w:val="00F25577"/>
    <w:rsid w:val="00F44591"/>
    <w:rsid w:val="00FA40C2"/>
    <w:rsid w:val="00FD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E5A5"/>
  <w15:chartTrackingRefBased/>
  <w15:docId w15:val="{239994D1-D221-4F02-8660-4E3054BE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7925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Alexander</dc:creator>
  <cp:keywords/>
  <dc:description/>
  <cp:lastModifiedBy>Donna Alexander</cp:lastModifiedBy>
  <cp:revision>9</cp:revision>
  <cp:lastPrinted>2016-12-15T04:42:00Z</cp:lastPrinted>
  <dcterms:created xsi:type="dcterms:W3CDTF">2016-12-04T22:53:00Z</dcterms:created>
  <dcterms:modified xsi:type="dcterms:W3CDTF">2016-12-15T05:49:00Z</dcterms:modified>
</cp:coreProperties>
</file>