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80" w:before="0"/>
        <w:jc w:val="center"/>
      </w:pPr>
      <w:r>
        <w:rPr>
          <w:rFonts w:ascii="Arial" w:cs="Arial" w:eastAsia="Arial" w:hAnsi="Arial"/>
          <w:b/>
          <w:bCs/>
          <w:color w:val="4A3728"/>
          <w:sz w:val="72"/>
          <w:szCs w:val="72"/>
        </w:rPr>
        <w:t xml:space="preserve">PATINA</w:t>
      </w:r>
    </w:p>
    <w:p>
      <w:pPr>
        <w:spacing w:after="240" w:before="0"/>
        <w:jc w:val="center"/>
      </w:pPr>
      <w:r>
        <w:rPr>
          <w:rFonts w:ascii="Arial" w:cs="Arial" w:eastAsia="Arial" w:hAnsi="Arial"/>
          <w:color w:val="8B6F5E"/>
          <w:sz w:val="28"/>
          <w:szCs w:val="28"/>
        </w:rPr>
        <w:t xml:space="preserve">Find the vintage. Source the look.</w:t>
      </w:r>
    </w:p>
    <w:p>
      <w:pPr>
        <w:pBdr>
          <w:bottom w:val="single" w:color="8B6F5E" w:sz="6" w:space="4"/>
        </w:pBdr>
        <w:spacing w:after="120" w:before="120"/>
      </w:pPr>
      <w:r>
        <w:t xml:space="preserve"/>
      </w:r>
    </w:p>
    <w:p>
      <w:pPr>
        <w:spacing w:after="0" w:before="240"/>
      </w:pPr>
      <w:r>
        <w:t xml:space="preserve"/>
      </w:r>
    </w:p>
    <w:p>
      <w:pPr>
        <w:spacing w:after="80" w:before="0"/>
        <w:jc w:val="center"/>
      </w:pPr>
      <w:r>
        <w:rPr>
          <w:rFonts w:ascii="Arial" w:cs="Arial" w:eastAsia="Arial" w:hAnsi="Arial"/>
          <w:color w:val="555555"/>
          <w:sz w:val="28"/>
          <w:szCs w:val="28"/>
        </w:rPr>
        <w:t xml:space="preserve">App Concept &amp; Business Strategy</w:t>
      </w:r>
    </w:p>
    <w:p>
      <w:pPr>
        <w:spacing w:after="80" w:before="0"/>
        <w:jc w:val="center"/>
      </w:pPr>
      <w:r>
        <w:rPr>
          <w:rFonts w:ascii="Arial" w:cs="Arial" w:eastAsia="Arial" w:hAnsi="Arial"/>
          <w:color w:val="888888"/>
          <w:sz w:val="22"/>
          <w:szCs w:val="22"/>
        </w:rPr>
        <w:t xml:space="preserve">Confidential  •  March 2026</w:t>
      </w:r>
    </w:p>
    <w:p>
      <w:pPr>
        <w:spacing w:after="0" w:before="14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F5E" w:sz="1"/>
              <w:left w:val="single" w:color="8B6F5E" w:sz="1"/>
              <w:bottom w:val="single" w:color="8B6F5E" w:sz="1"/>
              <w:right w:val="single" w:color="8B6F5E" w:sz="1"/>
            </w:tcBorders>
            <w:shd w:fill="F5EFE8" w:val="clear"/>
            <w:tcMar>
              <w:top w:type="dxa" w:w="160"/>
              <w:left w:type="dxa" w:w="240"/>
              <w:bottom w:type="dxa" w:w="160"/>
              <w:right w:type="dxa" w:w="240"/>
            </w:tcMar>
          </w:tcPr>
          <w:p>
            <w:pPr>
              <w:spacing w:after="20" w:before="0"/>
              <w:jc w:val="center"/>
            </w:pPr>
            <w:r>
              <w:rPr>
                <w:rFonts w:ascii="Arial" w:cs="Arial" w:eastAsia="Arial" w:hAnsi="Arial"/>
                <w:b/>
                <w:bCs/>
                <w:color w:val="8B6F5E"/>
                <w:sz w:val="20"/>
                <w:szCs w:val="20"/>
              </w:rPr>
              <w:t xml:space="preserve">The Problem in One Sentence</w:t>
            </w:r>
          </w:p>
          <w:p>
            <w:pPr>
              <w:spacing w:after="0" w:before="20"/>
              <w:jc w:val="center"/>
            </w:pPr>
            <w:r>
              <w:rPr>
                <w:rFonts w:ascii="Arial" w:cs="Arial" w:eastAsia="Arial" w:hAnsi="Arial"/>
                <w:color w:val="444444"/>
                <w:sz w:val="22"/>
                <w:szCs w:val="22"/>
              </w:rPr>
              <w:t xml:space="preserve">When you fall in love with an outfit on Pinterest, every existing search tool points you to fast fashion — not the real vintage piece you actually want.</w:t>
            </w:r>
          </w:p>
        </w:tc>
      </w:tr>
    </w:tbl>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4A3728"/>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80" w:before="80"/>
      </w:pPr>
      <w:r>
        <w:t xml:space="preserve"/>
      </w:r>
    </w:p>
    <w:p>
      <w:pPr>
        <w:pStyle w:val="Heading1"/>
        <w:pageBreakBefore/>
      </w:pPr>
      <w:r>
        <w:rPr>
          <w:rFonts w:ascii="Arial" w:cs="Arial" w:eastAsia="Arial" w:hAnsi="Arial"/>
          <w:b/>
          <w:bCs/>
          <w:color w:val="4A3728"/>
          <w:sz w:val="32"/>
          <w:szCs w:val="32"/>
        </w:rPr>
        <w:t xml:space="preserve">1.  Executive Summary</w:t>
      </w:r>
    </w:p>
    <w:p>
      <w:pPr>
        <w:spacing w:after="60" w:before="60"/>
      </w:pPr>
      <w:r>
        <w:rPr>
          <w:rFonts w:ascii="Arial" w:cs="Arial" w:eastAsia="Arial" w:hAnsi="Arial"/>
          <w:b w:val="false"/>
          <w:bCs w:val="false"/>
          <w:color w:val="333333"/>
          <w:sz w:val="22"/>
          <w:szCs w:val="22"/>
        </w:rPr>
        <w:t xml:space="preserve">Patina is a mobile app (iOS and Android) that lets you photograph or screenshot any outfit — particularly from Pinterest — and instantly source it from real vintage and second-hand sellers across the internet. Unlike Google Image Search or Amazon StyleSnap, Patina is built exclusively for the resale market, filters results by your exact size, and prioritises true vintage over new or “vintage-style” merchandise.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F5E" w:sz="1"/>
              <w:left w:val="single" w:color="8B6F5E" w:sz="1"/>
              <w:bottom w:val="single" w:color="8B6F5E" w:sz="1"/>
              <w:right w:val="single" w:color="8B6F5E" w:sz="1"/>
            </w:tcBorders>
            <w:shd w:fill="F5EFE8" w:val="clear"/>
            <w:tcMar>
              <w:top w:type="dxa" w:w="160"/>
              <w:left w:type="dxa" w:w="240"/>
              <w:bottom w:type="dxa" w:w="160"/>
              <w:right w:type="dxa" w:w="240"/>
            </w:tcMar>
          </w:tcPr>
          <w:p>
            <w:pPr>
              <w:spacing w:after="60" w:before="0"/>
            </w:pPr>
            <w:r>
              <w:rPr>
                <w:rFonts w:ascii="Arial" w:cs="Arial" w:eastAsia="Arial" w:hAnsi="Arial"/>
                <w:b/>
                <w:bCs/>
                <w:color w:val="4A3728"/>
                <w:sz w:val="22"/>
                <w:szCs w:val="22"/>
              </w:rPr>
              <w:t xml:space="preserve">The Opportunity at a Glance</w:t>
            </w:r>
          </w:p>
          <w:p>
            <w:pPr>
              <w:spacing w:after="40" w:before="0"/>
            </w:pPr>
            <w:r>
              <w:rPr>
                <w:rFonts w:ascii="Arial" w:cs="Arial" w:eastAsia="Arial" w:hAnsi="Arial"/>
                <w:color w:val="444444"/>
                <w:sz w:val="21"/>
                <w:szCs w:val="21"/>
              </w:rPr>
              <w:t xml:space="preserve">•  The global online second-hand apparel market is projected to reach $350B by 2028 (ThredUp Resale Report).</w:t>
            </w:r>
          </w:p>
          <w:p>
            <w:pPr>
              <w:spacing w:after="40" w:before="0"/>
            </w:pPr>
            <w:r>
              <w:rPr>
                <w:rFonts w:ascii="Arial" w:cs="Arial" w:eastAsia="Arial" w:hAnsi="Arial"/>
                <w:color w:val="444444"/>
                <w:sz w:val="21"/>
                <w:szCs w:val="21"/>
              </w:rPr>
              <w:t xml:space="preserve">•  Pinterest has 500M+ monthly active users and is the #1 platform for fashion inspiration, with no native second-hand sourcing tool.</w:t>
            </w:r>
          </w:p>
          <w:p>
            <w:pPr>
              <w:spacing w:after="40" w:before="0"/>
            </w:pPr>
            <w:r>
              <w:rPr>
                <w:rFonts w:ascii="Arial" w:cs="Arial" w:eastAsia="Arial" w:hAnsi="Arial"/>
                <w:color w:val="444444"/>
                <w:sz w:val="21"/>
                <w:szCs w:val="21"/>
              </w:rPr>
              <w:t xml:space="preserve">•  No existing app aggregates vintage search across Depop, Poshmark, Vinted, Mercari, Etsy, ThredUp, and eBay with image-matching and size filtering.</w:t>
            </w:r>
          </w:p>
          <w:p>
            <w:pPr>
              <w:spacing w:after="0" w:before="0"/>
            </w:pPr>
            <w:r>
              <w:rPr>
                <w:rFonts w:ascii="Arial" w:cs="Arial" w:eastAsia="Arial" w:hAnsi="Arial"/>
                <w:color w:val="444444"/>
                <w:sz w:val="21"/>
                <w:szCs w:val="21"/>
              </w:rPr>
              <w:t xml:space="preserve">•  The core user (thrift-first Millennial / Gen Z) is deeply underserved by every major search product.</w:t>
            </w:r>
          </w:p>
        </w:tc>
      </w:tr>
    </w:tbl>
    <w:p>
      <w:pPr>
        <w:pStyle w:val="Heading1"/>
        <w:pageBreakBefore/>
      </w:pPr>
      <w:r>
        <w:rPr>
          <w:rFonts w:ascii="Arial" w:cs="Arial" w:eastAsia="Arial" w:hAnsi="Arial"/>
          <w:b/>
          <w:bCs/>
          <w:color w:val="4A3728"/>
          <w:sz w:val="32"/>
          <w:szCs w:val="32"/>
        </w:rPr>
        <w:t xml:space="preserve">2.  The Problem</w:t>
      </w:r>
    </w:p>
    <w:p>
      <w:pPr>
        <w:spacing w:after="60" w:before="60"/>
      </w:pPr>
      <w:r>
        <w:rPr>
          <w:rFonts w:ascii="Arial" w:cs="Arial" w:eastAsia="Arial" w:hAnsi="Arial"/>
          <w:b w:val="false"/>
          <w:bCs w:val="false"/>
          <w:color w:val="333333"/>
          <w:sz w:val="22"/>
          <w:szCs w:val="22"/>
        </w:rPr>
        <w:t xml:space="preserve">The modern vintage shopper has a discovery problem, not a budget problem. The typical journey looks like this:</w:t>
      </w:r>
    </w:p>
    <w:p>
      <w:pPr>
        <w:spacing w:after="0" w:before="40"/>
      </w:pPr>
      <w:r>
        <w:t xml:space="preserve"/>
      </w:r>
    </w:p>
    <w:p>
      <w:pPr>
        <w:pStyle w:val="ListParagraph"/>
        <w:numPr>
          <w:ilvl w:val="0"/>
          <w:numId w:val="2"/>
        </w:numPr>
        <w:spacing w:after="40" w:before="40"/>
      </w:pPr>
      <w:r>
        <w:rPr>
          <w:rFonts w:ascii="Arial" w:cs="Arial" w:eastAsia="Arial" w:hAnsi="Arial"/>
          <w:color w:val="333333"/>
          <w:sz w:val="22"/>
          <w:szCs w:val="22"/>
        </w:rPr>
        <w:t xml:space="preserve">You save a great outfit on Pinterest — a perfectly worn-in 1970s suede jacket, or a particular cut of high-waisted Levi’s.</w:t>
      </w:r>
    </w:p>
    <w:p>
      <w:pPr>
        <w:pStyle w:val="ListParagraph"/>
        <w:numPr>
          <w:ilvl w:val="0"/>
          <w:numId w:val="2"/>
        </w:numPr>
        <w:spacing w:after="40" w:before="40"/>
      </w:pPr>
      <w:r>
        <w:rPr>
          <w:rFonts w:ascii="Arial" w:cs="Arial" w:eastAsia="Arial" w:hAnsi="Arial"/>
          <w:color w:val="333333"/>
          <w:sz w:val="22"/>
          <w:szCs w:val="22"/>
        </w:rPr>
        <w:t xml:space="preserve">You screenshot it and reverse-image-search it on Google.</w:t>
      </w:r>
    </w:p>
    <w:p>
      <w:pPr>
        <w:pStyle w:val="ListParagraph"/>
        <w:numPr>
          <w:ilvl w:val="0"/>
          <w:numId w:val="2"/>
        </w:numPr>
        <w:spacing w:after="40" w:before="40"/>
      </w:pPr>
      <w:r>
        <w:rPr>
          <w:rFonts w:ascii="Arial" w:cs="Arial" w:eastAsia="Arial" w:hAnsi="Arial"/>
          <w:color w:val="333333"/>
          <w:sz w:val="22"/>
          <w:szCs w:val="22"/>
        </w:rPr>
        <w:t xml:space="preserve">Google returns ASOS, Zara, and sponsored “vintage-inspired” results from fast fashion brands.</w:t>
      </w:r>
    </w:p>
    <w:p>
      <w:pPr>
        <w:pStyle w:val="ListParagraph"/>
        <w:numPr>
          <w:ilvl w:val="0"/>
          <w:numId w:val="2"/>
        </w:numPr>
        <w:spacing w:after="40" w:before="40"/>
      </w:pPr>
      <w:r>
        <w:rPr>
          <w:rFonts w:ascii="Arial" w:cs="Arial" w:eastAsia="Arial" w:hAnsi="Arial"/>
          <w:color w:val="333333"/>
          <w:sz w:val="22"/>
          <w:szCs w:val="22"/>
        </w:rPr>
        <w:t xml:space="preserve">You give up, or spend 45 minutes manually searching Depop, then Poshmark, then eBay, with inconsistent results.</w:t>
      </w:r>
    </w:p>
    <w:p>
      <w:pPr>
        <w:spacing w:after="0" w:before="60"/>
      </w:pPr>
      <w:r>
        <w:t xml:space="preserve"/>
      </w:r>
    </w:p>
    <w:p>
      <w:pPr>
        <w:spacing w:after="60" w:before="60"/>
      </w:pPr>
      <w:r>
        <w:rPr>
          <w:rFonts w:ascii="Arial" w:cs="Arial" w:eastAsia="Arial" w:hAnsi="Arial"/>
          <w:b w:val="false"/>
          <w:bCs w:val="false"/>
          <w:color w:val="333333"/>
          <w:sz w:val="22"/>
          <w:szCs w:val="22"/>
        </w:rPr>
        <w:t xml:space="preserve">The root cause is structural: Google Image Search is optimised for the highest-traffic, best-SEO’d results — which are always large commercial retailers. Resale platforms are fragmented and don’t talk to each other. The niche, curated, genuinely old pieces exist, but they are invisible.</w:t>
      </w:r>
    </w:p>
    <w:p>
      <w:pPr>
        <w:spacing w:after="80" w:before="80"/>
      </w:pPr>
      <w:r>
        <w:t xml:space="preserve"/>
      </w:r>
    </w:p>
    <w:p>
      <w:pPr>
        <w:pStyle w:val="Heading2"/>
      </w:pPr>
      <w:r>
        <w:rPr>
          <w:rFonts w:ascii="Arial" w:cs="Arial" w:eastAsia="Arial" w:hAnsi="Arial"/>
          <w:b/>
          <w:bCs/>
          <w:color w:val="8B6F5E"/>
          <w:sz w:val="26"/>
          <w:szCs w:val="26"/>
        </w:rPr>
        <w:t xml:space="preserve">Who Feels This Most</w:t>
      </w:r>
    </w:p>
    <w:p>
      <w:pPr>
        <w:spacing w:after="60" w:before="60"/>
      </w:pPr>
      <w:r>
        <w:rPr>
          <w:rFonts w:ascii="Arial" w:cs="Arial" w:eastAsia="Arial" w:hAnsi="Arial"/>
          <w:b w:val="false"/>
          <w:bCs w:val="false"/>
          <w:color w:val="333333"/>
          <w:sz w:val="22"/>
          <w:szCs w:val="22"/>
        </w:rPr>
        <w:t xml:space="preserve">The pain is acutest for buyers who:</w:t>
      </w:r>
    </w:p>
    <w:p>
      <w:pPr>
        <w:pStyle w:val="ListParagraph"/>
        <w:numPr>
          <w:ilvl w:val="0"/>
          <w:numId w:val="2"/>
        </w:numPr>
        <w:spacing w:after="40" w:before="40"/>
      </w:pPr>
      <w:r>
        <w:rPr>
          <w:rFonts w:ascii="Arial" w:cs="Arial" w:eastAsia="Arial" w:hAnsi="Arial"/>
          <w:color w:val="333333"/>
          <w:sz w:val="22"/>
          <w:szCs w:val="22"/>
        </w:rPr>
        <w:t xml:space="preserve">Prioritise authenticity and sustainability over convenience</w:t>
      </w:r>
    </w:p>
    <w:p>
      <w:pPr>
        <w:pStyle w:val="ListParagraph"/>
        <w:numPr>
          <w:ilvl w:val="0"/>
          <w:numId w:val="2"/>
        </w:numPr>
        <w:spacing w:after="40" w:before="40"/>
      </w:pPr>
      <w:r>
        <w:rPr>
          <w:rFonts w:ascii="Arial" w:cs="Arial" w:eastAsia="Arial" w:hAnsi="Arial"/>
          <w:color w:val="333333"/>
          <w:sz w:val="22"/>
          <w:szCs w:val="22"/>
        </w:rPr>
        <w:t xml:space="preserve">Know exactly what era or aesthetic they want but struggle to name it</w:t>
      </w:r>
    </w:p>
    <w:p>
      <w:pPr>
        <w:pStyle w:val="ListParagraph"/>
        <w:numPr>
          <w:ilvl w:val="0"/>
          <w:numId w:val="2"/>
        </w:numPr>
        <w:spacing w:after="40" w:before="40"/>
      </w:pPr>
      <w:r>
        <w:rPr>
          <w:rFonts w:ascii="Arial" w:cs="Arial" w:eastAsia="Arial" w:hAnsi="Arial"/>
          <w:color w:val="333333"/>
          <w:sz w:val="22"/>
          <w:szCs w:val="22"/>
        </w:rPr>
        <w:t xml:space="preserve">Are size-conscious (the frustration of finding a perfect item in the wrong size is especially acute in vintage, where sizing is inconsistent)</w:t>
      </w:r>
    </w:p>
    <w:p>
      <w:pPr>
        <w:pStyle w:val="ListParagraph"/>
        <w:numPr>
          <w:ilvl w:val="0"/>
          <w:numId w:val="2"/>
        </w:numPr>
        <w:spacing w:after="40" w:before="40"/>
      </w:pPr>
      <w:r>
        <w:rPr>
          <w:rFonts w:ascii="Arial" w:cs="Arial" w:eastAsia="Arial" w:hAnsi="Arial"/>
          <w:color w:val="333333"/>
          <w:sz w:val="22"/>
          <w:szCs w:val="22"/>
        </w:rPr>
        <w:t xml:space="preserve">Use Pinterest as their primary fashion inspiration source</w:t>
      </w:r>
    </w:p>
    <w:p>
      <w:pPr>
        <w:pStyle w:val="Heading1"/>
        <w:pageBreakBefore/>
      </w:pPr>
      <w:r>
        <w:rPr>
          <w:rFonts w:ascii="Arial" w:cs="Arial" w:eastAsia="Arial" w:hAnsi="Arial"/>
          <w:b/>
          <w:bCs/>
          <w:color w:val="4A3728"/>
          <w:sz w:val="32"/>
          <w:szCs w:val="32"/>
        </w:rPr>
        <w:t xml:space="preserve">3.  The Solution</w:t>
      </w:r>
    </w:p>
    <w:p>
      <w:pPr>
        <w:spacing w:after="60" w:before="60"/>
      </w:pPr>
      <w:r>
        <w:rPr>
          <w:rFonts w:ascii="Arial" w:cs="Arial" w:eastAsia="Arial" w:hAnsi="Arial"/>
          <w:b w:val="false"/>
          <w:bCs w:val="false"/>
          <w:color w:val="333333"/>
          <w:sz w:val="22"/>
          <w:szCs w:val="22"/>
        </w:rPr>
        <w:t xml:space="preserve">Patina bridges the gap between visual fashion inspiration and purchasable vintage inventory by combining four capabilities into a single, frictionless app.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5BA" w:sz="1"/>
              <w:left w:val="single" w:color="D4C5BA" w:sz="1"/>
              <w:bottom w:val="single" w:color="D4C5BA" w:sz="1"/>
              <w:right w:val="single" w:color="D4C5BA" w:sz="1"/>
            </w:tcBorders>
            <w:shd w:fill="4A3728" w:val="clear"/>
            <w:tcMar>
              <w:top w:type="dxa" w:w="100"/>
              <w:left w:type="dxa" w:w="140"/>
              <w:bottom w:type="dxa" w:w="100"/>
              <w:right w:type="dxa" w:w="140"/>
            </w:tcMar>
          </w:tcPr>
          <w:p>
            <w:r>
              <w:rPr>
                <w:rFonts w:ascii="Arial" w:cs="Arial" w:eastAsia="Arial" w:hAnsi="Arial"/>
                <w:b/>
                <w:bCs/>
                <w:color w:val="FFFFFF"/>
                <w:sz w:val="20"/>
                <w:szCs w:val="20"/>
              </w:rPr>
              <w:t xml:space="preserve">Visual Search</w:t>
            </w:r>
          </w:p>
        </w:tc>
        <w:tc>
          <w:tcPr>
            <w:tcW w:type="dxa" w:w="3120"/>
            <w:tcBorders>
              <w:top w:val="single" w:color="D4C5BA" w:sz="1"/>
              <w:left w:val="single" w:color="D4C5BA" w:sz="1"/>
              <w:bottom w:val="single" w:color="D4C5BA" w:sz="1"/>
              <w:right w:val="single" w:color="D4C5BA" w:sz="1"/>
            </w:tcBorders>
            <w:shd w:fill="4A3728" w:val="clear"/>
            <w:tcMar>
              <w:top w:type="dxa" w:w="100"/>
              <w:left w:type="dxa" w:w="140"/>
              <w:bottom w:type="dxa" w:w="100"/>
              <w:right w:type="dxa" w:w="140"/>
            </w:tcMar>
          </w:tcPr>
          <w:p>
            <w:r>
              <w:rPr>
                <w:rFonts w:ascii="Arial" w:cs="Arial" w:eastAsia="Arial" w:hAnsi="Arial"/>
                <w:b/>
                <w:bCs/>
                <w:color w:val="FFFFFF"/>
                <w:sz w:val="20"/>
                <w:szCs w:val="20"/>
              </w:rPr>
              <w:t xml:space="preserve">Size Intelligence</w:t>
            </w:r>
          </w:p>
        </w:tc>
        <w:tc>
          <w:tcPr>
            <w:tcW w:type="dxa" w:w="3120"/>
            <w:tcBorders>
              <w:top w:val="single" w:color="D4C5BA" w:sz="1"/>
              <w:left w:val="single" w:color="D4C5BA" w:sz="1"/>
              <w:bottom w:val="single" w:color="D4C5BA" w:sz="1"/>
              <w:right w:val="single" w:color="D4C5BA" w:sz="1"/>
            </w:tcBorders>
            <w:shd w:fill="4A3728" w:val="clear"/>
            <w:tcMar>
              <w:top w:type="dxa" w:w="100"/>
              <w:left w:type="dxa" w:w="140"/>
              <w:bottom w:type="dxa" w:w="100"/>
              <w:right w:type="dxa" w:w="140"/>
            </w:tcMar>
          </w:tcPr>
          <w:p>
            <w:r>
              <w:rPr>
                <w:rFonts w:ascii="Arial" w:cs="Arial" w:eastAsia="Arial" w:hAnsi="Arial"/>
                <w:b/>
                <w:bCs/>
                <w:color w:val="FFFFFF"/>
                <w:sz w:val="20"/>
                <w:szCs w:val="20"/>
              </w:rPr>
              <w:t xml:space="preserve">Multi-Platform Sourcing</w:t>
            </w:r>
          </w:p>
        </w:tc>
      </w:tr>
      <w:tr>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b w:val="false"/>
                <w:bCs w:val="false"/>
                <w:color w:val="333333"/>
                <w:sz w:val="20"/>
                <w:szCs w:val="20"/>
              </w:rPr>
              <w:t xml:space="preserve">Photograph an outfit, screenshot a Pinterest pin, or paste a URL. Patina’s image-matching engine identifies the style, era, silhouette, and key garment attributes.</w:t>
            </w:r>
          </w:p>
        </w:tc>
        <w:tc>
          <w:tcPr>
            <w:tcW w:type="dxa" w:w="3120"/>
            <w:tcBorders>
              <w:top w:val="single" w:color="D4C5BA" w:sz="1"/>
              <w:left w:val="single" w:color="D4C5BA" w:sz="1"/>
              <w:bottom w:val="single" w:color="D4C5BA" w:sz="1"/>
              <w:right w:val="single" w:color="D4C5BA" w:sz="1"/>
            </w:tcBorders>
            <w:shd w:fill="FDFAF7"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Set your measurements once. Every result is pre-filtered to items available in your size — accounting for vintage sizing inconsistencies.</w:t>
            </w:r>
          </w:p>
        </w:tc>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Results pull simultaneously from Depop, Poshmark, Vinted, Mercari, Etsy, ThredUp, and eBay. True vintage is ranked higher than “vintage-style” new items.</w:t>
            </w:r>
          </w:p>
        </w:tc>
      </w:tr>
    </w:tbl>
    <w:p>
      <w:pPr>
        <w:spacing w:after="80" w:before="80"/>
      </w:pPr>
      <w:r>
        <w:t xml:space="preserve"/>
      </w:r>
    </w:p>
    <w:p>
      <w:pPr>
        <w:pStyle w:val="Heading1"/>
        <w:pageBreakBefore/>
      </w:pPr>
      <w:r>
        <w:rPr>
          <w:rFonts w:ascii="Arial" w:cs="Arial" w:eastAsia="Arial" w:hAnsi="Arial"/>
          <w:b/>
          <w:bCs/>
          <w:color w:val="4A3728"/>
          <w:sz w:val="32"/>
          <w:szCs w:val="32"/>
        </w:rPr>
        <w:t xml:space="preserve">4.  Core Features</w:t>
      </w:r>
    </w:p>
    <w:p>
      <w:pPr>
        <w:pStyle w:val="Heading2"/>
      </w:pPr>
      <w:r>
        <w:rPr>
          <w:rFonts w:ascii="Arial" w:cs="Arial" w:eastAsia="Arial" w:hAnsi="Arial"/>
          <w:b/>
          <w:bCs/>
          <w:color w:val="8B6F5E"/>
          <w:sz w:val="26"/>
          <w:szCs w:val="26"/>
        </w:rPr>
        <w:t xml:space="preserve">4.1  Pinterest-to-Source Flow</w:t>
      </w:r>
    </w:p>
    <w:p>
      <w:pPr>
        <w:spacing w:after="60" w:before="60"/>
      </w:pPr>
      <w:r>
        <w:rPr>
          <w:rFonts w:ascii="Arial" w:cs="Arial" w:eastAsia="Arial" w:hAnsi="Arial"/>
          <w:b w:val="false"/>
          <w:bCs w:val="false"/>
          <w:color w:val="333333"/>
          <w:sz w:val="22"/>
          <w:szCs w:val="22"/>
        </w:rPr>
        <w:t xml:space="preserve">This is the hero use case. The user sees an outfit on Pinterest, taps the share button, selects Patina from the share sheet, and within seconds sees a curated grid of purchasable real vintage equivalents — filtered to their size. No typing, no manual searching, no navigating six different apps.</w:t>
      </w:r>
    </w:p>
    <w:p>
      <w:pPr>
        <w:spacing w:after="80" w:before="80"/>
      </w:pPr>
      <w:r>
        <w:t xml:space="preserve"/>
      </w:r>
    </w:p>
    <w:p>
      <w:pPr>
        <w:pStyle w:val="Heading2"/>
      </w:pPr>
      <w:r>
        <w:rPr>
          <w:rFonts w:ascii="Arial" w:cs="Arial" w:eastAsia="Arial" w:hAnsi="Arial"/>
          <w:b/>
          <w:bCs/>
          <w:color w:val="8B6F5E"/>
          <w:sz w:val="26"/>
          <w:szCs w:val="26"/>
        </w:rPr>
        <w:t xml:space="preserve">4.2  Reverse Image Search</w:t>
      </w:r>
    </w:p>
    <w:p>
      <w:pPr>
        <w:spacing w:after="60" w:before="60"/>
      </w:pPr>
      <w:r>
        <w:rPr>
          <w:rFonts w:ascii="Arial" w:cs="Arial" w:eastAsia="Arial" w:hAnsi="Arial"/>
          <w:b w:val="false"/>
          <w:bCs w:val="false"/>
          <w:color w:val="333333"/>
          <w:sz w:val="22"/>
          <w:szCs w:val="22"/>
        </w:rPr>
        <w:t xml:space="preserve">Users can photograph any outfit — a photo from a magazine, something spotted on the street, a screenshot from a TV show or film. Patina analyses the image and extracts style signals: decade, silhouette, fabric type, color palette, and key items. These signals drive search queries across all connected resale platforms simultaneously.</w:t>
      </w:r>
    </w:p>
    <w:p>
      <w:pPr>
        <w:spacing w:after="80" w:before="80"/>
      </w:pPr>
      <w:r>
        <w:t xml:space="preserve"/>
      </w:r>
    </w:p>
    <w:p>
      <w:pPr>
        <w:pStyle w:val="Heading2"/>
      </w:pPr>
      <w:r>
        <w:rPr>
          <w:rFonts w:ascii="Arial" w:cs="Arial" w:eastAsia="Arial" w:hAnsi="Arial"/>
          <w:b/>
          <w:bCs/>
          <w:color w:val="8B6F5E"/>
          <w:sz w:val="26"/>
          <w:szCs w:val="26"/>
        </w:rPr>
        <w:t xml:space="preserve">4.3  Size-Filtered Results</w:t>
      </w:r>
    </w:p>
    <w:p>
      <w:pPr>
        <w:spacing w:after="60" w:before="60"/>
      </w:pPr>
      <w:r>
        <w:rPr>
          <w:rFonts w:ascii="Arial" w:cs="Arial" w:eastAsia="Arial" w:hAnsi="Arial"/>
          <w:b w:val="false"/>
          <w:bCs w:val="false"/>
          <w:color w:val="333333"/>
          <w:sz w:val="22"/>
          <w:szCs w:val="22"/>
        </w:rPr>
        <w:t xml:space="preserve">The user sets their size profile once during onboarding: they enter measurements (chest, waist, hip, inseam) as well as their typical size in modern sizing. Patina maps these to vintage sizing conventions and filters out listings that are the wrong size before results are displayed. A “close match” toggle allows results within one size band when inventory is thin.</w:t>
      </w:r>
    </w:p>
    <w:p>
      <w:pPr>
        <w:spacing w:after="80" w:before="80"/>
      </w:pPr>
      <w:r>
        <w:t xml:space="preserve"/>
      </w:r>
    </w:p>
    <w:p>
      <w:pPr>
        <w:pStyle w:val="Heading2"/>
      </w:pPr>
      <w:r>
        <w:rPr>
          <w:rFonts w:ascii="Arial" w:cs="Arial" w:eastAsia="Arial" w:hAnsi="Arial"/>
          <w:b/>
          <w:bCs/>
          <w:color w:val="8B6F5E"/>
          <w:sz w:val="26"/>
          <w:szCs w:val="26"/>
        </w:rPr>
        <w:t xml:space="preserve">4.4  Vintage Authenticity Ranking</w:t>
      </w:r>
    </w:p>
    <w:p>
      <w:pPr>
        <w:spacing w:after="60" w:before="60"/>
      </w:pPr>
      <w:r>
        <w:rPr>
          <w:rFonts w:ascii="Arial" w:cs="Arial" w:eastAsia="Arial" w:hAnsi="Arial"/>
          <w:b w:val="false"/>
          <w:bCs w:val="false"/>
          <w:color w:val="333333"/>
          <w:sz w:val="22"/>
          <w:szCs w:val="22"/>
        </w:rPr>
        <w:t xml:space="preserve">Not all second-hand is equal. Patina’s ranking algorithm differentiates: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5BA" w:sz="1"/>
              <w:left w:val="single" w:color="D4C5BA" w:sz="1"/>
              <w:bottom w:val="single" w:color="D4C5BA" w:sz="1"/>
              <w:right w:val="single" w:color="D4C5BA" w:sz="1"/>
            </w:tcBorders>
            <w:shd w:fill="4A3728" w:val="clear"/>
            <w:tcMar>
              <w:top w:type="dxa" w:w="80"/>
              <w:left w:type="dxa" w:w="140"/>
              <w:bottom w:type="dxa" w:w="80"/>
              <w:right w:type="dxa" w:w="140"/>
            </w:tcMar>
          </w:tcPr>
          <w:p>
            <w:r>
              <w:rPr>
                <w:rFonts w:ascii="Arial" w:cs="Arial" w:eastAsia="Arial" w:hAnsi="Arial"/>
                <w:b/>
                <w:bCs/>
                <w:color w:val="FFFFFF"/>
                <w:sz w:val="20"/>
                <w:szCs w:val="20"/>
              </w:rPr>
              <w:t xml:space="preserve">Tier</w:t>
            </w:r>
          </w:p>
        </w:tc>
        <w:tc>
          <w:tcPr>
            <w:tcW w:type="dxa" w:w="6360"/>
            <w:tcBorders>
              <w:top w:val="single" w:color="D4C5BA" w:sz="1"/>
              <w:left w:val="single" w:color="D4C5BA" w:sz="1"/>
              <w:bottom w:val="single" w:color="D4C5BA" w:sz="1"/>
              <w:right w:val="single" w:color="D4C5BA" w:sz="1"/>
            </w:tcBorders>
            <w:shd w:fill="4A3728" w:val="clear"/>
            <w:tcMar>
              <w:top w:type="dxa" w:w="80"/>
              <w:left w:type="dxa" w:w="140"/>
              <w:bottom w:type="dxa" w:w="80"/>
              <w:right w:type="dxa" w:w="140"/>
            </w:tcMar>
          </w:tcPr>
          <w:p>
            <w:r>
              <w:rPr>
                <w:rFonts w:ascii="Arial" w:cs="Arial" w:eastAsia="Arial" w:hAnsi="Arial"/>
                <w:color w:val="FFFFFF"/>
                <w:sz w:val="20"/>
                <w:szCs w:val="20"/>
              </w:rPr>
              <w:t xml:space="preserve">Description</w:t>
            </w:r>
          </w:p>
        </w:tc>
      </w:tr>
      <w:tr>
        <w:tc>
          <w:tcPr>
            <w:tcW w:type="dxa" w:w="3000"/>
            <w:tcBorders>
              <w:top w:val="single" w:color="D4C5BA" w:sz="1"/>
              <w:left w:val="single" w:color="D4C5BA" w:sz="1"/>
              <w:bottom w:val="single" w:color="D4C5BA" w:sz="1"/>
              <w:right w:val="single" w:color="D4C5BA" w:sz="1"/>
            </w:tcBorders>
            <w:shd w:fill="F5EFE8" w:val="clear"/>
            <w:tcMar>
              <w:top w:type="dxa" w:w="80"/>
              <w:left w:type="dxa" w:w="140"/>
              <w:bottom w:type="dxa" w:w="80"/>
              <w:right w:type="dxa" w:w="140"/>
            </w:tcMar>
          </w:tcPr>
          <w:p>
            <w:r>
              <w:rPr>
                <w:rFonts w:ascii="Arial" w:cs="Arial" w:eastAsia="Arial" w:hAnsi="Arial"/>
                <w:b/>
                <w:bCs/>
                <w:color w:val="4A3728"/>
                <w:sz w:val="20"/>
                <w:szCs w:val="20"/>
              </w:rPr>
              <w:t xml:space="preserve">True Vintage</w:t>
            </w:r>
          </w:p>
        </w:tc>
        <w:tc>
          <w:tcPr>
            <w:tcW w:type="dxa" w:w="6360"/>
            <w:tcBorders>
              <w:top w:val="single" w:color="D4C5BA" w:sz="1"/>
              <w:left w:val="single" w:color="D4C5BA" w:sz="1"/>
              <w:bottom w:val="single" w:color="D4C5BA" w:sz="1"/>
              <w:right w:val="single" w:color="D4C5B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Items listed as being from a specific decade prior to 1995, with supporting signals (original labels, era-specific details)</w:t>
            </w:r>
          </w:p>
        </w:tc>
      </w:tr>
      <w:tr>
        <w:tc>
          <w:tcPr>
            <w:tcW w:type="dxa" w:w="3000"/>
            <w:tcBorders>
              <w:top w:val="single" w:color="D4C5BA" w:sz="1"/>
              <w:left w:val="single" w:color="D4C5BA" w:sz="1"/>
              <w:bottom w:val="single" w:color="D4C5BA" w:sz="1"/>
              <w:right w:val="single" w:color="D4C5BA" w:sz="1"/>
            </w:tcBorders>
            <w:shd w:fill="F5EFE8" w:val="clear"/>
            <w:tcMar>
              <w:top w:type="dxa" w:w="80"/>
              <w:left w:type="dxa" w:w="140"/>
              <w:bottom w:type="dxa" w:w="80"/>
              <w:right w:type="dxa" w:w="140"/>
            </w:tcMar>
          </w:tcPr>
          <w:p>
            <w:r>
              <w:rPr>
                <w:rFonts w:ascii="Arial" w:cs="Arial" w:eastAsia="Arial" w:hAnsi="Arial"/>
                <w:b/>
                <w:bCs/>
                <w:color w:val="4A3728"/>
                <w:sz w:val="20"/>
                <w:szCs w:val="20"/>
              </w:rPr>
              <w:t xml:space="preserve">Pre-owned Designer</w:t>
            </w:r>
          </w:p>
        </w:tc>
        <w:tc>
          <w:tcPr>
            <w:tcW w:type="dxa" w:w="6360"/>
            <w:tcBorders>
              <w:top w:val="single" w:color="D4C5BA" w:sz="1"/>
              <w:left w:val="single" w:color="D4C5BA" w:sz="1"/>
              <w:bottom w:val="single" w:color="D4C5BA" w:sz="1"/>
              <w:right w:val="single" w:color="D4C5B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Authenticated or listed second-hand items from established brands</w:t>
            </w:r>
          </w:p>
        </w:tc>
      </w:tr>
      <w:tr>
        <w:tc>
          <w:tcPr>
            <w:tcW w:type="dxa" w:w="3000"/>
            <w:tcBorders>
              <w:top w:val="single" w:color="D4C5BA" w:sz="1"/>
              <w:left w:val="single" w:color="D4C5BA" w:sz="1"/>
              <w:bottom w:val="single" w:color="D4C5BA" w:sz="1"/>
              <w:right w:val="single" w:color="D4C5BA" w:sz="1"/>
            </w:tcBorders>
            <w:shd w:fill="F5EFE8" w:val="clear"/>
            <w:tcMar>
              <w:top w:type="dxa" w:w="80"/>
              <w:left w:type="dxa" w:w="140"/>
              <w:bottom w:type="dxa" w:w="80"/>
              <w:right w:type="dxa" w:w="140"/>
            </w:tcMar>
          </w:tcPr>
          <w:p>
            <w:r>
              <w:rPr>
                <w:rFonts w:ascii="Arial" w:cs="Arial" w:eastAsia="Arial" w:hAnsi="Arial"/>
                <w:b/>
                <w:bCs/>
                <w:color w:val="4A3728"/>
                <w:sz w:val="20"/>
                <w:szCs w:val="20"/>
              </w:rPr>
              <w:t xml:space="preserve">General Second-hand</w:t>
            </w:r>
          </w:p>
        </w:tc>
        <w:tc>
          <w:tcPr>
            <w:tcW w:type="dxa" w:w="6360"/>
            <w:tcBorders>
              <w:top w:val="single" w:color="D4C5BA" w:sz="1"/>
              <w:left w:val="single" w:color="D4C5BA" w:sz="1"/>
              <w:bottom w:val="single" w:color="D4C5BA" w:sz="1"/>
              <w:right w:val="single" w:color="D4C5B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Any pre-owned item without specific vintage claims</w:t>
            </w:r>
          </w:p>
        </w:tc>
      </w:tr>
      <w:tr>
        <w:tc>
          <w:tcPr>
            <w:tcW w:type="dxa" w:w="3000"/>
            <w:tcBorders>
              <w:top w:val="single" w:color="D4C5BA" w:sz="1"/>
              <w:left w:val="single" w:color="D4C5BA" w:sz="1"/>
              <w:bottom w:val="single" w:color="D4C5BA" w:sz="1"/>
              <w:right w:val="single" w:color="D4C5BA" w:sz="1"/>
            </w:tcBorders>
            <w:shd w:fill="F5EFE8" w:val="clear"/>
            <w:tcMar>
              <w:top w:type="dxa" w:w="80"/>
              <w:left w:type="dxa" w:w="140"/>
              <w:bottom w:type="dxa" w:w="80"/>
              <w:right w:type="dxa" w:w="140"/>
            </w:tcMar>
          </w:tcPr>
          <w:p>
            <w:r>
              <w:rPr>
                <w:rFonts w:ascii="Arial" w:cs="Arial" w:eastAsia="Arial" w:hAnsi="Arial"/>
                <w:b/>
                <w:bCs/>
                <w:color w:val="4A3728"/>
                <w:sz w:val="20"/>
                <w:szCs w:val="20"/>
              </w:rPr>
              <w:t xml:space="preserve">Vintage-inspired</w:t>
            </w:r>
          </w:p>
        </w:tc>
        <w:tc>
          <w:tcPr>
            <w:tcW w:type="dxa" w:w="6360"/>
            <w:tcBorders>
              <w:top w:val="single" w:color="D4C5BA" w:sz="1"/>
              <w:left w:val="single" w:color="D4C5BA" w:sz="1"/>
              <w:bottom w:val="single" w:color="D4C5BA" w:sz="1"/>
              <w:right w:val="single" w:color="D4C5B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New items using vintage aesthetics — shown last, or optionally hidden</w:t>
            </w:r>
          </w:p>
        </w:tc>
      </w:tr>
    </w:tbl>
    <w:p>
      <w:pPr>
        <w:spacing w:after="80" w:before="80"/>
      </w:pPr>
      <w:r>
        <w:t xml:space="preserve"/>
      </w:r>
    </w:p>
    <w:p>
      <w:pPr>
        <w:pStyle w:val="Heading2"/>
      </w:pPr>
      <w:r>
        <w:rPr>
          <w:rFonts w:ascii="Arial" w:cs="Arial" w:eastAsia="Arial" w:hAnsi="Arial"/>
          <w:b/>
          <w:bCs/>
          <w:color w:val="8B6F5E"/>
          <w:sz w:val="26"/>
          <w:szCs w:val="26"/>
        </w:rPr>
        <w:t xml:space="preserve">4.5  Style Alerts &amp; Saved Searches</w:t>
      </w:r>
    </w:p>
    <w:p>
      <w:pPr>
        <w:spacing w:after="60" w:before="60"/>
      </w:pPr>
      <w:r>
        <w:rPr>
          <w:rFonts w:ascii="Arial" w:cs="Arial" w:eastAsia="Arial" w:hAnsi="Arial"/>
          <w:b w:val="false"/>
          <w:bCs w:val="false"/>
          <w:color w:val="333333"/>
          <w:sz w:val="22"/>
          <w:szCs w:val="22"/>
        </w:rPr>
        <w:t xml:space="preserve">Users can save any search as a “Style Alert.” When new listings matching that style, era, and size appear on any connected platform, Patina sends a push notification. This is particularly powerful for rare or niche pieces: instead of checking six apps daily, the user is notified the moment something relevant surfaces.</w:t>
      </w:r>
    </w:p>
    <w:p>
      <w:pPr>
        <w:spacing w:after="80" w:before="80"/>
      </w:pPr>
      <w:r>
        <w:t xml:space="preserve"/>
      </w:r>
    </w:p>
    <w:p>
      <w:pPr>
        <w:pStyle w:val="Heading2"/>
      </w:pPr>
      <w:r>
        <w:rPr>
          <w:rFonts w:ascii="Arial" w:cs="Arial" w:eastAsia="Arial" w:hAnsi="Arial"/>
          <w:b/>
          <w:bCs/>
          <w:color w:val="8B6F5E"/>
          <w:sz w:val="26"/>
          <w:szCs w:val="26"/>
        </w:rPr>
        <w:t xml:space="preserve">4.6  Sustainability Impact Calculator</w:t>
      </w:r>
    </w:p>
    <w:p>
      <w:pPr>
        <w:spacing w:after="60" w:before="60"/>
      </w:pPr>
      <w:r>
        <w:rPr>
          <w:rFonts w:ascii="Arial" w:cs="Arial" w:eastAsia="Arial" w:hAnsi="Arial"/>
          <w:b w:val="false"/>
          <w:bCs w:val="false"/>
          <w:color w:val="333333"/>
          <w:sz w:val="22"/>
          <w:szCs w:val="22"/>
        </w:rPr>
        <w:t xml:space="preserve">Every time a user purchases a second-hand item through Patina, the app displays the environmental savings compared to buying new. These figures are displayed on each listing and tallied on the user’s profile as a running total.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5BA" w:sz="1"/>
              <w:left w:val="single" w:color="D4C5BA" w:sz="1"/>
              <w:bottom w:val="single" w:color="D4C5BA" w:sz="1"/>
              <w:right w:val="single" w:color="D4C5BA" w:sz="1"/>
            </w:tcBorders>
            <w:shd w:fill="4A3728" w:val="clear"/>
            <w:tcMar>
              <w:top w:type="dxa" w:w="100"/>
              <w:left w:type="dxa" w:w="140"/>
              <w:bottom w:type="dxa" w:w="100"/>
              <w:right w:type="dxa" w:w="140"/>
            </w:tcMar>
          </w:tcPr>
          <w:p>
            <w:r>
              <w:rPr>
                <w:rFonts w:ascii="Arial" w:cs="Arial" w:eastAsia="Arial" w:hAnsi="Arial"/>
                <w:b/>
                <w:bCs/>
                <w:color w:val="FFFFFF"/>
                <w:sz w:val="20"/>
                <w:szCs w:val="20"/>
              </w:rPr>
              <w:t xml:space="preserve">Garment</w:t>
            </w:r>
          </w:p>
        </w:tc>
        <w:tc>
          <w:tcPr>
            <w:tcW w:type="dxa" w:w="3120"/>
            <w:tcBorders>
              <w:top w:val="single" w:color="D4C5BA" w:sz="1"/>
              <w:left w:val="single" w:color="D4C5BA" w:sz="1"/>
              <w:bottom w:val="single" w:color="D4C5BA" w:sz="1"/>
              <w:right w:val="single" w:color="D4C5BA" w:sz="1"/>
            </w:tcBorders>
            <w:shd w:fill="4A3728" w:val="clear"/>
            <w:tcMar>
              <w:top w:type="dxa" w:w="100"/>
              <w:left w:type="dxa" w:w="140"/>
              <w:bottom w:type="dxa" w:w="100"/>
              <w:right w:type="dxa" w:w="140"/>
            </w:tcMar>
          </w:tcPr>
          <w:p>
            <w:r>
              <w:rPr>
                <w:rFonts w:ascii="Arial" w:cs="Arial" w:eastAsia="Arial" w:hAnsi="Arial"/>
                <w:b/>
                <w:bCs/>
                <w:color w:val="FFFFFF"/>
                <w:sz w:val="20"/>
                <w:szCs w:val="20"/>
              </w:rPr>
              <w:t xml:space="preserve">Water Saved vs. New</w:t>
            </w:r>
          </w:p>
        </w:tc>
        <w:tc>
          <w:tcPr>
            <w:tcW w:type="dxa" w:w="3120"/>
            <w:tcBorders>
              <w:top w:val="single" w:color="D4C5BA" w:sz="1"/>
              <w:left w:val="single" w:color="D4C5BA" w:sz="1"/>
              <w:bottom w:val="single" w:color="D4C5BA" w:sz="1"/>
              <w:right w:val="single" w:color="D4C5BA" w:sz="1"/>
            </w:tcBorders>
            <w:shd w:fill="4A3728" w:val="clear"/>
            <w:tcMar>
              <w:top w:type="dxa" w:w="100"/>
              <w:left w:type="dxa" w:w="140"/>
              <w:bottom w:type="dxa" w:w="100"/>
              <w:right w:type="dxa" w:w="140"/>
            </w:tcMar>
          </w:tcPr>
          <w:p>
            <w:r>
              <w:rPr>
                <w:rFonts w:ascii="Arial" w:cs="Arial" w:eastAsia="Arial" w:hAnsi="Arial"/>
                <w:b/>
                <w:bCs/>
                <w:color w:val="FFFFFF"/>
                <w:sz w:val="20"/>
                <w:szCs w:val="20"/>
              </w:rPr>
              <w:t xml:space="preserve">CO₂ Avoided vs. New</w:t>
            </w:r>
          </w:p>
        </w:tc>
      </w:tr>
      <w:tr>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Denim jeans</w:t>
            </w:r>
          </w:p>
        </w:tc>
        <w:tc>
          <w:tcPr>
            <w:tcW w:type="dxa" w:w="3120"/>
            <w:tcBorders>
              <w:top w:val="single" w:color="D4C5BA" w:sz="1"/>
              <w:left w:val="single" w:color="D4C5BA" w:sz="1"/>
              <w:bottom w:val="single" w:color="D4C5BA" w:sz="1"/>
              <w:right w:val="single" w:color="D4C5BA" w:sz="1"/>
            </w:tcBorders>
            <w:shd w:fill="FDFAF7" w:val="clear"/>
            <w:tcMar>
              <w:top w:type="dxa" w:w="100"/>
              <w:left w:type="dxa" w:w="140"/>
              <w:bottom w:type="dxa" w:w="100"/>
              <w:right w:type="dxa" w:w="140"/>
            </w:tcMar>
          </w:tcPr>
          <w:p>
            <w:r>
              <w:rPr>
                <w:rFonts w:ascii="Arial" w:cs="Arial" w:eastAsia="Arial" w:hAnsi="Arial"/>
                <w:color w:val="333333"/>
                <w:sz w:val="20"/>
                <w:szCs w:val="20"/>
              </w:rPr>
              <w:t xml:space="preserve">~1,800 gallons</w:t>
            </w:r>
          </w:p>
        </w:tc>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~33 lbs CO₂</w:t>
            </w:r>
          </w:p>
        </w:tc>
      </w:tr>
      <w:tr>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Cotton t-shirt</w:t>
            </w:r>
          </w:p>
        </w:tc>
        <w:tc>
          <w:tcPr>
            <w:tcW w:type="dxa" w:w="3120"/>
            <w:tcBorders>
              <w:top w:val="single" w:color="D4C5BA" w:sz="1"/>
              <w:left w:val="single" w:color="D4C5BA" w:sz="1"/>
              <w:bottom w:val="single" w:color="D4C5BA" w:sz="1"/>
              <w:right w:val="single" w:color="D4C5BA" w:sz="1"/>
            </w:tcBorders>
            <w:shd w:fill="FDFAF7" w:val="clear"/>
            <w:tcMar>
              <w:top w:type="dxa" w:w="100"/>
              <w:left w:type="dxa" w:w="140"/>
              <w:bottom w:type="dxa" w:w="100"/>
              <w:right w:type="dxa" w:w="140"/>
            </w:tcMar>
          </w:tcPr>
          <w:p>
            <w:r>
              <w:rPr>
                <w:rFonts w:ascii="Arial" w:cs="Arial" w:eastAsia="Arial" w:hAnsi="Arial"/>
                <w:color w:val="333333"/>
                <w:sz w:val="20"/>
                <w:szCs w:val="20"/>
              </w:rPr>
              <w:t xml:space="preserve">~700 gallons</w:t>
            </w:r>
          </w:p>
        </w:tc>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~13 lbs CO₂</w:t>
            </w:r>
          </w:p>
        </w:tc>
      </w:tr>
      <w:tr>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Wool jumper</w:t>
            </w:r>
          </w:p>
        </w:tc>
        <w:tc>
          <w:tcPr>
            <w:tcW w:type="dxa" w:w="3120"/>
            <w:tcBorders>
              <w:top w:val="single" w:color="D4C5BA" w:sz="1"/>
              <w:left w:val="single" w:color="D4C5BA" w:sz="1"/>
              <w:bottom w:val="single" w:color="D4C5BA" w:sz="1"/>
              <w:right w:val="single" w:color="D4C5BA" w:sz="1"/>
            </w:tcBorders>
            <w:shd w:fill="FDFAF7" w:val="clear"/>
            <w:tcMar>
              <w:top w:type="dxa" w:w="100"/>
              <w:left w:type="dxa" w:w="140"/>
              <w:bottom w:type="dxa" w:w="100"/>
              <w:right w:type="dxa" w:w="140"/>
            </w:tcMar>
          </w:tcPr>
          <w:p>
            <w:r>
              <w:rPr>
                <w:rFonts w:ascii="Arial" w:cs="Arial" w:eastAsia="Arial" w:hAnsi="Arial"/>
                <w:color w:val="333333"/>
                <w:sz w:val="20"/>
                <w:szCs w:val="20"/>
              </w:rPr>
              <w:t xml:space="preserve">~300 gallons</w:t>
            </w:r>
          </w:p>
        </w:tc>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~18 lbs CO₂</w:t>
            </w:r>
          </w:p>
        </w:tc>
      </w:tr>
      <w:tr>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Leather jacket</w:t>
            </w:r>
          </w:p>
        </w:tc>
        <w:tc>
          <w:tcPr>
            <w:tcW w:type="dxa" w:w="3120"/>
            <w:tcBorders>
              <w:top w:val="single" w:color="D4C5BA" w:sz="1"/>
              <w:left w:val="single" w:color="D4C5BA" w:sz="1"/>
              <w:bottom w:val="single" w:color="D4C5BA" w:sz="1"/>
              <w:right w:val="single" w:color="D4C5BA" w:sz="1"/>
            </w:tcBorders>
            <w:shd w:fill="FDFAF7" w:val="clear"/>
            <w:tcMar>
              <w:top w:type="dxa" w:w="100"/>
              <w:left w:type="dxa" w:w="140"/>
              <w:bottom w:type="dxa" w:w="100"/>
              <w:right w:type="dxa" w:w="140"/>
            </w:tcMar>
          </w:tcPr>
          <w:p>
            <w:r>
              <w:rPr>
                <w:rFonts w:ascii="Arial" w:cs="Arial" w:eastAsia="Arial" w:hAnsi="Arial"/>
                <w:color w:val="333333"/>
                <w:sz w:val="20"/>
                <w:szCs w:val="20"/>
              </w:rPr>
              <w:t xml:space="preserve">~830 gallons</w:t>
            </w:r>
          </w:p>
        </w:tc>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~110 lbs CO₂</w:t>
            </w:r>
          </w:p>
        </w:tc>
      </w:tr>
    </w:tbl>
    <w:p>
      <w:pPr>
        <w:spacing w:after="0" w:before="60"/>
      </w:pPr>
      <w:r>
        <w:t xml:space="preserve"/>
      </w:r>
    </w:p>
    <w:p>
      <w:pPr>
        <w:spacing w:after="60" w:before="60"/>
      </w:pPr>
      <w:r>
        <w:rPr>
          <w:rFonts w:ascii="Arial" w:cs="Arial" w:eastAsia="Arial" w:hAnsi="Arial"/>
          <w:b w:val="false"/>
          <w:bCs w:val="false"/>
          <w:color w:val="333333"/>
          <w:sz w:val="22"/>
          <w:szCs w:val="22"/>
        </w:rPr>
        <w:t xml:space="preserve">These estimates draw from published life-cycle analysis data (e.g., WRAP Clothing Sustainability Report, EPA, Common Objective). Patina will display the methodology transparently so users and journalists can verify the numbers.</w:t>
      </w:r>
    </w:p>
    <w:p>
      <w:pPr>
        <w:spacing w:after="60" w:before="60"/>
      </w:pPr>
      <w:r>
        <w:rPr>
          <w:rFonts w:ascii="Arial" w:cs="Arial" w:eastAsia="Arial" w:hAnsi="Arial"/>
          <w:b w:val="false"/>
          <w:bCs w:val="false"/>
          <w:color w:val="333333"/>
          <w:sz w:val="22"/>
          <w:szCs w:val="22"/>
        </w:rPr>
        <w:t xml:space="preserve">The sustainability score serves multiple strategic purposes:</w:t>
      </w:r>
    </w:p>
    <w:p>
      <w:pPr>
        <w:spacing w:after="0" w:before="40"/>
      </w:pPr>
      <w:r>
        <w:t xml:space="preserve"/>
      </w:r>
    </w:p>
    <w:p>
      <w:pPr>
        <w:pStyle w:val="ListParagraph"/>
        <w:numPr>
          <w:ilvl w:val="0"/>
          <w:numId w:val="2"/>
        </w:numPr>
        <w:spacing w:after="40" w:before="40"/>
      </w:pPr>
      <w:r>
        <w:rPr>
          <w:rFonts w:ascii="Arial" w:cs="Arial" w:eastAsia="Arial" w:hAnsi="Arial"/>
          <w:b/>
          <w:bCs/>
          <w:color w:val="4A3728"/>
          <w:sz w:val="22"/>
          <w:szCs w:val="22"/>
        </w:rPr>
        <w:t xml:space="preserve">Emotional hook: </w:t>
      </w:r>
      <w:r>
        <w:rPr>
          <w:rFonts w:ascii="Arial" w:cs="Arial" w:eastAsia="Arial" w:hAnsi="Arial"/>
          <w:color w:val="333333"/>
          <w:sz w:val="22"/>
          <w:szCs w:val="22"/>
        </w:rPr>
        <w:t xml:space="preserve">Users can see their cumulative impact over time (“This year you’ve saved 14,000 gallons of water”). This is highly shareable and deepens retention.</w:t>
      </w:r>
    </w:p>
    <w:p>
      <w:pPr>
        <w:pStyle w:val="ListParagraph"/>
        <w:numPr>
          <w:ilvl w:val="0"/>
          <w:numId w:val="2"/>
        </w:numPr>
        <w:spacing w:after="40" w:before="40"/>
      </w:pPr>
      <w:r>
        <w:rPr>
          <w:rFonts w:ascii="Arial" w:cs="Arial" w:eastAsia="Arial" w:hAnsi="Arial"/>
          <w:b/>
          <w:bCs/>
          <w:color w:val="4A3728"/>
          <w:sz w:val="22"/>
          <w:szCs w:val="22"/>
        </w:rPr>
        <w:t xml:space="preserve">Go-to-market hook: </w:t>
      </w:r>
      <w:r>
        <w:rPr>
          <w:rFonts w:ascii="Arial" w:cs="Arial" w:eastAsia="Arial" w:hAnsi="Arial"/>
          <w:color w:val="333333"/>
          <w:sz w:val="22"/>
          <w:szCs w:val="22"/>
        </w:rPr>
        <w:t xml:space="preserve">Sustainability metrics are a natural press angle and resonate strongly with Patina’s core demographic.</w:t>
      </w:r>
    </w:p>
    <w:p>
      <w:pPr>
        <w:pStyle w:val="ListParagraph"/>
        <w:numPr>
          <w:ilvl w:val="0"/>
          <w:numId w:val="2"/>
        </w:numPr>
        <w:spacing w:after="40" w:before="40"/>
      </w:pPr>
      <w:r>
        <w:rPr>
          <w:rFonts w:ascii="Arial" w:cs="Arial" w:eastAsia="Arial" w:hAnsi="Arial"/>
          <w:b/>
          <w:bCs/>
          <w:color w:val="4A3728"/>
          <w:sz w:val="22"/>
          <w:szCs w:val="22"/>
        </w:rPr>
        <w:t xml:space="preserve">Brand differentiation: </w:t>
      </w:r>
      <w:r>
        <w:rPr>
          <w:rFonts w:ascii="Arial" w:cs="Arial" w:eastAsia="Arial" w:hAnsi="Arial"/>
          <w:color w:val="333333"/>
          <w:sz w:val="22"/>
          <w:szCs w:val="22"/>
        </w:rPr>
        <w:t xml:space="preserve">No existing resale aggregator surfaces this data at the point of purchase. It reinforces Patina’s values-led positioning.</w:t>
      </w:r>
    </w:p>
    <w:p>
      <w:pPr>
        <w:spacing w:after="80" w:before="80"/>
      </w:pPr>
      <w:r>
        <w:t xml:space="preserve"/>
      </w:r>
    </w:p>
    <w:p>
      <w:pPr>
        <w:pStyle w:val="Heading2"/>
      </w:pPr>
      <w:r>
        <w:rPr>
          <w:rFonts w:ascii="Arial" w:cs="Arial" w:eastAsia="Arial" w:hAnsi="Arial"/>
          <w:b/>
          <w:bCs/>
          <w:color w:val="8B6F5E"/>
          <w:sz w:val="26"/>
          <w:szCs w:val="26"/>
        </w:rPr>
        <w:t xml:space="preserve">4.7  Inspiration Boards</w:t>
      </w:r>
    </w:p>
    <w:p>
      <w:pPr>
        <w:spacing w:after="60" w:before="60"/>
      </w:pPr>
      <w:r>
        <w:rPr>
          <w:rFonts w:ascii="Arial" w:cs="Arial" w:eastAsia="Arial" w:hAnsi="Arial"/>
          <w:b w:val="false"/>
          <w:bCs w:val="false"/>
          <w:color w:val="333333"/>
          <w:sz w:val="22"/>
          <w:szCs w:val="22"/>
        </w:rPr>
        <w:t xml:space="preserve">Users can save items they love into boards — organised by outfit, aesthetic, or season. Boards are private by default but can be made shareable, creating organic social mechanics and user-generated marketing.</w:t>
      </w:r>
    </w:p>
    <w:p>
      <w:pPr>
        <w:spacing w:after="80" w:before="80"/>
      </w:pPr>
      <w:r>
        <w:t xml:space="preserve"/>
      </w:r>
    </w:p>
    <w:p>
      <w:pPr>
        <w:pStyle w:val="Heading1"/>
        <w:pageBreakBefore/>
      </w:pPr>
      <w:r>
        <w:rPr>
          <w:rFonts w:ascii="Arial" w:cs="Arial" w:eastAsia="Arial" w:hAnsi="Arial"/>
          <w:b/>
          <w:bCs/>
          <w:color w:val="4A3728"/>
          <w:sz w:val="32"/>
          <w:szCs w:val="32"/>
        </w:rPr>
        <w:t xml:space="preserve">5.  Partner Platforms</w:t>
      </w:r>
    </w:p>
    <w:p>
      <w:pPr>
        <w:spacing w:after="60" w:before="60"/>
      </w:pPr>
      <w:r>
        <w:rPr>
          <w:rFonts w:ascii="Arial" w:cs="Arial" w:eastAsia="Arial" w:hAnsi="Arial"/>
          <w:b w:val="false"/>
          <w:bCs w:val="false"/>
          <w:color w:val="333333"/>
          <w:sz w:val="22"/>
          <w:szCs w:val="22"/>
        </w:rPr>
        <w:t xml:space="preserve">Patina does not compete with resale platforms — it is a discovery layer on top of them. This is a genuinely complementary relationship: Patina drives qualified buyers to each platform. The following platforms are the initial integration targets.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5BA" w:sz="1"/>
              <w:left w:val="single" w:color="D4C5BA" w:sz="1"/>
              <w:bottom w:val="single" w:color="D4C5BA" w:sz="1"/>
              <w:right w:val="single" w:color="D4C5BA" w:sz="1"/>
            </w:tcBorders>
            <w:shd w:fill="4A3728"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3120"/>
            <w:tcBorders>
              <w:top w:val="single" w:color="D4C5BA" w:sz="1"/>
              <w:left w:val="single" w:color="D4C5BA" w:sz="1"/>
              <w:bottom w:val="single" w:color="D4C5BA" w:sz="1"/>
              <w:right w:val="single" w:color="D4C5BA" w:sz="1"/>
            </w:tcBorders>
            <w:shd w:fill="4A3728" w:val="clear"/>
            <w:tcMar>
              <w:top w:type="dxa" w:w="100"/>
              <w:left w:type="dxa" w:w="140"/>
              <w:bottom w:type="dxa" w:w="100"/>
              <w:right w:type="dxa" w:w="140"/>
            </w:tcMar>
          </w:tcPr>
          <w:p>
            <w:r>
              <w:rPr>
                <w:rFonts w:ascii="Arial" w:cs="Arial" w:eastAsia="Arial" w:hAnsi="Arial"/>
                <w:b/>
                <w:bCs/>
                <w:color w:val="FFFFFF"/>
                <w:sz w:val="20"/>
                <w:szCs w:val="20"/>
              </w:rPr>
              <w:t xml:space="preserve">Primary Strength</w:t>
            </w:r>
          </w:p>
        </w:tc>
        <w:tc>
          <w:tcPr>
            <w:tcW w:type="dxa" w:w="3120"/>
            <w:tcBorders>
              <w:top w:val="single" w:color="D4C5BA" w:sz="1"/>
              <w:left w:val="single" w:color="D4C5BA" w:sz="1"/>
              <w:bottom w:val="single" w:color="D4C5BA" w:sz="1"/>
              <w:right w:val="single" w:color="D4C5BA" w:sz="1"/>
            </w:tcBorders>
            <w:shd w:fill="4A3728" w:val="clear"/>
            <w:tcMar>
              <w:top w:type="dxa" w:w="100"/>
              <w:left w:type="dxa" w:w="140"/>
              <w:bottom w:type="dxa" w:w="100"/>
              <w:right w:type="dxa" w:w="140"/>
            </w:tcMar>
          </w:tcPr>
          <w:p>
            <w:r>
              <w:rPr>
                <w:rFonts w:ascii="Arial" w:cs="Arial" w:eastAsia="Arial" w:hAnsi="Arial"/>
                <w:b/>
                <w:bCs/>
                <w:color w:val="FFFFFF"/>
                <w:sz w:val="20"/>
                <w:szCs w:val="20"/>
              </w:rPr>
              <w:t xml:space="preserve">API / Affiliate Status</w:t>
            </w:r>
          </w:p>
        </w:tc>
      </w:tr>
      <w:tr>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Depop</w:t>
            </w:r>
          </w:p>
        </w:tc>
        <w:tc>
          <w:tcPr>
            <w:tcW w:type="dxa" w:w="3120"/>
            <w:tcBorders>
              <w:top w:val="single" w:color="D4C5BA" w:sz="1"/>
              <w:left w:val="single" w:color="D4C5BA" w:sz="1"/>
              <w:bottom w:val="single" w:color="D4C5BA" w:sz="1"/>
              <w:right w:val="single" w:color="D4C5BA" w:sz="1"/>
            </w:tcBorders>
            <w:shd w:fill="FDFAF7" w:val="clear"/>
            <w:tcMar>
              <w:top w:type="dxa" w:w="100"/>
              <w:left w:type="dxa" w:w="140"/>
              <w:bottom w:type="dxa" w:w="100"/>
              <w:right w:type="dxa" w:w="140"/>
            </w:tcMar>
          </w:tcPr>
          <w:p>
            <w:r>
              <w:rPr>
                <w:rFonts w:ascii="Arial" w:cs="Arial" w:eastAsia="Arial" w:hAnsi="Arial"/>
                <w:color w:val="333333"/>
                <w:sz w:val="20"/>
                <w:szCs w:val="20"/>
              </w:rPr>
              <w:t xml:space="preserve">Gen Z / indie vintage</w:t>
            </w:r>
          </w:p>
        </w:tc>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Affiliate programme available</w:t>
            </w:r>
          </w:p>
        </w:tc>
      </w:tr>
      <w:tr>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Poshmark</w:t>
            </w:r>
          </w:p>
        </w:tc>
        <w:tc>
          <w:tcPr>
            <w:tcW w:type="dxa" w:w="3120"/>
            <w:tcBorders>
              <w:top w:val="single" w:color="D4C5BA" w:sz="1"/>
              <w:left w:val="single" w:color="D4C5BA" w:sz="1"/>
              <w:bottom w:val="single" w:color="D4C5BA" w:sz="1"/>
              <w:right w:val="single" w:color="D4C5BA" w:sz="1"/>
            </w:tcBorders>
            <w:shd w:fill="FDFAF7" w:val="clear"/>
            <w:tcMar>
              <w:top w:type="dxa" w:w="100"/>
              <w:left w:type="dxa" w:w="140"/>
              <w:bottom w:type="dxa" w:w="100"/>
              <w:right w:type="dxa" w:w="140"/>
            </w:tcMar>
          </w:tcPr>
          <w:p>
            <w:r>
              <w:rPr>
                <w:rFonts w:ascii="Arial" w:cs="Arial" w:eastAsia="Arial" w:hAnsi="Arial"/>
                <w:color w:val="333333"/>
                <w:sz w:val="20"/>
                <w:szCs w:val="20"/>
              </w:rPr>
              <w:t xml:space="preserve">Large US seller community</w:t>
            </w:r>
          </w:p>
        </w:tc>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Affiliate programme available</w:t>
            </w:r>
          </w:p>
        </w:tc>
      </w:tr>
      <w:tr>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Vinted</w:t>
            </w:r>
          </w:p>
        </w:tc>
        <w:tc>
          <w:tcPr>
            <w:tcW w:type="dxa" w:w="3120"/>
            <w:tcBorders>
              <w:top w:val="single" w:color="D4C5BA" w:sz="1"/>
              <w:left w:val="single" w:color="D4C5BA" w:sz="1"/>
              <w:bottom w:val="single" w:color="D4C5BA" w:sz="1"/>
              <w:right w:val="single" w:color="D4C5BA" w:sz="1"/>
            </w:tcBorders>
            <w:shd w:fill="FDFAF7" w:val="clear"/>
            <w:tcMar>
              <w:top w:type="dxa" w:w="100"/>
              <w:left w:type="dxa" w:w="140"/>
              <w:bottom w:type="dxa" w:w="100"/>
              <w:right w:type="dxa" w:w="140"/>
            </w:tcMar>
          </w:tcPr>
          <w:p>
            <w:r>
              <w:rPr>
                <w:rFonts w:ascii="Arial" w:cs="Arial" w:eastAsia="Arial" w:hAnsi="Arial"/>
                <w:color w:val="333333"/>
                <w:sz w:val="20"/>
                <w:szCs w:val="20"/>
              </w:rPr>
              <w:t xml:space="preserve">European market / affordable</w:t>
            </w:r>
          </w:p>
        </w:tc>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Affiliate programme available</w:t>
            </w:r>
          </w:p>
        </w:tc>
      </w:tr>
      <w:tr>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Mercari</w:t>
            </w:r>
          </w:p>
        </w:tc>
        <w:tc>
          <w:tcPr>
            <w:tcW w:type="dxa" w:w="3120"/>
            <w:tcBorders>
              <w:top w:val="single" w:color="D4C5BA" w:sz="1"/>
              <w:left w:val="single" w:color="D4C5BA" w:sz="1"/>
              <w:bottom w:val="single" w:color="D4C5BA" w:sz="1"/>
              <w:right w:val="single" w:color="D4C5BA" w:sz="1"/>
            </w:tcBorders>
            <w:shd w:fill="FDFAF7" w:val="clear"/>
            <w:tcMar>
              <w:top w:type="dxa" w:w="100"/>
              <w:left w:type="dxa" w:w="140"/>
              <w:bottom w:type="dxa" w:w="100"/>
              <w:right w:type="dxa" w:w="140"/>
            </w:tcMar>
          </w:tcPr>
          <w:p>
            <w:r>
              <w:rPr>
                <w:rFonts w:ascii="Arial" w:cs="Arial" w:eastAsia="Arial" w:hAnsi="Arial"/>
                <w:color w:val="333333"/>
                <w:sz w:val="20"/>
                <w:szCs w:val="20"/>
              </w:rPr>
              <w:t xml:space="preserve">Broad US / JP inventory</w:t>
            </w:r>
          </w:p>
        </w:tc>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Affiliate programme available</w:t>
            </w:r>
          </w:p>
        </w:tc>
      </w:tr>
      <w:tr>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eBay</w:t>
            </w:r>
          </w:p>
        </w:tc>
        <w:tc>
          <w:tcPr>
            <w:tcW w:type="dxa" w:w="3120"/>
            <w:tcBorders>
              <w:top w:val="single" w:color="D4C5BA" w:sz="1"/>
              <w:left w:val="single" w:color="D4C5BA" w:sz="1"/>
              <w:bottom w:val="single" w:color="D4C5BA" w:sz="1"/>
              <w:right w:val="single" w:color="D4C5BA" w:sz="1"/>
            </w:tcBorders>
            <w:shd w:fill="FDFAF7" w:val="clear"/>
            <w:tcMar>
              <w:top w:type="dxa" w:w="100"/>
              <w:left w:type="dxa" w:w="140"/>
              <w:bottom w:type="dxa" w:w="100"/>
              <w:right w:type="dxa" w:w="140"/>
            </w:tcMar>
          </w:tcPr>
          <w:p>
            <w:r>
              <w:rPr>
                <w:rFonts w:ascii="Arial" w:cs="Arial" w:eastAsia="Arial" w:hAnsi="Arial"/>
                <w:color w:val="333333"/>
                <w:sz w:val="20"/>
                <w:szCs w:val="20"/>
              </w:rPr>
              <w:t xml:space="preserve">Largest global inventory</w:t>
            </w:r>
          </w:p>
        </w:tc>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eBay Partner Network (established)</w:t>
            </w:r>
          </w:p>
        </w:tc>
      </w:tr>
      <w:tr>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Etsy</w:t>
            </w:r>
          </w:p>
        </w:tc>
        <w:tc>
          <w:tcPr>
            <w:tcW w:type="dxa" w:w="3120"/>
            <w:tcBorders>
              <w:top w:val="single" w:color="D4C5BA" w:sz="1"/>
              <w:left w:val="single" w:color="D4C5BA" w:sz="1"/>
              <w:bottom w:val="single" w:color="D4C5BA" w:sz="1"/>
              <w:right w:val="single" w:color="D4C5BA" w:sz="1"/>
            </w:tcBorders>
            <w:shd w:fill="FDFAF7" w:val="clear"/>
            <w:tcMar>
              <w:top w:type="dxa" w:w="100"/>
              <w:left w:type="dxa" w:w="140"/>
              <w:bottom w:type="dxa" w:w="100"/>
              <w:right w:type="dxa" w:w="140"/>
            </w:tcMar>
          </w:tcPr>
          <w:p>
            <w:r>
              <w:rPr>
                <w:rFonts w:ascii="Arial" w:cs="Arial" w:eastAsia="Arial" w:hAnsi="Arial"/>
                <w:color w:val="333333"/>
                <w:sz w:val="20"/>
                <w:szCs w:val="20"/>
              </w:rPr>
              <w:t xml:space="preserve">Curated / artisan vintage</w:t>
            </w:r>
          </w:p>
        </w:tc>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Etsy Affiliates programme</w:t>
            </w:r>
          </w:p>
        </w:tc>
      </w:tr>
      <w:tr>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ThredUp</w:t>
            </w:r>
          </w:p>
        </w:tc>
        <w:tc>
          <w:tcPr>
            <w:tcW w:type="dxa" w:w="3120"/>
            <w:tcBorders>
              <w:top w:val="single" w:color="D4C5BA" w:sz="1"/>
              <w:left w:val="single" w:color="D4C5BA" w:sz="1"/>
              <w:bottom w:val="single" w:color="D4C5BA" w:sz="1"/>
              <w:right w:val="single" w:color="D4C5BA" w:sz="1"/>
            </w:tcBorders>
            <w:shd w:fill="FDFAF7" w:val="clear"/>
            <w:tcMar>
              <w:top w:type="dxa" w:w="100"/>
              <w:left w:type="dxa" w:w="140"/>
              <w:bottom w:type="dxa" w:w="100"/>
              <w:right w:type="dxa" w:w="140"/>
            </w:tcMar>
          </w:tcPr>
          <w:p>
            <w:r>
              <w:rPr>
                <w:rFonts w:ascii="Arial" w:cs="Arial" w:eastAsia="Arial" w:hAnsi="Arial"/>
                <w:color w:val="333333"/>
                <w:sz w:val="20"/>
                <w:szCs w:val="20"/>
              </w:rPr>
              <w:t xml:space="preserve">Womens ’ / structured inventory</w:t>
            </w:r>
          </w:p>
        </w:tc>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Affiliate programme available</w:t>
            </w:r>
          </w:p>
        </w:tc>
      </w:tr>
    </w:tbl>
    <w:p>
      <w:pPr>
        <w:spacing w:after="0" w:before="120"/>
      </w:pPr>
      <w:r>
        <w:t xml:space="preserve"/>
      </w:r>
    </w:p>
    <w:p>
      <w:pPr>
        <w:spacing w:after="60" w:before="60"/>
      </w:pPr>
      <w:r>
        <w:rPr>
          <w:rFonts w:ascii="Arial" w:cs="Arial" w:eastAsia="Arial" w:hAnsi="Arial"/>
          <w:b w:val="false"/>
          <w:bCs w:val="false"/>
          <w:color w:val="333333"/>
          <w:sz w:val="22"/>
          <w:szCs w:val="22"/>
        </w:rPr>
        <w:t xml:space="preserve">Pinterest integration is handled separately: Patina requests read access to the user’s Pinterest boards via OAuth so that pins can be imported directly into the app without copy-pasting.</w:t>
      </w:r>
    </w:p>
    <w:p>
      <w:pPr>
        <w:pStyle w:val="Heading1"/>
        <w:pageBreakBefore/>
      </w:pPr>
      <w:r>
        <w:rPr>
          <w:rFonts w:ascii="Arial" w:cs="Arial" w:eastAsia="Arial" w:hAnsi="Arial"/>
          <w:b/>
          <w:bCs/>
          <w:color w:val="4A3728"/>
          <w:sz w:val="32"/>
          <w:szCs w:val="32"/>
        </w:rPr>
        <w:t xml:space="preserve">6.  Monetisation Strategy</w:t>
      </w:r>
    </w:p>
    <w:p>
      <w:pPr>
        <w:spacing w:after="60" w:before="60"/>
      </w:pPr>
      <w:r>
        <w:rPr>
          <w:rFonts w:ascii="Arial" w:cs="Arial" w:eastAsia="Arial" w:hAnsi="Arial"/>
          <w:b w:val="false"/>
          <w:bCs w:val="false"/>
          <w:color w:val="333333"/>
          <w:sz w:val="22"/>
          <w:szCs w:val="22"/>
        </w:rPr>
        <w:t xml:space="preserve">Patina has three complementary revenue streams, stacked in order of near-term viability.</w:t>
      </w:r>
    </w:p>
    <w:p>
      <w:pPr>
        <w:spacing w:after="80" w:before="80"/>
      </w:pPr>
      <w:r>
        <w:t xml:space="preserve"/>
      </w:r>
    </w:p>
    <w:p>
      <w:pPr>
        <w:pStyle w:val="Heading2"/>
      </w:pPr>
      <w:r>
        <w:rPr>
          <w:rFonts w:ascii="Arial" w:cs="Arial" w:eastAsia="Arial" w:hAnsi="Arial"/>
          <w:b/>
          <w:bCs/>
          <w:color w:val="8B6F5E"/>
          <w:sz w:val="26"/>
          <w:szCs w:val="26"/>
        </w:rPr>
        <w:t xml:space="preserve">6.1  Affiliate Commissions (Primary — Launch)</w:t>
      </w:r>
    </w:p>
    <w:p>
      <w:pPr>
        <w:spacing w:after="60" w:before="60"/>
      </w:pPr>
      <w:r>
        <w:rPr>
          <w:rFonts w:ascii="Arial" w:cs="Arial" w:eastAsia="Arial" w:hAnsi="Arial"/>
          <w:b w:val="false"/>
          <w:bCs w:val="false"/>
          <w:color w:val="333333"/>
          <w:sz w:val="22"/>
          <w:szCs w:val="22"/>
        </w:rPr>
        <w:t xml:space="preserve">Every time a user taps through from Patina to a listing and completes a purchase, Patina earns an affiliate commission from that platform. Typical commission rates in fashion resale run from 3% to 12% of transaction value. Because Patina sends highly intent-matched, size-filtered traffic, conversion rates should be materially above the platform averages.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F5E" w:sz="1"/>
              <w:left w:val="single" w:color="8B6F5E" w:sz="1"/>
              <w:bottom w:val="single" w:color="8B6F5E" w:sz="1"/>
              <w:right w:val="single" w:color="8B6F5E" w:sz="1"/>
            </w:tcBorders>
            <w:shd w:fill="F5EFE8" w:val="clear"/>
            <w:tcMar>
              <w:top w:type="dxa" w:w="160"/>
              <w:left w:type="dxa" w:w="240"/>
              <w:bottom w:type="dxa" w:w="160"/>
              <w:right w:type="dxa" w:w="240"/>
            </w:tcMar>
          </w:tcPr>
          <w:p>
            <w:pPr>
              <w:spacing w:after="40" w:before="0"/>
            </w:pPr>
            <w:r>
              <w:rPr>
                <w:rFonts w:ascii="Arial" w:cs="Arial" w:eastAsia="Arial" w:hAnsi="Arial"/>
                <w:b/>
                <w:bCs/>
                <w:color w:val="4A3728"/>
                <w:sz w:val="21"/>
                <w:szCs w:val="21"/>
              </w:rPr>
              <w:t xml:space="preserve">Illustrative Revenue Maths</w:t>
            </w:r>
          </w:p>
          <w:p>
            <w:pPr>
              <w:spacing w:after="40" w:before="0"/>
            </w:pPr>
            <w:r>
              <w:rPr>
                <w:rFonts w:ascii="Arial" w:cs="Arial" w:eastAsia="Arial" w:hAnsi="Arial"/>
                <w:color w:val="444444"/>
                <w:sz w:val="21"/>
                <w:szCs w:val="21"/>
              </w:rPr>
              <w:t xml:space="preserve">100,000 MAU × 15% click-through rate × 8% conversion × $45 AOV × 7% commission = ~$3,780 / month at small scale. Scale this 10× and it is a meaningful business.</w:t>
            </w:r>
          </w:p>
        </w:tc>
      </w:tr>
    </w:tbl>
    <w:p>
      <w:pPr>
        <w:spacing w:after="80" w:before="80"/>
      </w:pPr>
      <w:r>
        <w:t xml:space="preserve"/>
      </w:r>
    </w:p>
    <w:p>
      <w:pPr>
        <w:pStyle w:val="Heading2"/>
      </w:pPr>
      <w:r>
        <w:rPr>
          <w:rFonts w:ascii="Arial" w:cs="Arial" w:eastAsia="Arial" w:hAnsi="Arial"/>
          <w:b/>
          <w:bCs/>
          <w:color w:val="8B6F5E"/>
          <w:sz w:val="26"/>
          <w:szCs w:val="26"/>
        </w:rPr>
        <w:t xml:space="preserve">6.2  Patina Premium — Subscription ($4.99 / month)</w:t>
      </w:r>
    </w:p>
    <w:p>
      <w:pPr>
        <w:spacing w:after="60" w:before="60"/>
      </w:pPr>
      <w:r>
        <w:rPr>
          <w:rFonts w:ascii="Arial" w:cs="Arial" w:eastAsia="Arial" w:hAnsi="Arial"/>
          <w:b w:val="false"/>
          <w:bCs w:val="false"/>
          <w:color w:val="333333"/>
          <w:sz w:val="22"/>
          <w:szCs w:val="22"/>
        </w:rPr>
        <w:t xml:space="preserve">A light subscription tier unlocks features that power users need but which are expensive to serve at scale:</w:t>
      </w:r>
    </w:p>
    <w:p>
      <w:pPr>
        <w:spacing w:after="0" w:before="40"/>
      </w:pPr>
      <w:r>
        <w:t xml:space="preserve"/>
      </w:r>
    </w:p>
    <w:p>
      <w:pPr>
        <w:pStyle w:val="ListParagraph"/>
        <w:numPr>
          <w:ilvl w:val="0"/>
          <w:numId w:val="2"/>
        </w:numPr>
        <w:spacing w:after="40" w:before="40"/>
      </w:pPr>
      <w:r>
        <w:rPr>
          <w:rFonts w:ascii="Arial" w:cs="Arial" w:eastAsia="Arial" w:hAnsi="Arial"/>
          <w:color w:val="333333"/>
          <w:sz w:val="22"/>
          <w:szCs w:val="22"/>
        </w:rPr>
        <w:t xml:space="preserve">Unlimited Style Alerts (free tier: 3 saved searches)</w:t>
      </w:r>
    </w:p>
    <w:p>
      <w:pPr>
        <w:pStyle w:val="ListParagraph"/>
        <w:numPr>
          <w:ilvl w:val="0"/>
          <w:numId w:val="2"/>
        </w:numPr>
        <w:spacing w:after="40" w:before="40"/>
      </w:pPr>
      <w:r>
        <w:rPr>
          <w:rFonts w:ascii="Arial" w:cs="Arial" w:eastAsia="Arial" w:hAnsi="Arial"/>
          <w:color w:val="333333"/>
          <w:sz w:val="22"/>
          <w:szCs w:val="22"/>
        </w:rPr>
        <w:t xml:space="preserve">Priority notifications — new listings surfaced before organic app traffic</w:t>
      </w:r>
    </w:p>
    <w:p>
      <w:pPr>
        <w:pStyle w:val="ListParagraph"/>
        <w:numPr>
          <w:ilvl w:val="0"/>
          <w:numId w:val="2"/>
        </w:numPr>
        <w:spacing w:after="40" w:before="40"/>
      </w:pPr>
      <w:r>
        <w:rPr>
          <w:rFonts w:ascii="Arial" w:cs="Arial" w:eastAsia="Arial" w:hAnsi="Arial"/>
          <w:color w:val="333333"/>
          <w:sz w:val="22"/>
          <w:szCs w:val="22"/>
        </w:rPr>
        <w:t xml:space="preserve">Advanced filters: decade, fabric, country of manufacture, brand era</w:t>
      </w:r>
    </w:p>
    <w:p>
      <w:pPr>
        <w:pStyle w:val="ListParagraph"/>
        <w:numPr>
          <w:ilvl w:val="0"/>
          <w:numId w:val="2"/>
        </w:numPr>
        <w:spacing w:after="40" w:before="40"/>
      </w:pPr>
      <w:r>
        <w:rPr>
          <w:rFonts w:ascii="Arial" w:cs="Arial" w:eastAsia="Arial" w:hAnsi="Arial"/>
          <w:color w:val="333333"/>
          <w:sz w:val="22"/>
          <w:szCs w:val="22"/>
        </w:rPr>
        <w:t xml:space="preserve">Vintage Radar: a weekly personalised digest of curated new listings</w:t>
      </w:r>
    </w:p>
    <w:p>
      <w:pPr>
        <w:pStyle w:val="ListParagraph"/>
        <w:numPr>
          <w:ilvl w:val="0"/>
          <w:numId w:val="2"/>
        </w:numPr>
        <w:spacing w:after="40" w:before="40"/>
      </w:pPr>
      <w:r>
        <w:rPr>
          <w:rFonts w:ascii="Arial" w:cs="Arial" w:eastAsia="Arial" w:hAnsi="Arial"/>
          <w:color w:val="333333"/>
          <w:sz w:val="22"/>
          <w:szCs w:val="22"/>
        </w:rPr>
        <w:t xml:space="preserve">Size confidence score — AI-assessed likelihood that a vintage listing will fit your measurements</w:t>
      </w:r>
    </w:p>
    <w:p>
      <w:pPr>
        <w:spacing w:after="0" w:before="80"/>
      </w:pPr>
      <w:r>
        <w:t xml:space="preserve"/>
      </w:r>
    </w:p>
    <w:p>
      <w:pPr>
        <w:spacing w:after="60" w:before="60"/>
      </w:pPr>
      <w:r>
        <w:rPr>
          <w:rFonts w:ascii="Arial" w:cs="Arial" w:eastAsia="Arial" w:hAnsi="Arial"/>
          <w:b w:val="false"/>
          <w:bCs w:val="false"/>
          <w:color w:val="333333"/>
          <w:sz w:val="22"/>
          <w:szCs w:val="22"/>
        </w:rPr>
        <w:t xml:space="preserve">The pricing is deliberately low. The goal is a high conversion rate from free to premium rather than maximising per-user revenue at the cost of adoption.</w:t>
      </w:r>
    </w:p>
    <w:p>
      <w:pPr>
        <w:spacing w:after="80" w:before="80"/>
      </w:pPr>
      <w:r>
        <w:t xml:space="preserve"/>
      </w:r>
    </w:p>
    <w:p>
      <w:pPr>
        <w:pStyle w:val="Heading2"/>
      </w:pPr>
      <w:r>
        <w:rPr>
          <w:rFonts w:ascii="Arial" w:cs="Arial" w:eastAsia="Arial" w:hAnsi="Arial"/>
          <w:b/>
          <w:bCs/>
          <w:color w:val="8B6F5E"/>
          <w:sz w:val="26"/>
          <w:szCs w:val="26"/>
        </w:rPr>
        <w:t xml:space="preserve">6.3  Verified Curator Listings (Medium Term)</w:t>
      </w:r>
    </w:p>
    <w:p>
      <w:pPr>
        <w:spacing w:after="60" w:before="60"/>
      </w:pPr>
      <w:r>
        <w:rPr>
          <w:rFonts w:ascii="Arial" w:cs="Arial" w:eastAsia="Arial" w:hAnsi="Arial"/>
          <w:b w:val="false"/>
          <w:bCs w:val="false"/>
          <w:color w:val="333333"/>
          <w:sz w:val="22"/>
          <w:szCs w:val="22"/>
        </w:rPr>
        <w:t xml:space="preserve">Independent vintage boutiques and curators — small shops with 200–2,000 followers on Instagram — are chronically underexposed. Patina can offer a “Verified Curator” badge and priority placement in results to boutiques who list their inventory through Patina at a fixed monthly fee ($49–$149/month depending on inventory size).</w:t>
      </w:r>
    </w:p>
    <w:p>
      <w:pPr>
        <w:spacing w:after="60" w:before="60"/>
      </w:pPr>
      <w:r>
        <w:rPr>
          <w:rFonts w:ascii="Arial" w:cs="Arial" w:eastAsia="Arial" w:hAnsi="Arial"/>
          <w:b w:val="false"/>
          <w:bCs w:val="false"/>
          <w:color w:val="333333"/>
          <w:sz w:val="22"/>
          <w:szCs w:val="22"/>
        </w:rPr>
        <w:t xml:space="preserve">This is not “sponsored results” in the Google sense. Curator listings only appear when they are genuinely relevant to the search. The badge communicates curation quality, not paid promotion, preserving user trust.</w:t>
      </w:r>
    </w:p>
    <w:p>
      <w:pPr>
        <w:spacing w:after="80" w:before="80"/>
      </w:pPr>
      <w:r>
        <w:t xml:space="preserve"/>
      </w:r>
    </w:p>
    <w:p>
      <w:pPr>
        <w:pStyle w:val="Heading2"/>
      </w:pPr>
      <w:r>
        <w:rPr>
          <w:rFonts w:ascii="Arial" w:cs="Arial" w:eastAsia="Arial" w:hAnsi="Arial"/>
          <w:b/>
          <w:bCs/>
          <w:color w:val="8B6F5E"/>
          <w:sz w:val="26"/>
          <w:szCs w:val="26"/>
        </w:rPr>
        <w:t xml:space="preserve">6.4  Future: Anonymised Trend Data</w:t>
      </w:r>
    </w:p>
    <w:p>
      <w:pPr>
        <w:spacing w:after="60" w:before="60"/>
      </w:pPr>
      <w:r>
        <w:rPr>
          <w:rFonts w:ascii="Arial" w:cs="Arial" w:eastAsia="Arial" w:hAnsi="Arial"/>
          <w:b w:val="false"/>
          <w:bCs w:val="false"/>
          <w:color w:val="333333"/>
          <w:sz w:val="22"/>
          <w:szCs w:val="22"/>
        </w:rPr>
        <w:t xml:space="preserve">Patina will accumulate rich, proprietary data: what vintage styles are being searched, what is actually selling, what eras are trending in which geographies and demographics. Aggregated, anonymised trend reports are saleable to fashion brands, stylists, vintage wholesalers, and publications. This is a longer-term play once user scale justifies it.</w:t>
      </w:r>
    </w:p>
    <w:p>
      <w:pPr>
        <w:pStyle w:val="Heading1"/>
        <w:pageBreakBefore/>
      </w:pPr>
      <w:r>
        <w:rPr>
          <w:rFonts w:ascii="Arial" w:cs="Arial" w:eastAsia="Arial" w:hAnsi="Arial"/>
          <w:b/>
          <w:bCs/>
          <w:color w:val="4A3728"/>
          <w:sz w:val="32"/>
          <w:szCs w:val="32"/>
        </w:rPr>
        <w:t xml:space="preserve">7.  Competitive Landscape</w:t>
      </w:r>
    </w:p>
    <w:p>
      <w:pPr>
        <w:spacing w:after="60" w:before="60"/>
      </w:pPr>
      <w:r>
        <w:rPr>
          <w:rFonts w:ascii="Arial" w:cs="Arial" w:eastAsia="Arial" w:hAnsi="Arial"/>
          <w:b w:val="false"/>
          <w:bCs w:val="false"/>
          <w:color w:val="333333"/>
          <w:sz w:val="22"/>
          <w:szCs w:val="22"/>
        </w:rPr>
        <w:t xml:space="preserve">No direct competitor occupies Patina’s exact position. The adjacent tools each fail the vintage shopper in a specific, addressable way.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5BA" w:sz="1"/>
              <w:left w:val="single" w:color="D4C5BA" w:sz="1"/>
              <w:bottom w:val="single" w:color="D4C5BA" w:sz="1"/>
              <w:right w:val="single" w:color="D4C5BA" w:sz="1"/>
            </w:tcBorders>
            <w:shd w:fill="4A3728" w:val="clear"/>
            <w:tcMar>
              <w:top w:type="dxa" w:w="100"/>
              <w:left w:type="dxa" w:w="140"/>
              <w:bottom w:type="dxa" w:w="100"/>
              <w:right w:type="dxa" w:w="140"/>
            </w:tcMar>
          </w:tcPr>
          <w:p>
            <w:r>
              <w:rPr>
                <w:rFonts w:ascii="Arial" w:cs="Arial" w:eastAsia="Arial" w:hAnsi="Arial"/>
                <w:b/>
                <w:bCs/>
                <w:color w:val="FFFFFF"/>
                <w:sz w:val="20"/>
                <w:szCs w:val="20"/>
              </w:rPr>
              <w:t xml:space="preserve">Tool / App</w:t>
            </w:r>
          </w:p>
        </w:tc>
        <w:tc>
          <w:tcPr>
            <w:tcW w:type="dxa" w:w="3120"/>
            <w:tcBorders>
              <w:top w:val="single" w:color="D4C5BA" w:sz="1"/>
              <w:left w:val="single" w:color="D4C5BA" w:sz="1"/>
              <w:bottom w:val="single" w:color="D4C5BA" w:sz="1"/>
              <w:right w:val="single" w:color="D4C5BA" w:sz="1"/>
            </w:tcBorders>
            <w:shd w:fill="4A3728"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120"/>
            <w:tcBorders>
              <w:top w:val="single" w:color="D4C5BA" w:sz="1"/>
              <w:left w:val="single" w:color="D4C5BA" w:sz="1"/>
              <w:bottom w:val="single" w:color="D4C5BA" w:sz="1"/>
              <w:right w:val="single" w:color="D4C5BA" w:sz="1"/>
            </w:tcBorders>
            <w:shd w:fill="4A3728" w:val="clear"/>
            <w:tcMar>
              <w:top w:type="dxa" w:w="100"/>
              <w:left w:type="dxa" w:w="140"/>
              <w:bottom w:type="dxa" w:w="100"/>
              <w:right w:type="dxa" w:w="140"/>
            </w:tcMar>
          </w:tcPr>
          <w:p>
            <w:r>
              <w:rPr>
                <w:rFonts w:ascii="Arial" w:cs="Arial" w:eastAsia="Arial" w:hAnsi="Arial"/>
                <w:b/>
                <w:bCs/>
                <w:color w:val="FFFFFF"/>
                <w:sz w:val="20"/>
                <w:szCs w:val="20"/>
              </w:rPr>
              <w:t xml:space="preserve">Why It Falls Short for Patina’s User</w:t>
            </w:r>
          </w:p>
        </w:tc>
      </w:tr>
      <w:tr>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Google Image Search / Lens</w:t>
            </w:r>
          </w:p>
        </w:tc>
        <w:tc>
          <w:tcPr>
            <w:tcW w:type="dxa" w:w="3120"/>
            <w:tcBorders>
              <w:top w:val="single" w:color="D4C5BA" w:sz="1"/>
              <w:left w:val="single" w:color="D4C5BA" w:sz="1"/>
              <w:bottom w:val="single" w:color="D4C5BA" w:sz="1"/>
              <w:right w:val="single" w:color="D4C5BA" w:sz="1"/>
            </w:tcBorders>
            <w:shd w:fill="FDFAF7" w:val="clear"/>
            <w:tcMar>
              <w:top w:type="dxa" w:w="100"/>
              <w:left w:type="dxa" w:w="140"/>
              <w:bottom w:type="dxa" w:w="100"/>
              <w:right w:type="dxa" w:w="140"/>
            </w:tcMar>
          </w:tcPr>
          <w:p>
            <w:r>
              <w:rPr>
                <w:rFonts w:ascii="Arial" w:cs="Arial" w:eastAsia="Arial" w:hAnsi="Arial"/>
                <w:color w:val="333333"/>
                <w:sz w:val="20"/>
                <w:szCs w:val="20"/>
              </w:rPr>
              <w:t xml:space="preserve">Visual search across the open web</w:t>
            </w:r>
          </w:p>
        </w:tc>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Returns sponsored, SEO-optimised results; new fast fashion dominates; no size filter; no resale focus</w:t>
            </w:r>
          </w:p>
        </w:tc>
      </w:tr>
      <w:tr>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Amazon StyleSnap</w:t>
            </w:r>
          </w:p>
        </w:tc>
        <w:tc>
          <w:tcPr>
            <w:tcW w:type="dxa" w:w="3120"/>
            <w:tcBorders>
              <w:top w:val="single" w:color="D4C5BA" w:sz="1"/>
              <w:left w:val="single" w:color="D4C5BA" w:sz="1"/>
              <w:bottom w:val="single" w:color="D4C5BA" w:sz="1"/>
              <w:right w:val="single" w:color="D4C5BA" w:sz="1"/>
            </w:tcBorders>
            <w:shd w:fill="FDFAF7" w:val="clear"/>
            <w:tcMar>
              <w:top w:type="dxa" w:w="100"/>
              <w:left w:type="dxa" w:w="140"/>
              <w:bottom w:type="dxa" w:w="100"/>
              <w:right w:type="dxa" w:w="140"/>
            </w:tcMar>
          </w:tcPr>
          <w:p>
            <w:r>
              <w:rPr>
                <w:rFonts w:ascii="Arial" w:cs="Arial" w:eastAsia="Arial" w:hAnsi="Arial"/>
                <w:color w:val="333333"/>
                <w:sz w:val="20"/>
                <w:szCs w:val="20"/>
              </w:rPr>
              <w:t xml:space="preserve">Visual search pointing to Amazon products</w:t>
            </w:r>
          </w:p>
        </w:tc>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New items only; no vintage, no resale; Amazon’s aesthetic is commercial, not curated</w:t>
            </w:r>
          </w:p>
        </w:tc>
      </w:tr>
      <w:tr>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Depop / Poshmark / Vinted</w:t>
            </w:r>
          </w:p>
        </w:tc>
        <w:tc>
          <w:tcPr>
            <w:tcW w:type="dxa" w:w="3120"/>
            <w:tcBorders>
              <w:top w:val="single" w:color="D4C5BA" w:sz="1"/>
              <w:left w:val="single" w:color="D4C5BA" w:sz="1"/>
              <w:bottom w:val="single" w:color="D4C5BA" w:sz="1"/>
              <w:right w:val="single" w:color="D4C5BA" w:sz="1"/>
            </w:tcBorders>
            <w:shd w:fill="FDFAF7" w:val="clear"/>
            <w:tcMar>
              <w:top w:type="dxa" w:w="100"/>
              <w:left w:type="dxa" w:w="140"/>
              <w:bottom w:type="dxa" w:w="100"/>
              <w:right w:type="dxa" w:w="140"/>
            </w:tcMar>
          </w:tcPr>
          <w:p>
            <w:r>
              <w:rPr>
                <w:rFonts w:ascii="Arial" w:cs="Arial" w:eastAsia="Arial" w:hAnsi="Arial"/>
                <w:color w:val="333333"/>
                <w:sz w:val="20"/>
                <w:szCs w:val="20"/>
              </w:rPr>
              <w:t xml:space="preserve">Resale marketplaces</w:t>
            </w:r>
          </w:p>
        </w:tc>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Great inventory, but siloed; no cross-platform search; own image search is rudimentary; no Pinterest integration</w:t>
            </w:r>
          </w:p>
        </w:tc>
      </w:tr>
      <w:tr>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Pinterest Lens</w:t>
            </w:r>
          </w:p>
        </w:tc>
        <w:tc>
          <w:tcPr>
            <w:tcW w:type="dxa" w:w="3120"/>
            <w:tcBorders>
              <w:top w:val="single" w:color="D4C5BA" w:sz="1"/>
              <w:left w:val="single" w:color="D4C5BA" w:sz="1"/>
              <w:bottom w:val="single" w:color="D4C5BA" w:sz="1"/>
              <w:right w:val="single" w:color="D4C5BA" w:sz="1"/>
            </w:tcBorders>
            <w:shd w:fill="FDFAF7" w:val="clear"/>
            <w:tcMar>
              <w:top w:type="dxa" w:w="100"/>
              <w:left w:type="dxa" w:w="140"/>
              <w:bottom w:type="dxa" w:w="100"/>
              <w:right w:type="dxa" w:w="140"/>
            </w:tcMar>
          </w:tcPr>
          <w:p>
            <w:r>
              <w:rPr>
                <w:rFonts w:ascii="Arial" w:cs="Arial" w:eastAsia="Arial" w:hAnsi="Arial"/>
                <w:color w:val="333333"/>
                <w:sz w:val="20"/>
                <w:szCs w:val="20"/>
              </w:rPr>
              <w:t xml:space="preserve">Visual search within Pinterest’s catalogue</w:t>
            </w:r>
          </w:p>
        </w:tc>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Points to product pins, mostly from retail brands; no resale integration; no size awareness</w:t>
            </w:r>
          </w:p>
        </w:tc>
      </w:tr>
      <w:tr>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Screenshop</w:t>
            </w:r>
          </w:p>
        </w:tc>
        <w:tc>
          <w:tcPr>
            <w:tcW w:type="dxa" w:w="3120"/>
            <w:tcBorders>
              <w:top w:val="single" w:color="D4C5BA" w:sz="1"/>
              <w:left w:val="single" w:color="D4C5BA" w:sz="1"/>
              <w:bottom w:val="single" w:color="D4C5BA" w:sz="1"/>
              <w:right w:val="single" w:color="D4C5BA" w:sz="1"/>
            </w:tcBorders>
            <w:shd w:fill="FDFAF7" w:val="clear"/>
            <w:tcMar>
              <w:top w:type="dxa" w:w="100"/>
              <w:left w:type="dxa" w:w="140"/>
              <w:bottom w:type="dxa" w:w="100"/>
              <w:right w:type="dxa" w:w="140"/>
            </w:tcMar>
          </w:tcPr>
          <w:p>
            <w:r>
              <w:rPr>
                <w:rFonts w:ascii="Arial" w:cs="Arial" w:eastAsia="Arial" w:hAnsi="Arial"/>
                <w:color w:val="333333"/>
                <w:sz w:val="20"/>
                <w:szCs w:val="20"/>
              </w:rPr>
              <w:t xml:space="preserve">Screenshot-to-shop for new fashion</w:t>
            </w:r>
          </w:p>
        </w:tc>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Focused entirely on new items; now largely inactive</w:t>
            </w:r>
          </w:p>
        </w:tc>
      </w:tr>
      <w:tr>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Vestiaire Collective</w:t>
            </w:r>
          </w:p>
        </w:tc>
        <w:tc>
          <w:tcPr>
            <w:tcW w:type="dxa" w:w="3120"/>
            <w:tcBorders>
              <w:top w:val="single" w:color="D4C5BA" w:sz="1"/>
              <w:left w:val="single" w:color="D4C5BA" w:sz="1"/>
              <w:bottom w:val="single" w:color="D4C5BA" w:sz="1"/>
              <w:right w:val="single" w:color="D4C5BA" w:sz="1"/>
            </w:tcBorders>
            <w:shd w:fill="FDFAF7" w:val="clear"/>
            <w:tcMar>
              <w:top w:type="dxa" w:w="100"/>
              <w:left w:type="dxa" w:w="140"/>
              <w:bottom w:type="dxa" w:w="100"/>
              <w:right w:type="dxa" w:w="140"/>
            </w:tcMar>
          </w:tcPr>
          <w:p>
            <w:r>
              <w:rPr>
                <w:rFonts w:ascii="Arial" w:cs="Arial" w:eastAsia="Arial" w:hAnsi="Arial"/>
                <w:color w:val="333333"/>
                <w:sz w:val="20"/>
                <w:szCs w:val="20"/>
              </w:rPr>
              <w:t xml:space="preserve">Luxury authenticated resale</w:t>
            </w:r>
          </w:p>
        </w:tc>
        <w:tc>
          <w:tcPr>
            <w:tcW w:type="dxa" w:w="3120"/>
            <w:tcBorders>
              <w:top w:val="single" w:color="D4C5BA" w:sz="1"/>
              <w:left w:val="single" w:color="D4C5BA" w:sz="1"/>
              <w:bottom w:val="single" w:color="D4C5BA" w:sz="1"/>
              <w:right w:val="single" w:color="D4C5BA" w:sz="1"/>
            </w:tcBorders>
            <w:shd w:fill="F5EFE8" w:val="clear"/>
            <w:tcMar>
              <w:top w:type="dxa" w:w="100"/>
              <w:left w:type="dxa" w:w="140"/>
              <w:bottom w:type="dxa" w:w="100"/>
              <w:right w:type="dxa" w:w="140"/>
            </w:tcMar>
          </w:tcPr>
          <w:p>
            <w:r>
              <w:rPr>
                <w:rFonts w:ascii="Arial" w:cs="Arial" w:eastAsia="Arial" w:hAnsi="Arial"/>
                <w:color w:val="333333"/>
                <w:sz w:val="20"/>
                <w:szCs w:val="20"/>
              </w:rPr>
              <w:t xml:space="preserve">Premium price point only; no mass-market vintage; no image search from external sources</w:t>
            </w:r>
          </w:p>
        </w:tc>
      </w:tr>
    </w:tbl>
    <w:p>
      <w:pPr>
        <w:spacing w:after="80" w:before="80"/>
      </w:pPr>
      <w:r>
        <w:t xml:space="preserve"/>
      </w:r>
    </w:p>
    <w:p>
      <w:pPr>
        <w:spacing w:after="60" w:before="60"/>
      </w:pPr>
      <w:r>
        <w:rPr>
          <w:rFonts w:ascii="Arial" w:cs="Arial" w:eastAsia="Arial" w:hAnsi="Arial"/>
          <w:b w:val="false"/>
          <w:bCs w:val="false"/>
          <w:color w:val="333333"/>
          <w:sz w:val="22"/>
          <w:szCs w:val="22"/>
        </w:rPr>
        <w:t xml:space="preserve">The strategic conclusion: Patina’s moat is the combination of (1) resale-only focus, (2) multi-platform aggregation, (3) size intelligence, and (4) the Pinterest entry point. Any one of these alone is replicable. Together, they define a product that none of the above can easily copy — Depop cannot credibly aggregate Poshmark, and Google will not deprioritise its own sponsored results.</w:t>
      </w:r>
    </w:p>
    <w:p>
      <w:pPr>
        <w:pStyle w:val="Heading1"/>
        <w:pageBreakBefore/>
      </w:pPr>
      <w:r>
        <w:rPr>
          <w:rFonts w:ascii="Arial" w:cs="Arial" w:eastAsia="Arial" w:hAnsi="Arial"/>
          <w:b/>
          <w:bCs/>
          <w:color w:val="4A3728"/>
          <w:sz w:val="32"/>
          <w:szCs w:val="32"/>
        </w:rPr>
        <w:t xml:space="preserve">8.  Target User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5BA" w:sz="1"/>
              <w:left w:val="single" w:color="D4C5BA" w:sz="1"/>
              <w:bottom w:val="single" w:color="D4C5BA" w:sz="1"/>
              <w:right w:val="single" w:color="D4C5BA" w:sz="1"/>
            </w:tcBorders>
            <w:shd w:fill="4A3728" w:val="clear"/>
            <w:tcMar>
              <w:top w:type="dxa" w:w="80"/>
              <w:left w:type="dxa" w:w="140"/>
              <w:bottom w:type="dxa" w:w="80"/>
              <w:right w:type="dxa" w:w="140"/>
            </w:tcMar>
          </w:tcPr>
          <w:p>
            <w:r>
              <w:rPr>
                <w:rFonts w:ascii="Arial" w:cs="Arial" w:eastAsia="Arial" w:hAnsi="Arial"/>
                <w:b/>
                <w:bCs/>
                <w:color w:val="FFFFFF"/>
                <w:sz w:val="20"/>
                <w:szCs w:val="20"/>
              </w:rPr>
              <w:t xml:space="preserve">Profile</w:t>
            </w:r>
          </w:p>
        </w:tc>
        <w:tc>
          <w:tcPr>
            <w:tcW w:type="dxa" w:w="6360"/>
            <w:tcBorders>
              <w:top w:val="single" w:color="D4C5BA" w:sz="1"/>
              <w:left w:val="single" w:color="D4C5BA" w:sz="1"/>
              <w:bottom w:val="single" w:color="D4C5BA" w:sz="1"/>
              <w:right w:val="single" w:color="D4C5BA" w:sz="1"/>
            </w:tcBorders>
            <w:shd w:fill="4A3728" w:val="clear"/>
            <w:tcMar>
              <w:top w:type="dxa" w:w="80"/>
              <w:left w:type="dxa" w:w="140"/>
              <w:bottom w:type="dxa" w:w="80"/>
              <w:right w:type="dxa" w:w="140"/>
            </w:tcMar>
          </w:tcPr>
          <w:p>
            <w:r>
              <w:rPr>
                <w:rFonts w:ascii="Arial" w:cs="Arial" w:eastAsia="Arial" w:hAnsi="Arial"/>
                <w:color w:val="FFFFFF"/>
                <w:sz w:val="20"/>
                <w:szCs w:val="20"/>
              </w:rPr>
              <w:t xml:space="preserve">Details</w:t>
            </w:r>
          </w:p>
        </w:tc>
      </w:tr>
      <w:tr>
        <w:tc>
          <w:tcPr>
            <w:tcW w:type="dxa" w:w="3000"/>
            <w:tcBorders>
              <w:top w:val="single" w:color="D4C5BA" w:sz="1"/>
              <w:left w:val="single" w:color="D4C5BA" w:sz="1"/>
              <w:bottom w:val="single" w:color="D4C5BA" w:sz="1"/>
              <w:right w:val="single" w:color="D4C5BA" w:sz="1"/>
            </w:tcBorders>
            <w:shd w:fill="F5EFE8" w:val="clear"/>
            <w:tcMar>
              <w:top w:type="dxa" w:w="80"/>
              <w:left w:type="dxa" w:w="140"/>
              <w:bottom w:type="dxa" w:w="80"/>
              <w:right w:type="dxa" w:w="140"/>
            </w:tcMar>
          </w:tcPr>
          <w:p>
            <w:r>
              <w:rPr>
                <w:rFonts w:ascii="Arial" w:cs="Arial" w:eastAsia="Arial" w:hAnsi="Arial"/>
                <w:b/>
                <w:bCs/>
                <w:color w:val="4A3728"/>
                <w:sz w:val="20"/>
                <w:szCs w:val="20"/>
              </w:rPr>
              <w:t xml:space="preserve">Age</w:t>
            </w:r>
          </w:p>
        </w:tc>
        <w:tc>
          <w:tcPr>
            <w:tcW w:type="dxa" w:w="6360"/>
            <w:tcBorders>
              <w:top w:val="single" w:color="D4C5BA" w:sz="1"/>
              <w:left w:val="single" w:color="D4C5BA" w:sz="1"/>
              <w:bottom w:val="single" w:color="D4C5BA" w:sz="1"/>
              <w:right w:val="single" w:color="D4C5B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21–38 (Millennial / older Gen Z)</w:t>
            </w:r>
          </w:p>
        </w:tc>
      </w:tr>
      <w:tr>
        <w:tc>
          <w:tcPr>
            <w:tcW w:type="dxa" w:w="3000"/>
            <w:tcBorders>
              <w:top w:val="single" w:color="D4C5BA" w:sz="1"/>
              <w:left w:val="single" w:color="D4C5BA" w:sz="1"/>
              <w:bottom w:val="single" w:color="D4C5BA" w:sz="1"/>
              <w:right w:val="single" w:color="D4C5BA" w:sz="1"/>
            </w:tcBorders>
            <w:shd w:fill="F5EFE8" w:val="clear"/>
            <w:tcMar>
              <w:top w:type="dxa" w:w="80"/>
              <w:left w:type="dxa" w:w="140"/>
              <w:bottom w:type="dxa" w:w="80"/>
              <w:right w:type="dxa" w:w="140"/>
            </w:tcMar>
          </w:tcPr>
          <w:p>
            <w:r>
              <w:rPr>
                <w:rFonts w:ascii="Arial" w:cs="Arial" w:eastAsia="Arial" w:hAnsi="Arial"/>
                <w:b/>
                <w:bCs/>
                <w:color w:val="4A3728"/>
                <w:sz w:val="20"/>
                <w:szCs w:val="20"/>
              </w:rPr>
              <w:t xml:space="preserve">Gender</w:t>
            </w:r>
          </w:p>
        </w:tc>
        <w:tc>
          <w:tcPr>
            <w:tcW w:type="dxa" w:w="6360"/>
            <w:tcBorders>
              <w:top w:val="single" w:color="D4C5BA" w:sz="1"/>
              <w:left w:val="single" w:color="D4C5BA" w:sz="1"/>
              <w:bottom w:val="single" w:color="D4C5BA" w:sz="1"/>
              <w:right w:val="single" w:color="D4C5B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Primarily women; secondary market in menswear streetwear and workwear</w:t>
            </w:r>
          </w:p>
        </w:tc>
      </w:tr>
      <w:tr>
        <w:tc>
          <w:tcPr>
            <w:tcW w:type="dxa" w:w="3000"/>
            <w:tcBorders>
              <w:top w:val="single" w:color="D4C5BA" w:sz="1"/>
              <w:left w:val="single" w:color="D4C5BA" w:sz="1"/>
              <w:bottom w:val="single" w:color="D4C5BA" w:sz="1"/>
              <w:right w:val="single" w:color="D4C5BA" w:sz="1"/>
            </w:tcBorders>
            <w:shd w:fill="F5EFE8" w:val="clear"/>
            <w:tcMar>
              <w:top w:type="dxa" w:w="80"/>
              <w:left w:type="dxa" w:w="140"/>
              <w:bottom w:type="dxa" w:w="80"/>
              <w:right w:type="dxa" w:w="140"/>
            </w:tcMar>
          </w:tcPr>
          <w:p>
            <w:r>
              <w:rPr>
                <w:rFonts w:ascii="Arial" w:cs="Arial" w:eastAsia="Arial" w:hAnsi="Arial"/>
                <w:b/>
                <w:bCs/>
                <w:color w:val="4A3728"/>
                <w:sz w:val="20"/>
                <w:szCs w:val="20"/>
              </w:rPr>
              <w:t xml:space="preserve">Values</w:t>
            </w:r>
          </w:p>
        </w:tc>
        <w:tc>
          <w:tcPr>
            <w:tcW w:type="dxa" w:w="6360"/>
            <w:tcBorders>
              <w:top w:val="single" w:color="D4C5BA" w:sz="1"/>
              <w:left w:val="single" w:color="D4C5BA" w:sz="1"/>
              <w:bottom w:val="single" w:color="D4C5BA" w:sz="1"/>
              <w:right w:val="single" w:color="D4C5B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Sustainability-first; anti-fast fashion; strong aesthetic identity</w:t>
            </w:r>
          </w:p>
        </w:tc>
      </w:tr>
      <w:tr>
        <w:tc>
          <w:tcPr>
            <w:tcW w:type="dxa" w:w="3000"/>
            <w:tcBorders>
              <w:top w:val="single" w:color="D4C5BA" w:sz="1"/>
              <w:left w:val="single" w:color="D4C5BA" w:sz="1"/>
              <w:bottom w:val="single" w:color="D4C5BA" w:sz="1"/>
              <w:right w:val="single" w:color="D4C5BA" w:sz="1"/>
            </w:tcBorders>
            <w:shd w:fill="F5EFE8" w:val="clear"/>
            <w:tcMar>
              <w:top w:type="dxa" w:w="80"/>
              <w:left w:type="dxa" w:w="140"/>
              <w:bottom w:type="dxa" w:w="80"/>
              <w:right w:type="dxa" w:w="140"/>
            </w:tcMar>
          </w:tcPr>
          <w:p>
            <w:r>
              <w:rPr>
                <w:rFonts w:ascii="Arial" w:cs="Arial" w:eastAsia="Arial" w:hAnsi="Arial"/>
                <w:b/>
                <w:bCs/>
                <w:color w:val="4A3728"/>
                <w:sz w:val="20"/>
                <w:szCs w:val="20"/>
              </w:rPr>
              <w:t xml:space="preserve">Behaviour</w:t>
            </w:r>
          </w:p>
        </w:tc>
        <w:tc>
          <w:tcPr>
            <w:tcW w:type="dxa" w:w="6360"/>
            <w:tcBorders>
              <w:top w:val="single" w:color="D4C5BA" w:sz="1"/>
              <w:left w:val="single" w:color="D4C5BA" w:sz="1"/>
              <w:bottom w:val="single" w:color="D4C5BA" w:sz="1"/>
              <w:right w:val="single" w:color="D4C5B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Active Pinterest user; shops across multiple resale apps already; frustrated by the friction</w:t>
            </w:r>
          </w:p>
        </w:tc>
      </w:tr>
      <w:tr>
        <w:tc>
          <w:tcPr>
            <w:tcW w:type="dxa" w:w="3000"/>
            <w:tcBorders>
              <w:top w:val="single" w:color="D4C5BA" w:sz="1"/>
              <w:left w:val="single" w:color="D4C5BA" w:sz="1"/>
              <w:bottom w:val="single" w:color="D4C5BA" w:sz="1"/>
              <w:right w:val="single" w:color="D4C5BA" w:sz="1"/>
            </w:tcBorders>
            <w:shd w:fill="F5EFE8" w:val="clear"/>
            <w:tcMar>
              <w:top w:type="dxa" w:w="80"/>
              <w:left w:type="dxa" w:w="140"/>
              <w:bottom w:type="dxa" w:w="80"/>
              <w:right w:type="dxa" w:w="140"/>
            </w:tcMar>
          </w:tcPr>
          <w:p>
            <w:r>
              <w:rPr>
                <w:rFonts w:ascii="Arial" w:cs="Arial" w:eastAsia="Arial" w:hAnsi="Arial"/>
                <w:b/>
                <w:bCs/>
                <w:color w:val="4A3728"/>
                <w:sz w:val="20"/>
                <w:szCs w:val="20"/>
              </w:rPr>
              <w:t xml:space="preserve">Spending</w:t>
            </w:r>
          </w:p>
        </w:tc>
        <w:tc>
          <w:tcPr>
            <w:tcW w:type="dxa" w:w="6360"/>
            <w:tcBorders>
              <w:top w:val="single" w:color="D4C5BA" w:sz="1"/>
              <w:left w:val="single" w:color="D4C5BA" w:sz="1"/>
              <w:bottom w:val="single" w:color="D4C5BA" w:sz="1"/>
              <w:right w:val="single" w:color="D4C5B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Willing to pay for quality vintage; regularly spends $30–$200 per vintage purchase</w:t>
            </w:r>
          </w:p>
        </w:tc>
      </w:tr>
      <w:tr>
        <w:tc>
          <w:tcPr>
            <w:tcW w:type="dxa" w:w="3000"/>
            <w:tcBorders>
              <w:top w:val="single" w:color="D4C5BA" w:sz="1"/>
              <w:left w:val="single" w:color="D4C5BA" w:sz="1"/>
              <w:bottom w:val="single" w:color="D4C5BA" w:sz="1"/>
              <w:right w:val="single" w:color="D4C5BA" w:sz="1"/>
            </w:tcBorders>
            <w:shd w:fill="F5EFE8" w:val="clear"/>
            <w:tcMar>
              <w:top w:type="dxa" w:w="80"/>
              <w:left w:type="dxa" w:w="140"/>
              <w:bottom w:type="dxa" w:w="80"/>
              <w:right w:type="dxa" w:w="140"/>
            </w:tcMar>
          </w:tcPr>
          <w:p>
            <w:r>
              <w:rPr>
                <w:rFonts w:ascii="Arial" w:cs="Arial" w:eastAsia="Arial" w:hAnsi="Arial"/>
                <w:b/>
                <w:bCs/>
                <w:color w:val="4A3728"/>
                <w:sz w:val="20"/>
                <w:szCs w:val="20"/>
              </w:rPr>
              <w:t xml:space="preserve">Location</w:t>
            </w:r>
          </w:p>
        </w:tc>
        <w:tc>
          <w:tcPr>
            <w:tcW w:type="dxa" w:w="6360"/>
            <w:tcBorders>
              <w:top w:val="single" w:color="D4C5BA" w:sz="1"/>
              <w:left w:val="single" w:color="D4C5BA" w:sz="1"/>
              <w:bottom w:val="single" w:color="D4C5BA" w:sz="1"/>
              <w:right w:val="single" w:color="D4C5B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English-speaking markets first (US, UK, Australia, Canada); Europe (Vinted) in phase 2</w:t>
            </w:r>
          </w:p>
        </w:tc>
      </w:tr>
    </w:tbl>
    <w:p>
      <w:pPr>
        <w:spacing w:after="80" w:before="80"/>
      </w:pPr>
      <w:r>
        <w:t xml:space="preserve"/>
      </w:r>
    </w:p>
    <w:p>
      <w:pPr>
        <w:pStyle w:val="Heading1"/>
        <w:pageBreakBefore/>
      </w:pPr>
      <w:r>
        <w:rPr>
          <w:rFonts w:ascii="Arial" w:cs="Arial" w:eastAsia="Arial" w:hAnsi="Arial"/>
          <w:b/>
          <w:bCs/>
          <w:color w:val="4A3728"/>
          <w:sz w:val="32"/>
          <w:szCs w:val="32"/>
        </w:rPr>
        <w:t xml:space="preserve">9.  Go-to-Market Strategy</w:t>
      </w:r>
    </w:p>
    <w:p>
      <w:pPr>
        <w:pStyle w:val="Heading2"/>
      </w:pPr>
      <w:r>
        <w:rPr>
          <w:rFonts w:ascii="Arial" w:cs="Arial" w:eastAsia="Arial" w:hAnsi="Arial"/>
          <w:b/>
          <w:bCs/>
          <w:color w:val="8B6F5E"/>
          <w:sz w:val="26"/>
          <w:szCs w:val="26"/>
        </w:rPr>
        <w:t xml:space="preserve">9.1  Pre-Launch: Build Anticipation</w:t>
      </w:r>
    </w:p>
    <w:p>
      <w:pPr>
        <w:pStyle w:val="ListParagraph"/>
        <w:numPr>
          <w:ilvl w:val="0"/>
          <w:numId w:val="2"/>
        </w:numPr>
        <w:spacing w:after="40" w:before="40"/>
      </w:pPr>
      <w:r>
        <w:rPr>
          <w:rFonts w:ascii="Arial" w:cs="Arial" w:eastAsia="Arial" w:hAnsi="Arial"/>
          <w:color w:val="333333"/>
          <w:sz w:val="22"/>
          <w:szCs w:val="22"/>
        </w:rPr>
        <w:t xml:space="preserve">Create a waitlist landing page with an email capture. The hook: “Find any vintage outfit. Your size. Across every resale app at once.”</w:t>
      </w:r>
    </w:p>
    <w:p>
      <w:pPr>
        <w:pStyle w:val="ListParagraph"/>
        <w:numPr>
          <w:ilvl w:val="0"/>
          <w:numId w:val="2"/>
        </w:numPr>
        <w:spacing w:after="40" w:before="40"/>
      </w:pPr>
      <w:r>
        <w:rPr>
          <w:rFonts w:ascii="Arial" w:cs="Arial" w:eastAsia="Arial" w:hAnsi="Arial"/>
          <w:color w:val="333333"/>
          <w:sz w:val="22"/>
          <w:szCs w:val="22"/>
        </w:rPr>
        <w:t xml:space="preserve">Seed a TikTok and Instagram presence with “problem content”: “I spent 3 hours trying to find this jacket. Here’s why that’s broken — and what we’re building.”</w:t>
      </w:r>
    </w:p>
    <w:p>
      <w:pPr>
        <w:pStyle w:val="ListParagraph"/>
        <w:numPr>
          <w:ilvl w:val="0"/>
          <w:numId w:val="2"/>
        </w:numPr>
        <w:spacing w:after="40" w:before="40"/>
      </w:pPr>
      <w:r>
        <w:rPr>
          <w:rFonts w:ascii="Arial" w:cs="Arial" w:eastAsia="Arial" w:hAnsi="Arial"/>
          <w:color w:val="333333"/>
          <w:sz w:val="22"/>
          <w:szCs w:val="22"/>
        </w:rPr>
        <w:t xml:space="preserve">Engage directly in vintage communities: Reddit (r/ThriftStoreHauls, r/VintageClothing, r/Frugal_Jeans), Facebook vintage groups, Discord servers.</w:t>
      </w:r>
    </w:p>
    <w:p>
      <w:pPr>
        <w:spacing w:after="80" w:before="80"/>
      </w:pPr>
      <w:r>
        <w:t xml:space="preserve"/>
      </w:r>
    </w:p>
    <w:p>
      <w:pPr>
        <w:pStyle w:val="Heading2"/>
      </w:pPr>
      <w:r>
        <w:rPr>
          <w:rFonts w:ascii="Arial" w:cs="Arial" w:eastAsia="Arial" w:hAnsi="Arial"/>
          <w:b/>
          <w:bCs/>
          <w:color w:val="8B6F5E"/>
          <w:sz w:val="26"/>
          <w:szCs w:val="26"/>
        </w:rPr>
        <w:t xml:space="preserve">9.2  Launch: Organic Virality</w:t>
      </w:r>
    </w:p>
    <w:p>
      <w:pPr>
        <w:pStyle w:val="ListParagraph"/>
        <w:numPr>
          <w:ilvl w:val="0"/>
          <w:numId w:val="2"/>
        </w:numPr>
        <w:spacing w:after="40" w:before="40"/>
      </w:pPr>
      <w:r>
        <w:rPr>
          <w:rFonts w:ascii="Arial" w:cs="Arial" w:eastAsia="Arial" w:hAnsi="Arial"/>
          <w:color w:val="333333"/>
          <w:sz w:val="22"/>
          <w:szCs w:val="22"/>
        </w:rPr>
        <w:t xml:space="preserve">The app’s core mechanic is inherently shareable: “I found the exact jacket from this Pinterest pin for $34.” This is TikTok content that writes itself.</w:t>
      </w:r>
    </w:p>
    <w:p>
      <w:pPr>
        <w:pStyle w:val="ListParagraph"/>
        <w:numPr>
          <w:ilvl w:val="0"/>
          <w:numId w:val="2"/>
        </w:numPr>
        <w:spacing w:after="40" w:before="40"/>
      </w:pPr>
      <w:r>
        <w:rPr>
          <w:rFonts w:ascii="Arial" w:cs="Arial" w:eastAsia="Arial" w:hAnsi="Arial"/>
          <w:color w:val="333333"/>
          <w:sz w:val="22"/>
          <w:szCs w:val="22"/>
        </w:rPr>
        <w:t xml:space="preserve">Reach out to 20–30 micro-influencers (10k–150k followers) in the sustainable fashion / thrift space for seeded access in exchange for honest content, not paid promotion.</w:t>
      </w:r>
    </w:p>
    <w:p>
      <w:pPr>
        <w:pStyle w:val="ListParagraph"/>
        <w:numPr>
          <w:ilvl w:val="0"/>
          <w:numId w:val="2"/>
        </w:numPr>
        <w:spacing w:after="40" w:before="40"/>
      </w:pPr>
      <w:r>
        <w:rPr>
          <w:rFonts w:ascii="Arial" w:cs="Arial" w:eastAsia="Arial" w:hAnsi="Arial"/>
          <w:color w:val="333333"/>
          <w:sz w:val="22"/>
          <w:szCs w:val="22"/>
        </w:rPr>
        <w:t xml:space="preserve">Submit to “Best new apps” editorial features in both the App Store and Google Play. The sustainable fashion angle is currently a strong editorial hook for both platforms.</w:t>
      </w:r>
    </w:p>
    <w:p>
      <w:pPr>
        <w:spacing w:after="80" w:before="80"/>
      </w:pPr>
      <w:r>
        <w:t xml:space="preserve"/>
      </w:r>
    </w:p>
    <w:p>
      <w:pPr>
        <w:pStyle w:val="Heading2"/>
      </w:pPr>
      <w:r>
        <w:rPr>
          <w:rFonts w:ascii="Arial" w:cs="Arial" w:eastAsia="Arial" w:hAnsi="Arial"/>
          <w:b/>
          <w:bCs/>
          <w:color w:val="8B6F5E"/>
          <w:sz w:val="26"/>
          <w:szCs w:val="26"/>
        </w:rPr>
        <w:t xml:space="preserve">9.3  Growth: Community &amp; Retention</w:t>
      </w:r>
    </w:p>
    <w:p>
      <w:pPr>
        <w:pStyle w:val="ListParagraph"/>
        <w:numPr>
          <w:ilvl w:val="0"/>
          <w:numId w:val="2"/>
        </w:numPr>
        <w:spacing w:after="40" w:before="40"/>
      </w:pPr>
      <w:r>
        <w:rPr>
          <w:rFonts w:ascii="Arial" w:cs="Arial" w:eastAsia="Arial" w:hAnsi="Arial"/>
          <w:color w:val="333333"/>
          <w:sz w:val="22"/>
          <w:szCs w:val="22"/>
        </w:rPr>
        <w:t xml:space="preserve">Verified Curator programme creates a supply-side community invested in Patina’s growth.</w:t>
      </w:r>
    </w:p>
    <w:p>
      <w:pPr>
        <w:pStyle w:val="ListParagraph"/>
        <w:numPr>
          <w:ilvl w:val="0"/>
          <w:numId w:val="2"/>
        </w:numPr>
        <w:spacing w:after="40" w:before="40"/>
      </w:pPr>
      <w:r>
        <w:rPr>
          <w:rFonts w:ascii="Arial" w:cs="Arial" w:eastAsia="Arial" w:hAnsi="Arial"/>
          <w:color w:val="333333"/>
          <w:sz w:val="22"/>
          <w:szCs w:val="22"/>
        </w:rPr>
        <w:t xml:space="preserve">Shareable boards generate organic referral loops.</w:t>
      </w:r>
    </w:p>
    <w:p>
      <w:pPr>
        <w:pStyle w:val="ListParagraph"/>
        <w:numPr>
          <w:ilvl w:val="0"/>
          <w:numId w:val="2"/>
        </w:numPr>
        <w:spacing w:after="40" w:before="40"/>
      </w:pPr>
      <w:r>
        <w:rPr>
          <w:rFonts w:ascii="Arial" w:cs="Arial" w:eastAsia="Arial" w:hAnsi="Arial"/>
          <w:color w:val="333333"/>
          <w:sz w:val="22"/>
          <w:szCs w:val="22"/>
        </w:rPr>
        <w:t xml:space="preserve">Style Alerts drive daily active use even in the absence of active sessions.</w:t>
      </w:r>
    </w:p>
    <w:p>
      <w:pPr>
        <w:pStyle w:val="ListParagraph"/>
        <w:numPr>
          <w:ilvl w:val="0"/>
          <w:numId w:val="2"/>
        </w:numPr>
        <w:spacing w:after="40" w:before="40"/>
      </w:pPr>
      <w:r>
        <w:rPr>
          <w:rFonts w:ascii="Arial" w:cs="Arial" w:eastAsia="Arial" w:hAnsi="Arial"/>
          <w:color w:val="333333"/>
          <w:sz w:val="22"/>
          <w:szCs w:val="22"/>
        </w:rPr>
        <w:t xml:space="preserve">Pursue a formal Pinterest Partnership — the Pinterest API for Shopping allows richer integration and potential co-marketing.</w:t>
      </w:r>
    </w:p>
    <w:p>
      <w:pPr>
        <w:spacing w:after="80" w:before="80"/>
      </w:pPr>
      <w:r>
        <w:t xml:space="preserve"/>
      </w:r>
    </w:p>
    <w:p>
      <w:pPr>
        <w:pStyle w:val="Heading1"/>
        <w:pageBreakBefore/>
      </w:pPr>
      <w:r>
        <w:rPr>
          <w:rFonts w:ascii="Arial" w:cs="Arial" w:eastAsia="Arial" w:hAnsi="Arial"/>
          <w:b/>
          <w:bCs/>
          <w:color w:val="4A3728"/>
          <w:sz w:val="32"/>
          <w:szCs w:val="32"/>
        </w:rPr>
        <w:t xml:space="preserve">10.  Technical Approach &amp; MVP Scope</w:t>
      </w:r>
    </w:p>
    <w:p>
      <w:pPr>
        <w:pStyle w:val="Heading2"/>
      </w:pPr>
      <w:r>
        <w:rPr>
          <w:rFonts w:ascii="Arial" w:cs="Arial" w:eastAsia="Arial" w:hAnsi="Arial"/>
          <w:b/>
          <w:bCs/>
          <w:color w:val="8B6F5E"/>
          <w:sz w:val="26"/>
          <w:szCs w:val="26"/>
        </w:rPr>
        <w:t xml:space="preserve">10.1  Technology Stack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5BA" w:sz="1"/>
              <w:left w:val="single" w:color="D4C5BA" w:sz="1"/>
              <w:bottom w:val="single" w:color="D4C5BA" w:sz="1"/>
              <w:right w:val="single" w:color="D4C5BA" w:sz="1"/>
            </w:tcBorders>
            <w:shd w:fill="4A3728"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6360"/>
            <w:tcBorders>
              <w:top w:val="single" w:color="D4C5BA" w:sz="1"/>
              <w:left w:val="single" w:color="D4C5BA" w:sz="1"/>
              <w:bottom w:val="single" w:color="D4C5BA" w:sz="1"/>
              <w:right w:val="single" w:color="D4C5BA" w:sz="1"/>
            </w:tcBorders>
            <w:shd w:fill="4A3728" w:val="clear"/>
            <w:tcMar>
              <w:top w:type="dxa" w:w="80"/>
              <w:left w:type="dxa" w:w="140"/>
              <w:bottom w:type="dxa" w:w="80"/>
              <w:right w:type="dxa" w:w="140"/>
            </w:tcMar>
          </w:tcPr>
          <w:p>
            <w:r>
              <w:rPr>
                <w:rFonts w:ascii="Arial" w:cs="Arial" w:eastAsia="Arial" w:hAnsi="Arial"/>
                <w:color w:val="FFFFFF"/>
                <w:sz w:val="20"/>
                <w:szCs w:val="20"/>
              </w:rPr>
              <w:t xml:space="preserve">Recommendation</w:t>
            </w:r>
          </w:p>
        </w:tc>
      </w:tr>
      <w:tr>
        <w:tc>
          <w:tcPr>
            <w:tcW w:type="dxa" w:w="3000"/>
            <w:tcBorders>
              <w:top w:val="single" w:color="D4C5BA" w:sz="1"/>
              <w:left w:val="single" w:color="D4C5BA" w:sz="1"/>
              <w:bottom w:val="single" w:color="D4C5BA" w:sz="1"/>
              <w:right w:val="single" w:color="D4C5BA" w:sz="1"/>
            </w:tcBorders>
            <w:shd w:fill="F5EFE8" w:val="clear"/>
            <w:tcMar>
              <w:top w:type="dxa" w:w="80"/>
              <w:left w:type="dxa" w:w="140"/>
              <w:bottom w:type="dxa" w:w="80"/>
              <w:right w:type="dxa" w:w="140"/>
            </w:tcMar>
          </w:tcPr>
          <w:p>
            <w:r>
              <w:rPr>
                <w:rFonts w:ascii="Arial" w:cs="Arial" w:eastAsia="Arial" w:hAnsi="Arial"/>
                <w:b/>
                <w:bCs/>
                <w:color w:val="4A3728"/>
                <w:sz w:val="20"/>
                <w:szCs w:val="20"/>
              </w:rPr>
              <w:t xml:space="preserve">Mobile</w:t>
            </w:r>
          </w:p>
        </w:tc>
        <w:tc>
          <w:tcPr>
            <w:tcW w:type="dxa" w:w="6360"/>
            <w:tcBorders>
              <w:top w:val="single" w:color="D4C5BA" w:sz="1"/>
              <w:left w:val="single" w:color="D4C5BA" w:sz="1"/>
              <w:bottom w:val="single" w:color="D4C5BA" w:sz="1"/>
              <w:right w:val="single" w:color="D4C5B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React Native (single codebase for iOS + Android)</w:t>
            </w:r>
          </w:p>
        </w:tc>
      </w:tr>
      <w:tr>
        <w:tc>
          <w:tcPr>
            <w:tcW w:type="dxa" w:w="3000"/>
            <w:tcBorders>
              <w:top w:val="single" w:color="D4C5BA" w:sz="1"/>
              <w:left w:val="single" w:color="D4C5BA" w:sz="1"/>
              <w:bottom w:val="single" w:color="D4C5BA" w:sz="1"/>
              <w:right w:val="single" w:color="D4C5BA" w:sz="1"/>
            </w:tcBorders>
            <w:shd w:fill="F5EFE8" w:val="clear"/>
            <w:tcMar>
              <w:top w:type="dxa" w:w="80"/>
              <w:left w:type="dxa" w:w="140"/>
              <w:bottom w:type="dxa" w:w="80"/>
              <w:right w:type="dxa" w:w="140"/>
            </w:tcMar>
          </w:tcPr>
          <w:p>
            <w:r>
              <w:rPr>
                <w:rFonts w:ascii="Arial" w:cs="Arial" w:eastAsia="Arial" w:hAnsi="Arial"/>
                <w:b/>
                <w:bCs/>
                <w:color w:val="4A3728"/>
                <w:sz w:val="20"/>
                <w:szCs w:val="20"/>
              </w:rPr>
              <w:t xml:space="preserve">Image Recognition</w:t>
            </w:r>
          </w:p>
        </w:tc>
        <w:tc>
          <w:tcPr>
            <w:tcW w:type="dxa" w:w="6360"/>
            <w:tcBorders>
              <w:top w:val="single" w:color="D4C5BA" w:sz="1"/>
              <w:left w:val="single" w:color="D4C5BA" w:sz="1"/>
              <w:bottom w:val="single" w:color="D4C5BA" w:sz="1"/>
              <w:right w:val="single" w:color="D4C5B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Google Vision API or Azure Computer Vision (Phase 1); fine-tune a custom model on vintage garment attributes (Phase 2)</w:t>
            </w:r>
          </w:p>
        </w:tc>
      </w:tr>
      <w:tr>
        <w:tc>
          <w:tcPr>
            <w:tcW w:type="dxa" w:w="3000"/>
            <w:tcBorders>
              <w:top w:val="single" w:color="D4C5BA" w:sz="1"/>
              <w:left w:val="single" w:color="D4C5BA" w:sz="1"/>
              <w:bottom w:val="single" w:color="D4C5BA" w:sz="1"/>
              <w:right w:val="single" w:color="D4C5BA" w:sz="1"/>
            </w:tcBorders>
            <w:shd w:fill="F5EFE8" w:val="clear"/>
            <w:tcMar>
              <w:top w:type="dxa" w:w="80"/>
              <w:left w:type="dxa" w:w="140"/>
              <w:bottom w:type="dxa" w:w="80"/>
              <w:right w:type="dxa" w:w="140"/>
            </w:tcMar>
          </w:tcPr>
          <w:p>
            <w:r>
              <w:rPr>
                <w:rFonts w:ascii="Arial" w:cs="Arial" w:eastAsia="Arial" w:hAnsi="Arial"/>
                <w:b/>
                <w:bCs/>
                <w:color w:val="4A3728"/>
                <w:sz w:val="20"/>
                <w:szCs w:val="20"/>
              </w:rPr>
              <w:t xml:space="preserve">Platform Search</w:t>
            </w:r>
          </w:p>
        </w:tc>
        <w:tc>
          <w:tcPr>
            <w:tcW w:type="dxa" w:w="6360"/>
            <w:tcBorders>
              <w:top w:val="single" w:color="D4C5BA" w:sz="1"/>
              <w:left w:val="single" w:color="D4C5BA" w:sz="1"/>
              <w:bottom w:val="single" w:color="D4C5BA" w:sz="1"/>
              <w:right w:val="single" w:color="D4C5B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eBay API, Etsy API, and ThredUp API are public and well-documented. Depop, Poshmark, Vinted, Mercari have limited public APIs — early versions may use structured scraping within their ToS</w:t>
            </w:r>
          </w:p>
        </w:tc>
      </w:tr>
      <w:tr>
        <w:tc>
          <w:tcPr>
            <w:tcW w:type="dxa" w:w="3000"/>
            <w:tcBorders>
              <w:top w:val="single" w:color="D4C5BA" w:sz="1"/>
              <w:left w:val="single" w:color="D4C5BA" w:sz="1"/>
              <w:bottom w:val="single" w:color="D4C5BA" w:sz="1"/>
              <w:right w:val="single" w:color="D4C5BA" w:sz="1"/>
            </w:tcBorders>
            <w:shd w:fill="F5EFE8" w:val="clear"/>
            <w:tcMar>
              <w:top w:type="dxa" w:w="80"/>
              <w:left w:type="dxa" w:w="140"/>
              <w:bottom w:type="dxa" w:w="80"/>
              <w:right w:type="dxa" w:w="140"/>
            </w:tcMar>
          </w:tcPr>
          <w:p>
            <w:r>
              <w:rPr>
                <w:rFonts w:ascii="Arial" w:cs="Arial" w:eastAsia="Arial" w:hAnsi="Arial"/>
                <w:b/>
                <w:bCs/>
                <w:color w:val="4A3728"/>
                <w:sz w:val="20"/>
                <w:szCs w:val="20"/>
              </w:rPr>
              <w:t xml:space="preserve">Backend</w:t>
            </w:r>
          </w:p>
        </w:tc>
        <w:tc>
          <w:tcPr>
            <w:tcW w:type="dxa" w:w="6360"/>
            <w:tcBorders>
              <w:top w:val="single" w:color="D4C5BA" w:sz="1"/>
              <w:left w:val="single" w:color="D4C5BA" w:sz="1"/>
              <w:bottom w:val="single" w:color="D4C5BA" w:sz="1"/>
              <w:right w:val="single" w:color="D4C5B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Node.js or Python (FastAPI) for search orchestration; hosted on AWS / GCP</w:t>
            </w:r>
          </w:p>
        </w:tc>
      </w:tr>
      <w:tr>
        <w:tc>
          <w:tcPr>
            <w:tcW w:type="dxa" w:w="3000"/>
            <w:tcBorders>
              <w:top w:val="single" w:color="D4C5BA" w:sz="1"/>
              <w:left w:val="single" w:color="D4C5BA" w:sz="1"/>
              <w:bottom w:val="single" w:color="D4C5BA" w:sz="1"/>
              <w:right w:val="single" w:color="D4C5BA" w:sz="1"/>
            </w:tcBorders>
            <w:shd w:fill="F5EFE8" w:val="clear"/>
            <w:tcMar>
              <w:top w:type="dxa" w:w="80"/>
              <w:left w:type="dxa" w:w="140"/>
              <w:bottom w:type="dxa" w:w="80"/>
              <w:right w:type="dxa" w:w="140"/>
            </w:tcMar>
          </w:tcPr>
          <w:p>
            <w:r>
              <w:rPr>
                <w:rFonts w:ascii="Arial" w:cs="Arial" w:eastAsia="Arial" w:hAnsi="Arial"/>
                <w:b/>
                <w:bCs/>
                <w:color w:val="4A3728"/>
                <w:sz w:val="20"/>
                <w:szCs w:val="20"/>
              </w:rPr>
              <w:t xml:space="preserve">Database</w:t>
            </w:r>
          </w:p>
        </w:tc>
        <w:tc>
          <w:tcPr>
            <w:tcW w:type="dxa" w:w="6360"/>
            <w:tcBorders>
              <w:top w:val="single" w:color="D4C5BA" w:sz="1"/>
              <w:left w:val="single" w:color="D4C5BA" w:sz="1"/>
              <w:bottom w:val="single" w:color="D4C5BA" w:sz="1"/>
              <w:right w:val="single" w:color="D4C5B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PostgreSQL for user profiles, saved searches, boards</w:t>
            </w:r>
          </w:p>
        </w:tc>
      </w:tr>
      <w:tr>
        <w:tc>
          <w:tcPr>
            <w:tcW w:type="dxa" w:w="3000"/>
            <w:tcBorders>
              <w:top w:val="single" w:color="D4C5BA" w:sz="1"/>
              <w:left w:val="single" w:color="D4C5BA" w:sz="1"/>
              <w:bottom w:val="single" w:color="D4C5BA" w:sz="1"/>
              <w:right w:val="single" w:color="D4C5BA" w:sz="1"/>
            </w:tcBorders>
            <w:shd w:fill="F5EFE8" w:val="clear"/>
            <w:tcMar>
              <w:top w:type="dxa" w:w="80"/>
              <w:left w:type="dxa" w:w="140"/>
              <w:bottom w:type="dxa" w:w="80"/>
              <w:right w:type="dxa" w:w="140"/>
            </w:tcMar>
          </w:tcPr>
          <w:p>
            <w:r>
              <w:rPr>
                <w:rFonts w:ascii="Arial" w:cs="Arial" w:eastAsia="Arial" w:hAnsi="Arial"/>
                <w:b/>
                <w:bCs/>
                <w:color w:val="4A3728"/>
                <w:sz w:val="20"/>
                <w:szCs w:val="20"/>
              </w:rPr>
              <w:t xml:space="preserve">Auth / Social</w:t>
            </w:r>
          </w:p>
        </w:tc>
        <w:tc>
          <w:tcPr>
            <w:tcW w:type="dxa" w:w="6360"/>
            <w:tcBorders>
              <w:top w:val="single" w:color="D4C5BA" w:sz="1"/>
              <w:left w:val="single" w:color="D4C5BA" w:sz="1"/>
              <w:bottom w:val="single" w:color="D4C5BA" w:sz="1"/>
              <w:right w:val="single" w:color="D4C5B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Sign in with Apple, Google OAuth, Pinterest OAuth</w:t>
            </w:r>
          </w:p>
        </w:tc>
      </w:tr>
    </w:tbl>
    <w:p>
      <w:pPr>
        <w:spacing w:after="80" w:before="80"/>
      </w:pPr>
      <w:r>
        <w:t xml:space="preserve"/>
      </w:r>
    </w:p>
    <w:p>
      <w:pPr>
        <w:pStyle w:val="Heading2"/>
      </w:pPr>
      <w:r>
        <w:rPr>
          <w:rFonts w:ascii="Arial" w:cs="Arial" w:eastAsia="Arial" w:hAnsi="Arial"/>
          <w:b/>
          <w:bCs/>
          <w:color w:val="8B6F5E"/>
          <w:sz w:val="26"/>
          <w:szCs w:val="26"/>
        </w:rPr>
        <w:t xml:space="preserve">10.2  MVP Scope (Target: 3–4 Months)</w:t>
      </w:r>
    </w:p>
    <w:p>
      <w:pPr>
        <w:spacing w:after="60" w:before="60"/>
      </w:pPr>
      <w:r>
        <w:rPr>
          <w:rFonts w:ascii="Arial" w:cs="Arial" w:eastAsia="Arial" w:hAnsi="Arial"/>
          <w:b w:val="false"/>
          <w:bCs w:val="false"/>
          <w:color w:val="333333"/>
          <w:sz w:val="22"/>
          <w:szCs w:val="22"/>
        </w:rPr>
        <w:t xml:space="preserve">The MVP should prove the core thesis without over-building. A tight MVP includes:</w:t>
      </w:r>
    </w:p>
    <w:p>
      <w:pPr>
        <w:spacing w:after="0" w:before="40"/>
      </w:pPr>
      <w:r>
        <w:t xml:space="preserve"/>
      </w:r>
    </w:p>
    <w:p>
      <w:pPr>
        <w:pStyle w:val="ListParagraph"/>
        <w:numPr>
          <w:ilvl w:val="0"/>
          <w:numId w:val="2"/>
        </w:numPr>
        <w:spacing w:after="40" w:before="40"/>
      </w:pPr>
      <w:r>
        <w:rPr>
          <w:rFonts w:ascii="Arial" w:cs="Arial" w:eastAsia="Arial" w:hAnsi="Arial"/>
          <w:b/>
          <w:bCs/>
          <w:color w:val="4A3728"/>
          <w:sz w:val="22"/>
          <w:szCs w:val="22"/>
        </w:rPr>
        <w:t xml:space="preserve">Image input: </w:t>
      </w:r>
      <w:r>
        <w:rPr>
          <w:rFonts w:ascii="Arial" w:cs="Arial" w:eastAsia="Arial" w:hAnsi="Arial"/>
          <w:color w:val="333333"/>
          <w:sz w:val="22"/>
          <w:szCs w:val="22"/>
        </w:rPr>
        <w:t xml:space="preserve">Camera, photo library, and share sheet (for Pinterest screenshots)</w:t>
      </w:r>
    </w:p>
    <w:p>
      <w:pPr>
        <w:pStyle w:val="ListParagraph"/>
        <w:numPr>
          <w:ilvl w:val="0"/>
          <w:numId w:val="2"/>
        </w:numPr>
        <w:spacing w:after="40" w:before="40"/>
      </w:pPr>
      <w:r>
        <w:rPr>
          <w:rFonts w:ascii="Arial" w:cs="Arial" w:eastAsia="Arial" w:hAnsi="Arial"/>
          <w:b/>
          <w:bCs/>
          <w:color w:val="4A3728"/>
          <w:sz w:val="22"/>
          <w:szCs w:val="22"/>
        </w:rPr>
        <w:t xml:space="preserve">Search: </w:t>
      </w:r>
      <w:r>
        <w:rPr>
          <w:rFonts w:ascii="Arial" w:cs="Arial" w:eastAsia="Arial" w:hAnsi="Arial"/>
          <w:color w:val="333333"/>
          <w:sz w:val="22"/>
          <w:szCs w:val="22"/>
        </w:rPr>
        <w:t xml:space="preserve">eBay and Etsy via official APIs (largest inventory; most accessible)</w:t>
      </w:r>
    </w:p>
    <w:p>
      <w:pPr>
        <w:pStyle w:val="ListParagraph"/>
        <w:numPr>
          <w:ilvl w:val="0"/>
          <w:numId w:val="2"/>
        </w:numPr>
        <w:spacing w:after="40" w:before="40"/>
      </w:pPr>
      <w:r>
        <w:rPr>
          <w:rFonts w:ascii="Arial" w:cs="Arial" w:eastAsia="Arial" w:hAnsi="Arial"/>
          <w:b/>
          <w:bCs/>
          <w:color w:val="4A3728"/>
          <w:sz w:val="22"/>
          <w:szCs w:val="22"/>
        </w:rPr>
        <w:t xml:space="preserve">Size filter: </w:t>
      </w:r>
      <w:r>
        <w:rPr>
          <w:rFonts w:ascii="Arial" w:cs="Arial" w:eastAsia="Arial" w:hAnsi="Arial"/>
          <w:color w:val="333333"/>
          <w:sz w:val="22"/>
          <w:szCs w:val="22"/>
        </w:rPr>
        <w:t xml:space="preserve">Simple size profile (XS–XXL) mapped to listing size tags</w:t>
      </w:r>
    </w:p>
    <w:p>
      <w:pPr>
        <w:pStyle w:val="ListParagraph"/>
        <w:numPr>
          <w:ilvl w:val="0"/>
          <w:numId w:val="2"/>
        </w:numPr>
        <w:spacing w:after="40" w:before="40"/>
      </w:pPr>
      <w:r>
        <w:rPr>
          <w:rFonts w:ascii="Arial" w:cs="Arial" w:eastAsia="Arial" w:hAnsi="Arial"/>
          <w:b/>
          <w:bCs/>
          <w:color w:val="4A3728"/>
          <w:sz w:val="22"/>
          <w:szCs w:val="22"/>
        </w:rPr>
        <w:t xml:space="preserve">Results: </w:t>
      </w:r>
      <w:r>
        <w:rPr>
          <w:rFonts w:ascii="Arial" w:cs="Arial" w:eastAsia="Arial" w:hAnsi="Arial"/>
          <w:color w:val="333333"/>
          <w:sz w:val="22"/>
          <w:szCs w:val="22"/>
        </w:rPr>
        <w:t xml:space="preserve">Grid view with thumbnail, price, platform, size, and link-through</w:t>
      </w:r>
    </w:p>
    <w:p>
      <w:pPr>
        <w:pStyle w:val="ListParagraph"/>
        <w:numPr>
          <w:ilvl w:val="0"/>
          <w:numId w:val="2"/>
        </w:numPr>
        <w:spacing w:after="40" w:before="40"/>
      </w:pPr>
      <w:r>
        <w:rPr>
          <w:rFonts w:ascii="Arial" w:cs="Arial" w:eastAsia="Arial" w:hAnsi="Arial"/>
          <w:b/>
          <w:bCs/>
          <w:color w:val="4A3728"/>
          <w:sz w:val="22"/>
          <w:szCs w:val="22"/>
        </w:rPr>
        <w:t xml:space="preserve">Saved searches: </w:t>
      </w:r>
      <w:r>
        <w:rPr>
          <w:rFonts w:ascii="Arial" w:cs="Arial" w:eastAsia="Arial" w:hAnsi="Arial"/>
          <w:color w:val="333333"/>
          <w:sz w:val="22"/>
          <w:szCs w:val="22"/>
        </w:rPr>
        <w:t xml:space="preserve">Up to 3 (free tier) with daily check and push notification</w:t>
      </w:r>
    </w:p>
    <w:p>
      <w:pPr>
        <w:spacing w:after="0" w:before="80"/>
      </w:pPr>
      <w:r>
        <w:t xml:space="preserve"/>
      </w:r>
    </w:p>
    <w:p>
      <w:pPr>
        <w:spacing w:after="60" w:before="60"/>
      </w:pPr>
      <w:r>
        <w:rPr>
          <w:rFonts w:ascii="Arial" w:cs="Arial" w:eastAsia="Arial" w:hAnsi="Arial"/>
          <w:b w:val="false"/>
          <w:bCs w:val="false"/>
          <w:color w:val="333333"/>
          <w:sz w:val="22"/>
          <w:szCs w:val="22"/>
        </w:rPr>
        <w:t xml:space="preserve">Depop, Poshmark, Vinted, Mercari, and ThredUp can be added in the months following launch once the core experience is validated and API or data agreements are in place.</w:t>
      </w:r>
    </w:p>
    <w:p>
      <w:pPr>
        <w:spacing w:after="80" w:before="80"/>
      </w:pPr>
      <w:r>
        <w:t xml:space="preserve"/>
      </w:r>
    </w:p>
    <w:p>
      <w:pPr>
        <w:pStyle w:val="Heading1"/>
        <w:pageBreakBefore/>
      </w:pPr>
      <w:r>
        <w:rPr>
          <w:rFonts w:ascii="Arial" w:cs="Arial" w:eastAsia="Arial" w:hAnsi="Arial"/>
          <w:b/>
          <w:bCs/>
          <w:color w:val="4A3728"/>
          <w:sz w:val="32"/>
          <w:szCs w:val="32"/>
        </w:rPr>
        <w:t xml:space="preserve">11.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5BA" w:sz="1"/>
              <w:left w:val="single" w:color="D4C5BA" w:sz="1"/>
              <w:bottom w:val="single" w:color="D4C5BA" w:sz="1"/>
              <w:right w:val="single" w:color="D4C5BA" w:sz="1"/>
            </w:tcBorders>
            <w:shd w:fill="4A3728" w:val="clear"/>
            <w:tcMar>
              <w:top w:type="dxa" w:w="80"/>
              <w:left w:type="dxa" w:w="140"/>
              <w:bottom w:type="dxa" w:w="80"/>
              <w:right w:type="dxa" w:w="140"/>
            </w:tcMar>
          </w:tcPr>
          <w:p>
            <w:r>
              <w:rPr>
                <w:rFonts w:ascii="Arial" w:cs="Arial" w:eastAsia="Arial" w:hAnsi="Arial"/>
                <w:b/>
                <w:bCs/>
                <w:color w:val="FFFFFF"/>
                <w:sz w:val="20"/>
                <w:szCs w:val="20"/>
              </w:rPr>
              <w:t xml:space="preserve">Risk</w:t>
            </w:r>
          </w:p>
        </w:tc>
        <w:tc>
          <w:tcPr>
            <w:tcW w:type="dxa" w:w="6360"/>
            <w:tcBorders>
              <w:top w:val="single" w:color="D4C5BA" w:sz="1"/>
              <w:left w:val="single" w:color="D4C5BA" w:sz="1"/>
              <w:bottom w:val="single" w:color="D4C5BA" w:sz="1"/>
              <w:right w:val="single" w:color="D4C5BA" w:sz="1"/>
            </w:tcBorders>
            <w:shd w:fill="4A3728" w:val="clear"/>
            <w:tcMar>
              <w:top w:type="dxa" w:w="80"/>
              <w:left w:type="dxa" w:w="140"/>
              <w:bottom w:type="dxa" w:w="80"/>
              <w:right w:type="dxa" w:w="140"/>
            </w:tcMar>
          </w:tcPr>
          <w:p>
            <w:r>
              <w:rPr>
                <w:rFonts w:ascii="Arial" w:cs="Arial" w:eastAsia="Arial" w:hAnsi="Arial"/>
                <w:color w:val="FFFFFF"/>
                <w:sz w:val="20"/>
                <w:szCs w:val="20"/>
              </w:rPr>
              <w:t xml:space="preserve">Mitigation</w:t>
            </w:r>
          </w:p>
        </w:tc>
      </w:tr>
      <w:tr>
        <w:tc>
          <w:tcPr>
            <w:tcW w:type="dxa" w:w="3000"/>
            <w:tcBorders>
              <w:top w:val="single" w:color="D4C5BA" w:sz="1"/>
              <w:left w:val="single" w:color="D4C5BA" w:sz="1"/>
              <w:bottom w:val="single" w:color="D4C5BA" w:sz="1"/>
              <w:right w:val="single" w:color="D4C5BA" w:sz="1"/>
            </w:tcBorders>
            <w:shd w:fill="F5EFE8" w:val="clear"/>
            <w:tcMar>
              <w:top w:type="dxa" w:w="80"/>
              <w:left w:type="dxa" w:w="140"/>
              <w:bottom w:type="dxa" w:w="80"/>
              <w:right w:type="dxa" w:w="140"/>
            </w:tcMar>
          </w:tcPr>
          <w:p>
            <w:r>
              <w:rPr>
                <w:rFonts w:ascii="Arial" w:cs="Arial" w:eastAsia="Arial" w:hAnsi="Arial"/>
                <w:b/>
                <w:bCs/>
                <w:color w:val="4A3728"/>
                <w:sz w:val="20"/>
                <w:szCs w:val="20"/>
              </w:rPr>
              <w:t xml:space="preserve">Platform API access is restricted or revoked</w:t>
            </w:r>
          </w:p>
        </w:tc>
        <w:tc>
          <w:tcPr>
            <w:tcW w:type="dxa" w:w="6360"/>
            <w:tcBorders>
              <w:top w:val="single" w:color="D4C5BA" w:sz="1"/>
              <w:left w:val="single" w:color="D4C5BA" w:sz="1"/>
              <w:bottom w:val="single" w:color="D4C5BA" w:sz="1"/>
              <w:right w:val="single" w:color="D4C5B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Launch with eBay + Etsy (both have stable public APIs); build direct partnerships with platforms early; design architecture to be multi-source from day one</w:t>
            </w:r>
          </w:p>
        </w:tc>
      </w:tr>
      <w:tr>
        <w:tc>
          <w:tcPr>
            <w:tcW w:type="dxa" w:w="3000"/>
            <w:tcBorders>
              <w:top w:val="single" w:color="D4C5BA" w:sz="1"/>
              <w:left w:val="single" w:color="D4C5BA" w:sz="1"/>
              <w:bottom w:val="single" w:color="D4C5BA" w:sz="1"/>
              <w:right w:val="single" w:color="D4C5BA" w:sz="1"/>
            </w:tcBorders>
            <w:shd w:fill="F5EFE8" w:val="clear"/>
            <w:tcMar>
              <w:top w:type="dxa" w:w="80"/>
              <w:left w:type="dxa" w:w="140"/>
              <w:bottom w:type="dxa" w:w="80"/>
              <w:right w:type="dxa" w:w="140"/>
            </w:tcMar>
          </w:tcPr>
          <w:p>
            <w:r>
              <w:rPr>
                <w:rFonts w:ascii="Arial" w:cs="Arial" w:eastAsia="Arial" w:hAnsi="Arial"/>
                <w:b/>
                <w:bCs/>
                <w:color w:val="4A3728"/>
                <w:sz w:val="20"/>
                <w:szCs w:val="20"/>
              </w:rPr>
              <w:t xml:space="preserve">Image matching quality is inconsistent for vintage</w:t>
            </w:r>
          </w:p>
        </w:tc>
        <w:tc>
          <w:tcPr>
            <w:tcW w:type="dxa" w:w="6360"/>
            <w:tcBorders>
              <w:top w:val="single" w:color="D4C5BA" w:sz="1"/>
              <w:left w:val="single" w:color="D4C5BA" w:sz="1"/>
              <w:bottom w:val="single" w:color="D4C5BA" w:sz="1"/>
              <w:right w:val="single" w:color="D4C5B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Set accurate user expectations in onboarding; use “style similarity” framing, not “exact match”; allow user feedback on results to improve the model</w:t>
            </w:r>
          </w:p>
        </w:tc>
      </w:tr>
      <w:tr>
        <w:tc>
          <w:tcPr>
            <w:tcW w:type="dxa" w:w="3000"/>
            <w:tcBorders>
              <w:top w:val="single" w:color="D4C5BA" w:sz="1"/>
              <w:left w:val="single" w:color="D4C5BA" w:sz="1"/>
              <w:bottom w:val="single" w:color="D4C5BA" w:sz="1"/>
              <w:right w:val="single" w:color="D4C5BA" w:sz="1"/>
            </w:tcBorders>
            <w:shd w:fill="F5EFE8" w:val="clear"/>
            <w:tcMar>
              <w:top w:type="dxa" w:w="80"/>
              <w:left w:type="dxa" w:w="140"/>
              <w:bottom w:type="dxa" w:w="80"/>
              <w:right w:type="dxa" w:w="140"/>
            </w:tcMar>
          </w:tcPr>
          <w:p>
            <w:r>
              <w:rPr>
                <w:rFonts w:ascii="Arial" w:cs="Arial" w:eastAsia="Arial" w:hAnsi="Arial"/>
                <w:b/>
                <w:bCs/>
                <w:color w:val="4A3728"/>
                <w:sz w:val="20"/>
                <w:szCs w:val="20"/>
              </w:rPr>
              <w:t xml:space="preserve">A larger player (Google, Pinterest) adds resale filtering</w:t>
            </w:r>
          </w:p>
        </w:tc>
        <w:tc>
          <w:tcPr>
            <w:tcW w:type="dxa" w:w="6360"/>
            <w:tcBorders>
              <w:top w:val="single" w:color="D4C5BA" w:sz="1"/>
              <w:left w:val="single" w:color="D4C5BA" w:sz="1"/>
              <w:bottom w:val="single" w:color="D4C5BA" w:sz="1"/>
              <w:right w:val="single" w:color="D4C5B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Patina’s moat is the combination of resale-only focus + size intelligence + true vintage ranking. Speed to market and community lock-in matter more than technical moat</w:t>
            </w:r>
          </w:p>
        </w:tc>
      </w:tr>
      <w:tr>
        <w:tc>
          <w:tcPr>
            <w:tcW w:type="dxa" w:w="3000"/>
            <w:tcBorders>
              <w:top w:val="single" w:color="D4C5BA" w:sz="1"/>
              <w:left w:val="single" w:color="D4C5BA" w:sz="1"/>
              <w:bottom w:val="single" w:color="D4C5BA" w:sz="1"/>
              <w:right w:val="single" w:color="D4C5BA" w:sz="1"/>
            </w:tcBorders>
            <w:shd w:fill="F5EFE8" w:val="clear"/>
            <w:tcMar>
              <w:top w:type="dxa" w:w="80"/>
              <w:left w:type="dxa" w:w="140"/>
              <w:bottom w:type="dxa" w:w="80"/>
              <w:right w:type="dxa" w:w="140"/>
            </w:tcMar>
          </w:tcPr>
          <w:p>
            <w:r>
              <w:rPr>
                <w:rFonts w:ascii="Arial" w:cs="Arial" w:eastAsia="Arial" w:hAnsi="Arial"/>
                <w:b/>
                <w:bCs/>
                <w:color w:val="4A3728"/>
                <w:sz w:val="20"/>
                <w:szCs w:val="20"/>
              </w:rPr>
              <w:t xml:space="preserve">Affiliate commission rates are cut</w:t>
            </w:r>
          </w:p>
        </w:tc>
        <w:tc>
          <w:tcPr>
            <w:tcW w:type="dxa" w:w="6360"/>
            <w:tcBorders>
              <w:top w:val="single" w:color="D4C5BA" w:sz="1"/>
              <w:left w:val="single" w:color="D4C5BA" w:sz="1"/>
              <w:bottom w:val="single" w:color="D4C5BA" w:sz="1"/>
              <w:right w:val="single" w:color="D4C5B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Diversify to Premium subscription from early on so revenue is not entirely affiliate-dependent</w:t>
            </w:r>
          </w:p>
        </w:tc>
      </w:tr>
      <w:tr>
        <w:tc>
          <w:tcPr>
            <w:tcW w:type="dxa" w:w="3000"/>
            <w:tcBorders>
              <w:top w:val="single" w:color="D4C5BA" w:sz="1"/>
              <w:left w:val="single" w:color="D4C5BA" w:sz="1"/>
              <w:bottom w:val="single" w:color="D4C5BA" w:sz="1"/>
              <w:right w:val="single" w:color="D4C5BA" w:sz="1"/>
            </w:tcBorders>
            <w:shd w:fill="F5EFE8" w:val="clear"/>
            <w:tcMar>
              <w:top w:type="dxa" w:w="80"/>
              <w:left w:type="dxa" w:w="140"/>
              <w:bottom w:type="dxa" w:w="80"/>
              <w:right w:type="dxa" w:w="140"/>
            </w:tcMar>
          </w:tcPr>
          <w:p>
            <w:r>
              <w:rPr>
                <w:rFonts w:ascii="Arial" w:cs="Arial" w:eastAsia="Arial" w:hAnsi="Arial"/>
                <w:b/>
                <w:bCs/>
                <w:color w:val="4A3728"/>
                <w:sz w:val="20"/>
                <w:szCs w:val="20"/>
              </w:rPr>
              <w:t xml:space="preserve">Vintage sizing complexity frustrates users</w:t>
            </w:r>
          </w:p>
        </w:tc>
        <w:tc>
          <w:tcPr>
            <w:tcW w:type="dxa" w:w="6360"/>
            <w:tcBorders>
              <w:top w:val="single" w:color="D4C5BA" w:sz="1"/>
              <w:left w:val="single" w:color="D4C5BA" w:sz="1"/>
              <w:bottom w:val="single" w:color="D4C5BA" w:sz="1"/>
              <w:right w:val="single" w:color="D4C5B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Frame it as a feature, not a bug: build the size confidence score into the MVP as a differentiator</w:t>
            </w:r>
          </w:p>
        </w:tc>
      </w:tr>
    </w:tbl>
    <w:p>
      <w:pPr>
        <w:spacing w:after="80" w:before="80"/>
      </w:pPr>
      <w:r>
        <w:t xml:space="preserve"/>
      </w:r>
    </w:p>
    <w:p>
      <w:pPr>
        <w:pStyle w:val="Heading1"/>
        <w:pageBreakBefore/>
      </w:pPr>
      <w:r>
        <w:rPr>
          <w:rFonts w:ascii="Arial" w:cs="Arial" w:eastAsia="Arial" w:hAnsi="Arial"/>
          <w:b/>
          <w:bCs/>
          <w:color w:val="4A3728"/>
          <w:sz w:val="32"/>
          <w:szCs w:val="32"/>
        </w:rPr>
        <w:t xml:space="preserve">12.  Summary &amp; Recommended Next Steps</w:t>
      </w:r>
    </w:p>
    <w:p>
      <w:pPr>
        <w:spacing w:after="60" w:before="60"/>
      </w:pPr>
      <w:r>
        <w:rPr>
          <w:rFonts w:ascii="Arial" w:cs="Arial" w:eastAsia="Arial" w:hAnsi="Arial"/>
          <w:b w:val="false"/>
          <w:bCs w:val="false"/>
          <w:color w:val="333333"/>
          <w:sz w:val="22"/>
          <w:szCs w:val="22"/>
        </w:rPr>
        <w:t xml:space="preserve">Patina addresses a real, felt, and unsolved problem for one of the fastest-growing segments in retail. The business model is proven (affiliate + SaaS), the competitive white space is clear, and the go-to-market strategy is organic-first — well-suited to a small founding team.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F5E" w:sz="1"/>
              <w:left w:val="single" w:color="8B6F5E" w:sz="1"/>
              <w:bottom w:val="single" w:color="8B6F5E" w:sz="1"/>
              <w:right w:val="single" w:color="8B6F5E" w:sz="1"/>
            </w:tcBorders>
            <w:shd w:fill="F5EFE8" w:val="clear"/>
            <w:tcMar>
              <w:top w:type="dxa" w:w="160"/>
              <w:left w:type="dxa" w:w="240"/>
              <w:bottom w:type="dxa" w:w="160"/>
              <w:right w:type="dxa" w:w="240"/>
            </w:tcMar>
          </w:tcPr>
          <w:p>
            <w:pPr>
              <w:spacing w:after="60" w:before="0"/>
            </w:pPr>
            <w:r>
              <w:rPr>
                <w:rFonts w:ascii="Arial" w:cs="Arial" w:eastAsia="Arial" w:hAnsi="Arial"/>
                <w:b/>
                <w:bCs/>
                <w:color w:val="4A3728"/>
                <w:sz w:val="22"/>
                <w:szCs w:val="22"/>
              </w:rPr>
              <w:t xml:space="preserve">Immediate Next Steps</w:t>
            </w:r>
          </w:p>
          <w:p>
            <w:pPr>
              <w:pStyle w:val="ListParagraph"/>
              <w:numPr>
                <w:ilvl w:val="0"/>
                <w:numId w:val="2"/>
              </w:numPr>
              <w:spacing w:after="40" w:before="40"/>
            </w:pPr>
            <w:r>
              <w:rPr>
                <w:rFonts w:ascii="Arial" w:cs="Arial" w:eastAsia="Arial" w:hAnsi="Arial"/>
                <w:color w:val="333333"/>
                <w:sz w:val="22"/>
                <w:szCs w:val="22"/>
              </w:rPr>
              <w:t xml:space="preserve">Validate the core thesis: run a 2-week experiment using a simple web-based prototype (or even a manual “Wizard of Oz” version) with 20–30 target users recruited from vintage communities.</w:t>
            </w:r>
          </w:p>
          <w:p>
            <w:pPr>
              <w:pStyle w:val="ListParagraph"/>
              <w:numPr>
                <w:ilvl w:val="0"/>
                <w:numId w:val="2"/>
              </w:numPr>
              <w:spacing w:after="40" w:before="40"/>
            </w:pPr>
            <w:r>
              <w:rPr>
                <w:rFonts w:ascii="Arial" w:cs="Arial" w:eastAsia="Arial" w:hAnsi="Arial"/>
                <w:color w:val="333333"/>
                <w:sz w:val="22"/>
                <w:szCs w:val="22"/>
              </w:rPr>
              <w:t xml:space="preserve">Apply to eBay Partner Network and Etsy Affiliates: these are the fastest path to revenue and can be live before the app launches.</w:t>
            </w:r>
          </w:p>
          <w:p>
            <w:pPr>
              <w:pStyle w:val="ListParagraph"/>
              <w:numPr>
                <w:ilvl w:val="0"/>
                <w:numId w:val="2"/>
              </w:numPr>
              <w:spacing w:after="40" w:before="40"/>
            </w:pPr>
            <w:r>
              <w:rPr>
                <w:rFonts w:ascii="Arial" w:cs="Arial" w:eastAsia="Arial" w:hAnsi="Arial"/>
                <w:color w:val="333333"/>
                <w:sz w:val="22"/>
                <w:szCs w:val="22"/>
              </w:rPr>
              <w:t xml:space="preserve">Stand up a waitlist landing page and begin building an audience before the MVP is complete.</w:t>
            </w:r>
          </w:p>
          <w:p>
            <w:pPr>
              <w:pStyle w:val="ListParagraph"/>
              <w:numPr>
                <w:ilvl w:val="0"/>
                <w:numId w:val="2"/>
              </w:numPr>
              <w:spacing w:after="40" w:before="40"/>
            </w:pPr>
            <w:r>
              <w:rPr>
                <w:rFonts w:ascii="Arial" w:cs="Arial" w:eastAsia="Arial" w:hAnsi="Arial"/>
                <w:color w:val="333333"/>
                <w:sz w:val="22"/>
                <w:szCs w:val="22"/>
              </w:rPr>
              <w:t xml:space="preserve">Begin technical scoping with your co-founder: confirm which platforms have usable APIs and what the realistic image-matching MVP looks like within your build timeline.</w:t>
            </w:r>
          </w:p>
          <w:p>
            <w:pPr>
              <w:pStyle w:val="ListParagraph"/>
              <w:numPr>
                <w:ilvl w:val="0"/>
                <w:numId w:val="2"/>
              </w:numPr>
              <w:spacing w:after="0" w:before="40"/>
            </w:pPr>
            <w:r>
              <w:rPr>
                <w:rFonts w:ascii="Arial" w:cs="Arial" w:eastAsia="Arial" w:hAnsi="Arial"/>
                <w:color w:val="333333"/>
                <w:sz w:val="22"/>
                <w:szCs w:val="22"/>
              </w:rPr>
              <w:t xml:space="preserve">Lock in a working name (Patina is a placeholder — alternatives: Worn, Archive, Remnant, Provenance, Rummage) and secure social handles.</w:t>
            </w:r>
          </w:p>
        </w:tc>
      </w:tr>
    </w:tbl>
    <w:p>
      <w:pPr>
        <w:spacing w:after="0" w:before="120"/>
      </w:pPr>
      <w:r>
        <w:t xml:space="preserve"/>
      </w:r>
    </w:p>
    <w:p>
      <w:pPr>
        <w:spacing w:after="60" w:before="60"/>
      </w:pPr>
      <w:r>
        <w:rPr>
          <w:rFonts w:ascii="Arial" w:cs="Arial" w:eastAsia="Arial" w:hAnsi="Arial"/>
          <w:b w:val="false"/>
          <w:bCs w:val="false"/>
          <w:color w:val="8B6F5E"/>
          <w:sz w:val="22"/>
          <w:szCs w:val="22"/>
        </w:rPr>
        <w:t xml:space="preserve">The vintage resale market is not waiting. Every month that buyers struggle with the same broken Google search is a month of pent-up demand for exactly what Patina can offer.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6F5E" w:sz="4" w:space="4"/>
      </w:pBdr>
      <w:tabs>
        <w:tab w:val="right" w:pos="9360"/>
      </w:tabs>
      <w:spacing w:after="0" w:before="80"/>
    </w:pPr>
    <w:r>
      <w:rPr>
        <w:rFonts w:ascii="Arial" w:cs="Arial" w:eastAsia="Arial" w:hAnsi="Arial"/>
        <w:color w:val="AAAAAA"/>
        <w:sz w:val="18"/>
        <w:szCs w:val="18"/>
      </w:rPr>
      <w:t xml:space="preserve">Patina — Confidential</w:t>
    </w:r>
    <w:r>
      <w:rPr>
        <w:rFonts w:ascii="Arial" w:cs="Arial" w:eastAsia="Arial" w:hAnsi="Arial"/>
        <w:color w:val="AAAAAA"/>
        <w:sz w:val="18"/>
        <w:szCs w:val="18"/>
      </w:rPr>
      <w:t xml:space="preserve">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F5E" w:sz="4" w:space="4"/>
      </w:pBdr>
      <w:tabs>
        <w:tab w:val="right" w:pos="9360"/>
      </w:tabs>
      <w:spacing w:after="80" w:before="0"/>
    </w:pPr>
    <w:r>
      <w:rPr>
        <w:rFonts w:ascii="Arial" w:cs="Arial" w:eastAsia="Arial" w:hAnsi="Arial"/>
        <w:color w:val="888888"/>
        <w:sz w:val="18"/>
        <w:szCs w:val="18"/>
      </w:rPr>
      <w:t xml:space="preserve">PATINA  •  App Concept &amp; Business Strategy</w:t>
    </w:r>
    <w:r>
      <w:rPr>
        <w:rFonts w:ascii="Arial" w:cs="Arial" w:eastAsia="Arial" w:hAnsi="Arial"/>
        <w:color w:val="BBBBBB"/>
        <w:sz w:val="18"/>
        <w:szCs w:val="18"/>
      </w:rPr>
      <w:t xml:space="preserve">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4A3728"/>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8B6F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2026-03-27T02:26:51.418Z</dcterms:created>
  <dcterms:modified xsi:type="dcterms:W3CDTF">2026-03-27T02:26:51.418Z</dcterms:modified>
</cp:coreProperties>
</file>

<file path=docProps/custom.xml><?xml version="1.0" encoding="utf-8"?>
<Properties xmlns="http://schemas.openxmlformats.org/officeDocument/2006/custom-properties" xmlns:vt="http://schemas.openxmlformats.org/officeDocument/2006/docPropsVTypes"/>
</file>