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Team Evaluation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EEG Retrieval team evaluation 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Team: Facial Recognition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Evaluation (100%):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Evaluate Features (50%):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15.0" w:type="dxa"/>
        <w:jc w:val="left"/>
        <w:tblInd w:w="-115.0" w:type="dxa"/>
        <w:tblLayout w:type="fixed"/>
        <w:tblLook w:val="0400"/>
      </w:tblPr>
      <w:tblGrid>
        <w:gridCol w:w="445"/>
        <w:gridCol w:w="1472"/>
        <w:gridCol w:w="1886"/>
        <w:gridCol w:w="1349"/>
        <w:gridCol w:w="1863"/>
        <w:gridCol w:w="1260"/>
        <w:gridCol w:w="2340"/>
        <w:tblGridChange w:id="0">
          <w:tblGrid>
            <w:gridCol w:w="445"/>
            <w:gridCol w:w="1472"/>
            <w:gridCol w:w="1886"/>
            <w:gridCol w:w="1349"/>
            <w:gridCol w:w="1863"/>
            <w:gridCol w:w="1260"/>
            <w:gridCol w:w="234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Feature Status 30%/60%/100%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Programing Language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Dev. Status 30%/60%/100%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Software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 Status 30%/60%/100%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100%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Matching Face 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the team follow the Agile method? (10%):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☑</w:t>
        <w:tab/>
        <w:tab/>
        <w:t xml:space="preserve">No ☐</w:t>
        <w:tab/>
        <w:tab/>
        <w:t xml:space="preserve">Sometimes ☐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the team use the Git server through all the month? (10%):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 ☑</w:t>
        <w:tab/>
        <w:tab/>
        <w:t xml:space="preserve">No ☐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many members of the team contribute to the source code? (10%):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☐</w:t>
        <w:tab/>
        <w:tab/>
        <w:t xml:space="preserve">2 ☐</w:t>
        <w:tab/>
        <w:tab/>
        <w:t xml:space="preserve">3 ☐</w:t>
        <w:tab/>
        <w:tab/>
        <w:t xml:space="preserve">4 ☑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at least one test story. Did the test cases run? (10%):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☑</w:t>
        <w:tab/>
        <w:t xml:space="preserve">   </w:t>
        <w:tab/>
        <w:tab/>
        <w:t xml:space="preserve">No </w: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☐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the team report all important decisions in Open project? (10%):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</w: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☑</w:t>
        <w:tab/>
        <w:tab/>
        <w:t xml:space="preserve">No </w: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☐</w:t>
        <w:tab/>
        <w:tab/>
        <w:t xml:space="preserve">Some 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☐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Comments for the Team: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 shown they are actively working towards their goal, and they are also making very good progress.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8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72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