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do the various groups connect/send info to various nodes?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&gt; We make a list of identifiers for each node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 instance, we have FRIDGE_NODE, which will be used in some generic method,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Like send(), where you tell it where to send (i.e. FRIDGE_NODE) and what (the data)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&gt; send()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Probably take in two arguments, target and data, will send data to target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&gt; 1 BIG program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each group has some code running in it as a class, we interact with them and send and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receive data as necessary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&gt; Java probably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Each other sub group is going to make a java class, that then interacts with the main 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 class.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