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F02" w:rsidRDefault="00264E85">
      <w:r>
        <w:t>Primera</w:t>
      </w:r>
    </w:p>
    <w:p w:rsidR="00264E85" w:rsidRDefault="00264E85" w:rsidP="00264E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trabajo justifica la necesidad de depurar la energía, y demostrar que la depuración y </w:t>
      </w:r>
      <w:proofErr w:type="gramStart"/>
      <w:r>
        <w:rPr>
          <w:rFonts w:ascii="Arial" w:hAnsi="Arial" w:cs="Arial"/>
        </w:rPr>
        <w:t>el  rendimiento</w:t>
      </w:r>
      <w:proofErr w:type="gramEnd"/>
      <w:r>
        <w:rPr>
          <w:rFonts w:ascii="Arial" w:hAnsi="Arial" w:cs="Arial"/>
        </w:rPr>
        <w:t xml:space="preserve"> de una aplicación paralela no garantiza automáticamente el balance de energía a través de múltiples núcleos, lo que convierte en el objetivo principal de este artículo motivar a la necesidad de la depuración de energía en el entorno </w:t>
      </w:r>
      <w:proofErr w:type="spellStart"/>
      <w:r>
        <w:rPr>
          <w:rFonts w:ascii="Arial" w:hAnsi="Arial" w:cs="Arial"/>
        </w:rPr>
        <w:t>multi-core</w:t>
      </w:r>
      <w:proofErr w:type="spellEnd"/>
      <w:r>
        <w:rPr>
          <w:rFonts w:ascii="Arial" w:hAnsi="Arial" w:cs="Arial"/>
        </w:rPr>
        <w:t xml:space="preserve">. Igualmente, se resalta la amplia gama de beneficios que van desde un mejor entorno hardware y software hasta minimizar los puntos calientes térmicos para reducir la probabilidad de mal funcionamiento de la CPU.  </w:t>
      </w:r>
    </w:p>
    <w:p w:rsidR="00264E85" w:rsidRDefault="00264E85" w:rsidP="00264E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Segunda motivación dl trabajo</w:t>
      </w:r>
    </w:p>
    <w:p w:rsidR="00264E85" w:rsidRDefault="00264E85" w:rsidP="00264E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• Motivamos la necesidad de depuración poder, y demostrar que un programa de actuación equilibrada puede todavía sufrir desequilibrio de poder.</w:t>
      </w:r>
    </w:p>
    <w:p w:rsidR="00264E85" w:rsidRDefault="00264E85" w:rsidP="00264E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• Se estudia el consumo de energía por persona las discusiones sobre diferentes unidades arquitecturales y observar que el desequilibrio de energía puede provenir de ciertas unidades más que de otras.</w:t>
      </w:r>
    </w:p>
    <w:p w:rsidR="00264E85" w:rsidRDefault="00264E85" w:rsidP="00264E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• También llevar a cabo estudios para explicar las variaciones de potencia por el poder de asignación al código ejecutados y los eventos experimentados por cada hilo.</w:t>
      </w:r>
    </w:p>
    <w:p w:rsidR="00264E85" w:rsidRDefault="00264E85" w:rsidP="00264E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• Llevamos a cabo experimentos con SESC simulador, y aplicaciones de SPLASH-</w:t>
      </w:r>
      <w:proofErr w:type="gramStart"/>
      <w:r>
        <w:rPr>
          <w:rFonts w:ascii="Arial" w:hAnsi="Arial" w:cs="Arial"/>
        </w:rPr>
        <w:t>2  y</w:t>
      </w:r>
      <w:proofErr w:type="gramEnd"/>
      <w:r>
        <w:rPr>
          <w:rFonts w:ascii="Arial" w:hAnsi="Arial" w:cs="Arial"/>
        </w:rPr>
        <w:t xml:space="preserve"> PARSEC-1.0. Mostramos los resultados utilizando estudio de dos casos puntos de referencia a saber </w:t>
      </w:r>
      <w:proofErr w:type="spellStart"/>
      <w:r>
        <w:rPr>
          <w:rFonts w:ascii="Arial" w:hAnsi="Arial" w:cs="Arial"/>
        </w:rPr>
        <w:t>Volrend</w:t>
      </w:r>
      <w:proofErr w:type="spellEnd"/>
      <w:r>
        <w:rPr>
          <w:rFonts w:ascii="Arial" w:hAnsi="Arial" w:cs="Arial"/>
        </w:rPr>
        <w:t xml:space="preserve"> (SPLASH-2) y </w:t>
      </w:r>
      <w:proofErr w:type="spellStart"/>
      <w:r>
        <w:rPr>
          <w:rFonts w:ascii="Arial" w:hAnsi="Arial" w:cs="Arial"/>
        </w:rPr>
        <w:t>Bodytrack</w:t>
      </w:r>
      <w:proofErr w:type="spellEnd"/>
      <w:r>
        <w:rPr>
          <w:rFonts w:ascii="Arial" w:hAnsi="Arial" w:cs="Arial"/>
        </w:rPr>
        <w:t xml:space="preserve"> (PARSEC-1.0).</w:t>
      </w:r>
    </w:p>
    <w:p w:rsidR="00264E85" w:rsidRDefault="00264E85" w:rsidP="00264E85">
      <w:pPr>
        <w:jc w:val="both"/>
        <w:rPr>
          <w:rFonts w:ascii="Arial" w:hAnsi="Arial" w:cs="Arial"/>
        </w:rPr>
      </w:pPr>
    </w:p>
    <w:p w:rsidR="00264E85" w:rsidRDefault="00264E85" w:rsidP="00264E85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Tercero definición</w:t>
      </w:r>
      <w:proofErr w:type="gramEnd"/>
      <w:r>
        <w:rPr>
          <w:rFonts w:ascii="Arial" w:hAnsi="Arial" w:cs="Arial"/>
        </w:rPr>
        <w:t xml:space="preserve"> de depuración de potencia</w:t>
      </w:r>
    </w:p>
    <w:p w:rsidR="00264E85" w:rsidRDefault="00264E85" w:rsidP="00264E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Durante la depuración se debe buscar a toda costa un mejor rendimiento lo cual se basa principalmente sólo en reducir el tiempo de ejecución de un </w:t>
      </w:r>
      <w:proofErr w:type="gramStart"/>
      <w:r>
        <w:rPr>
          <w:rFonts w:ascii="Arial" w:hAnsi="Arial" w:cs="Arial"/>
        </w:rPr>
        <w:t>hilo  lento</w:t>
      </w:r>
      <w:proofErr w:type="gramEnd"/>
      <w:r>
        <w:rPr>
          <w:rFonts w:ascii="Arial" w:hAnsi="Arial" w:cs="Arial"/>
        </w:rPr>
        <w:t xml:space="preserve">. La depuración de energía conlleva más cuidado, siendo necesario el uso de optimizaciones para distribuir energía a través de los hilos. </w:t>
      </w:r>
    </w:p>
    <w:p w:rsidR="00264E85" w:rsidRDefault="00264E85" w:rsidP="00264E85">
      <w:pPr>
        <w:jc w:val="both"/>
        <w:rPr>
          <w:rFonts w:ascii="Arial" w:hAnsi="Arial" w:cs="Arial"/>
        </w:rPr>
      </w:pPr>
    </w:p>
    <w:p w:rsidR="00264E85" w:rsidRDefault="00264E85" w:rsidP="00264E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Cuarta tablas</w:t>
      </w:r>
    </w:p>
    <w:p w:rsidR="00264E85" w:rsidRDefault="00264E85" w:rsidP="00264E85">
      <w:pPr>
        <w:jc w:val="both"/>
        <w:rPr>
          <w:sz w:val="24"/>
          <w:szCs w:val="24"/>
        </w:rPr>
      </w:pPr>
      <w:r>
        <w:rPr>
          <w:sz w:val="24"/>
          <w:szCs w:val="24"/>
        </w:rPr>
        <w:t>utilizamos</w:t>
      </w:r>
      <w:r w:rsidRPr="00EB6639">
        <w:rPr>
          <w:sz w:val="24"/>
          <w:szCs w:val="24"/>
        </w:rPr>
        <w:t xml:space="preserve"> SPLASH-2 [19] y PARSE</w:t>
      </w:r>
      <w:r>
        <w:rPr>
          <w:sz w:val="24"/>
          <w:szCs w:val="24"/>
        </w:rPr>
        <w:t xml:space="preserve">C-1.0 [3], que son dos herramientas que nos permiten medir el rendimiento y el </w:t>
      </w:r>
      <w:proofErr w:type="gramStart"/>
      <w:r>
        <w:rPr>
          <w:sz w:val="24"/>
          <w:szCs w:val="24"/>
        </w:rPr>
        <w:t>equilibrio  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travez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nucleos</w:t>
      </w:r>
      <w:proofErr w:type="spellEnd"/>
      <w:r>
        <w:rPr>
          <w:sz w:val="24"/>
          <w:szCs w:val="24"/>
        </w:rPr>
        <w:t>.</w:t>
      </w:r>
    </w:p>
    <w:p w:rsidR="00264E85" w:rsidRPr="00EB6639" w:rsidRDefault="00613929" w:rsidP="00264E85">
      <w:pPr>
        <w:jc w:val="both"/>
        <w:rPr>
          <w:sz w:val="24"/>
          <w:szCs w:val="24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3358B829" wp14:editId="131284E8">
            <wp:extent cx="5063706" cy="1819680"/>
            <wp:effectExtent l="0" t="0" r="38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412" cy="182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B1988" w:rsidRDefault="008B1988" w:rsidP="008B198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Explicación tabla</w:t>
      </w:r>
    </w:p>
    <w:p w:rsidR="008B1988" w:rsidRDefault="008B1988" w:rsidP="008B1988">
      <w:pPr>
        <w:jc w:val="both"/>
        <w:rPr>
          <w:sz w:val="24"/>
          <w:szCs w:val="24"/>
        </w:rPr>
      </w:pPr>
      <w:r w:rsidRPr="00EB6639">
        <w:rPr>
          <w:sz w:val="24"/>
          <w:szCs w:val="24"/>
        </w:rPr>
        <w:t>En los puntos de referencia co</w:t>
      </w:r>
      <w:r>
        <w:rPr>
          <w:sz w:val="24"/>
          <w:szCs w:val="24"/>
        </w:rPr>
        <w:t xml:space="preserve">mo </w:t>
      </w:r>
      <w:proofErr w:type="spellStart"/>
      <w:r>
        <w:rPr>
          <w:sz w:val="24"/>
          <w:szCs w:val="24"/>
        </w:rPr>
        <w:t>Volrand</w:t>
      </w:r>
      <w:proofErr w:type="spellEnd"/>
      <w:r>
        <w:rPr>
          <w:sz w:val="24"/>
          <w:szCs w:val="24"/>
        </w:rPr>
        <w:t xml:space="preserve">, Barnes y </w:t>
      </w:r>
      <w:proofErr w:type="spellStart"/>
      <w:r>
        <w:rPr>
          <w:sz w:val="24"/>
          <w:szCs w:val="24"/>
        </w:rPr>
        <w:t>bodytrack</w:t>
      </w:r>
      <w:proofErr w:type="spellEnd"/>
      <w:r>
        <w:rPr>
          <w:sz w:val="24"/>
          <w:szCs w:val="24"/>
        </w:rPr>
        <w:t xml:space="preserve">, </w:t>
      </w:r>
      <w:r w:rsidRPr="00EB6639">
        <w:rPr>
          <w:sz w:val="24"/>
          <w:szCs w:val="24"/>
        </w:rPr>
        <w:t>ciertas secciones paralelas, que dan cuen</w:t>
      </w:r>
      <w:r>
        <w:rPr>
          <w:sz w:val="24"/>
          <w:szCs w:val="24"/>
        </w:rPr>
        <w:t xml:space="preserve">ta de una significativa </w:t>
      </w:r>
      <w:r w:rsidRPr="00EB6639">
        <w:rPr>
          <w:sz w:val="24"/>
          <w:szCs w:val="24"/>
        </w:rPr>
        <w:t>cantidad del tiempo total d</w:t>
      </w:r>
      <w:r>
        <w:rPr>
          <w:sz w:val="24"/>
          <w:szCs w:val="24"/>
        </w:rPr>
        <w:t xml:space="preserve">e ejecución, tienen menos de 2% </w:t>
      </w:r>
      <w:r w:rsidRPr="00EB6639">
        <w:rPr>
          <w:sz w:val="24"/>
          <w:szCs w:val="24"/>
        </w:rPr>
        <w:t xml:space="preserve">desequilibrio de rendimiento </w:t>
      </w:r>
      <w:r>
        <w:rPr>
          <w:sz w:val="24"/>
          <w:szCs w:val="24"/>
        </w:rPr>
        <w:t xml:space="preserve">y hasta 17,25% desequilibrio en </w:t>
      </w:r>
      <w:r w:rsidRPr="00EB6639">
        <w:rPr>
          <w:sz w:val="24"/>
          <w:szCs w:val="24"/>
        </w:rPr>
        <w:t>el consumo de energía diná</w:t>
      </w:r>
      <w:r>
        <w:rPr>
          <w:sz w:val="24"/>
          <w:szCs w:val="24"/>
        </w:rPr>
        <w:t>mica entre los hilos. Nosotros encontramos</w:t>
      </w:r>
      <w:r w:rsidRPr="00EB6639">
        <w:rPr>
          <w:sz w:val="24"/>
          <w:szCs w:val="24"/>
        </w:rPr>
        <w:t xml:space="preserve"> ese equilibrio rendimiento a través de los h</w:t>
      </w:r>
      <w:r>
        <w:rPr>
          <w:sz w:val="24"/>
          <w:szCs w:val="24"/>
        </w:rPr>
        <w:t xml:space="preserve">ilos pueden ser </w:t>
      </w:r>
      <w:r w:rsidRPr="00EB6639">
        <w:rPr>
          <w:sz w:val="24"/>
          <w:szCs w:val="24"/>
        </w:rPr>
        <w:t>logrado a través de optimizaciones d</w:t>
      </w:r>
      <w:r>
        <w:rPr>
          <w:sz w:val="24"/>
          <w:szCs w:val="24"/>
        </w:rPr>
        <w:t xml:space="preserve">e hardware como fuera de la red </w:t>
      </w:r>
      <w:r w:rsidRPr="00EB6639">
        <w:rPr>
          <w:sz w:val="24"/>
          <w:szCs w:val="24"/>
        </w:rPr>
        <w:t>ejecución de órdenes, datos de precarga, y así sucesivamente.</w:t>
      </w:r>
    </w:p>
    <w:p w:rsidR="008B1988" w:rsidRDefault="008B1988" w:rsidP="008B1988">
      <w:pPr>
        <w:jc w:val="both"/>
        <w:rPr>
          <w:sz w:val="24"/>
          <w:szCs w:val="24"/>
        </w:rPr>
      </w:pPr>
      <w:r w:rsidRPr="00BD37EA">
        <w:rPr>
          <w:sz w:val="24"/>
          <w:szCs w:val="24"/>
        </w:rPr>
        <w:t>Sin embargo, el consumo d</w:t>
      </w:r>
      <w:r>
        <w:rPr>
          <w:sz w:val="24"/>
          <w:szCs w:val="24"/>
        </w:rPr>
        <w:t>e energía por hilos individuales</w:t>
      </w:r>
      <w:r w:rsidRPr="00BD37EA">
        <w:rPr>
          <w:sz w:val="24"/>
          <w:szCs w:val="24"/>
        </w:rPr>
        <w:t xml:space="preserve"> y los núcleos de procesador </w:t>
      </w:r>
      <w:r>
        <w:rPr>
          <w:sz w:val="24"/>
          <w:szCs w:val="24"/>
        </w:rPr>
        <w:t xml:space="preserve">todavía está determinado por la </w:t>
      </w:r>
      <w:r w:rsidRPr="00BD37EA">
        <w:rPr>
          <w:sz w:val="24"/>
          <w:szCs w:val="24"/>
        </w:rPr>
        <w:t>cantidad de trabajo a real</w:t>
      </w:r>
      <w:r>
        <w:rPr>
          <w:sz w:val="24"/>
          <w:szCs w:val="24"/>
        </w:rPr>
        <w:t>izar.</w:t>
      </w:r>
    </w:p>
    <w:p w:rsidR="008B1988" w:rsidRDefault="008B1988" w:rsidP="008B19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Por lo tanto, hacemos </w:t>
      </w:r>
      <w:proofErr w:type="gramStart"/>
      <w:r>
        <w:rPr>
          <w:sz w:val="24"/>
          <w:szCs w:val="24"/>
        </w:rPr>
        <w:t xml:space="preserve">una </w:t>
      </w:r>
      <w:r w:rsidRPr="00BD37EA">
        <w:rPr>
          <w:sz w:val="24"/>
          <w:szCs w:val="24"/>
        </w:rPr>
        <w:t>caso</w:t>
      </w:r>
      <w:proofErr w:type="gramEnd"/>
      <w:r w:rsidRPr="00BD37EA">
        <w:rPr>
          <w:sz w:val="24"/>
          <w:szCs w:val="24"/>
        </w:rPr>
        <w:t xml:space="preserve"> de que lograr un equilibrio </w:t>
      </w:r>
      <w:r>
        <w:rPr>
          <w:sz w:val="24"/>
          <w:szCs w:val="24"/>
        </w:rPr>
        <w:t xml:space="preserve">entre el rendimiento hilos hace </w:t>
      </w:r>
      <w:r w:rsidRPr="00BD37EA">
        <w:rPr>
          <w:sz w:val="24"/>
          <w:szCs w:val="24"/>
        </w:rPr>
        <w:t>no garantiza automáticamente el balance de poder entre los núcleos.</w:t>
      </w:r>
    </w:p>
    <w:p w:rsidR="008B1988" w:rsidRPr="00BD37EA" w:rsidRDefault="008B1988" w:rsidP="008B1988">
      <w:pPr>
        <w:jc w:val="both"/>
        <w:rPr>
          <w:sz w:val="24"/>
          <w:szCs w:val="24"/>
        </w:rPr>
      </w:pPr>
    </w:p>
    <w:p w:rsidR="00264E85" w:rsidRDefault="00264E85" w:rsidP="00264E85">
      <w:pPr>
        <w:jc w:val="both"/>
        <w:rPr>
          <w:rFonts w:ascii="Arial" w:hAnsi="Arial" w:cs="Arial"/>
        </w:rPr>
      </w:pPr>
    </w:p>
    <w:p w:rsidR="00264E85" w:rsidRDefault="00264E85" w:rsidP="00264E85">
      <w:pPr>
        <w:jc w:val="both"/>
        <w:rPr>
          <w:rFonts w:ascii="Arial" w:hAnsi="Arial" w:cs="Arial"/>
        </w:rPr>
      </w:pPr>
    </w:p>
    <w:p w:rsidR="00264E85" w:rsidRDefault="00264E85" w:rsidP="00264E85">
      <w:pPr>
        <w:jc w:val="both"/>
        <w:rPr>
          <w:rFonts w:ascii="Arial" w:hAnsi="Arial" w:cs="Arial"/>
        </w:rPr>
      </w:pPr>
    </w:p>
    <w:p w:rsidR="00264E85" w:rsidRDefault="00264E85"/>
    <w:sectPr w:rsidR="00264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85"/>
    <w:rsid w:val="00264E85"/>
    <w:rsid w:val="00613929"/>
    <w:rsid w:val="00655F02"/>
    <w:rsid w:val="008545C0"/>
    <w:rsid w:val="008B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AAF5"/>
  <w15:chartTrackingRefBased/>
  <w15:docId w15:val="{67F810E6-FFA3-4581-808C-A5FF4C44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Caballero</dc:creator>
  <cp:keywords/>
  <dc:description/>
  <cp:lastModifiedBy>Jonathan Caballero</cp:lastModifiedBy>
  <cp:revision>2</cp:revision>
  <dcterms:created xsi:type="dcterms:W3CDTF">2016-02-12T13:29:00Z</dcterms:created>
  <dcterms:modified xsi:type="dcterms:W3CDTF">2016-02-12T14:20:00Z</dcterms:modified>
</cp:coreProperties>
</file>