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QT-20260315-001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2026-03-15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sales@scpi-usa.net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Cable 8K@60Hz 48Gbps Ultra High Speed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1.5m, Black, PVC Jacket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2.1 Cable UHBR20 80Gbps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Aluminum Alloy Shell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 USB4 80Gbps PD 240W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1m, Black, Braided Nylon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CAT6A Ethernet Cable 10Gbps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3m, Blue, FTP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CAT8 Ethernet Cable 40Gbps Double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S/FTP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$0.00</w:t>
            </w:r>
          </w:p>
        </w:tc>
      </w:tr>
    </w:tbl>
    <w:p/>
    <w:p>
      <w:r>
        <w:rPr>
          <w:b/>
        </w:rPr>
        <w:t>备注 Remarks:</w:t>
        <w:br/>
      </w:r>
      <w:r>
        <w:t>Prices are FOB Zhuhai/Shenzhen. Valid for 30 days. Custom lengths and specifications available upon request.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