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color w:val="222222"/>
          <w:sz w:val="6"/>
          <w:szCs w:val="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6"/>
          <w:szCs w:val="6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color w:val="222222"/>
          <w:sz w:val="6"/>
          <w:szCs w:val="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6"/>
          <w:szCs w:val="6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color w:val="222222"/>
          <w:sz w:val="6"/>
          <w:szCs w:val="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6"/>
          <w:szCs w:val="6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color w:val="222222"/>
          <w:sz w:val="6"/>
          <w:szCs w:val="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6"/>
          <w:szCs w:val="6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Programming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Práctico Integrador – Tercera Parte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tercera parte trata de que modifiquemos nuestro script para convertirlo en una aplicación de escritorio.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57625" cy="4143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apariencia sencilla, integrando todo lo aprendido y por supuesto lo que hacíamos en la versión 2 del proyecto con bases de datos se mantiene como consigna.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Botón Hacer Pedido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guarda los pedidos que son ingresados en las cajas por el encargado.  El nombre del encargado una vez puesto no habría que borrarlo, hasta que venga otro nuevo encargado y el mismo borre la caja.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Botón Cancelar Pedido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borra todas las cajas menos la del encargado.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Botón Salir Seguro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guarda el último encargado y no pierde esos datos.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vamos a usar algún servicio del dólar para leer el valor de venta de esa divisa y poder convertir nuestros totales en pesos (en las bases de datos se guardará todo en pesos). Recordemos que el menú estaba en dólares.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siempre el programa, no debe frenar de forma imprevista. En caso de algún error solucionarlo con todo lo aprendido.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A31628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2IgFfpe03xJvm9TFtqs9XJgQg==">AMUW2mXL9TGXDMdvs6VfxOEBWuO1V9cN2CbwRZVxC9+INsgevl6ypDveXT4CSTY5heyhQ7YdJRNsjWfUh2fKWxYegaVjUNx9NWTntWbd/zTryzwJzlrgLzY=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2021-11-30T22:38:00Z</dcterms:created>
  <dc:creator>Carlos Boyatjian</dc:creator>
</cp:coreProperties>
</file>