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06/2021-08/2021</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数据开发实习生</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PCI佳都/佳都科技/产品业务群</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智慧城市产品事业部/智慧城市产品研发中心/智慧城市产品研发数据产品线</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职责即是负责人车码融合数据的处理和Spark，Hive等大数据基础建设和平台改进。</w:t>
      </w:r>
    </w:p>
    <w:p>
      <w:pPr>
        <w:pStyle w:val="4"/>
        <w:rPr>
          <w:rFonts w:hint="default" w:ascii="宋体" w:hAnsi="宋体" w:eastAsia="宋体" w:cs="宋体"/>
          <w:b/>
          <w:bCs/>
          <w:sz w:val="18"/>
          <w:szCs w:val="18"/>
          <w:highlight w:val="yellow"/>
          <w:lang w:eastAsia="zh-TW"/>
        </w:rPr>
      </w:pPr>
    </w:p>
    <w:p>
      <w:pPr>
        <w:pStyle w:val="4"/>
        <w:rPr>
          <w:rFonts w:hint="eastAsia" w:ascii="宋体" w:hAnsi="宋体" w:eastAsia="宋体" w:cs="宋体"/>
          <w:b/>
          <w:bCs/>
          <w:sz w:val="18"/>
          <w:szCs w:val="18"/>
          <w:highlight w:val="none"/>
          <w:lang w:val="en-US" w:eastAsia="zh-CN"/>
        </w:rPr>
      </w:pPr>
      <w:r>
        <w:rPr>
          <w:rFonts w:hint="eastAsia" w:ascii="宋体" w:hAnsi="宋体" w:eastAsia="宋体" w:cs="宋体"/>
          <w:b/>
          <w:bCs/>
          <w:sz w:val="18"/>
          <w:szCs w:val="18"/>
          <w:highlight w:val="none"/>
          <w:lang w:val="en-US" w:eastAsia="zh-CN"/>
        </w:rPr>
        <w:t>大数据项目部分</w:t>
      </w:r>
    </w:p>
    <w:p>
      <w:pPr>
        <w:pStyle w:val="4"/>
        <w:rPr>
          <w:rFonts w:hint="eastAsia" w:ascii="宋体" w:hAnsi="宋体" w:eastAsia="宋体" w:cs="宋体"/>
          <w:sz w:val="18"/>
          <w:szCs w:val="18"/>
          <w:highlight w:val="none"/>
          <w:lang w:val="en-US" w:eastAsia="zh-CN"/>
        </w:rPr>
      </w:pPr>
      <w:r>
        <w:rPr>
          <w:rFonts w:hint="eastAsia" w:ascii="宋体" w:hAnsi="宋体" w:eastAsia="宋体" w:cs="宋体"/>
          <w:b/>
          <w:bCs/>
          <w:sz w:val="18"/>
          <w:szCs w:val="18"/>
          <w:highlight w:val="none"/>
          <w:lang w:val="en-US" w:eastAsia="zh-CN"/>
        </w:rPr>
        <w:t>项目名称：</w:t>
      </w:r>
      <w:r>
        <w:rPr>
          <w:rFonts w:hint="eastAsia" w:ascii="宋体" w:hAnsi="宋体" w:eastAsia="宋体" w:cs="宋体"/>
          <w:sz w:val="18"/>
          <w:szCs w:val="18"/>
          <w:highlight w:val="none"/>
          <w:lang w:val="en-US" w:eastAsia="zh-CN"/>
        </w:rPr>
        <w:t>融合分析系统</w:t>
      </w:r>
    </w:p>
    <w:p>
      <w:pPr>
        <w:pStyle w:val="4"/>
        <w:rPr>
          <w:rFonts w:hint="default" w:ascii="宋体" w:hAnsi="宋体" w:eastAsia="宋体" w:cs="宋体"/>
          <w:sz w:val="18"/>
          <w:szCs w:val="18"/>
          <w:highlight w:val="none"/>
          <w:lang w:val="en-US" w:eastAsia="zh-CN"/>
        </w:rPr>
      </w:pPr>
      <w:r>
        <w:rPr>
          <w:rFonts w:hint="eastAsia" w:ascii="宋体" w:hAnsi="宋体" w:eastAsia="宋体" w:cs="宋体"/>
          <w:b/>
          <w:bCs/>
          <w:sz w:val="18"/>
          <w:szCs w:val="18"/>
          <w:highlight w:val="none"/>
          <w:lang w:val="en-US" w:eastAsia="zh-CN"/>
        </w:rPr>
        <w:t>开发环境：</w:t>
      </w:r>
      <w:r>
        <w:rPr>
          <w:rFonts w:hint="eastAsia" w:ascii="宋体" w:hAnsi="宋体" w:eastAsia="宋体" w:cs="宋体"/>
          <w:sz w:val="18"/>
          <w:szCs w:val="18"/>
          <w:highlight w:val="none"/>
          <w:lang w:val="en-US" w:eastAsia="zh-CN"/>
        </w:rPr>
        <w:t>IDEA+maven+scala+jdk+linux</w:t>
      </w:r>
    </w:p>
    <w:p>
      <w:pPr>
        <w:pStyle w:val="4"/>
        <w:rPr>
          <w:rFonts w:hint="default" w:ascii="宋体" w:hAnsi="宋体" w:eastAsia="宋体" w:cs="宋体"/>
          <w:sz w:val="18"/>
          <w:szCs w:val="18"/>
          <w:highlight w:val="none"/>
          <w:lang w:val="en-US" w:eastAsia="zh-CN"/>
        </w:rPr>
      </w:pPr>
      <w:r>
        <w:rPr>
          <w:rFonts w:hint="eastAsia" w:ascii="宋体" w:hAnsi="宋体" w:eastAsia="宋体" w:cs="宋体"/>
          <w:b/>
          <w:bCs/>
          <w:sz w:val="18"/>
          <w:szCs w:val="18"/>
          <w:highlight w:val="none"/>
          <w:lang w:val="en-US" w:eastAsia="zh-CN"/>
        </w:rPr>
        <w:t xml:space="preserve">技术组件: </w:t>
      </w:r>
      <w:r>
        <w:rPr>
          <w:rFonts w:hint="eastAsia" w:ascii="宋体" w:hAnsi="宋体" w:eastAsia="宋体" w:cs="宋体"/>
          <w:sz w:val="18"/>
          <w:szCs w:val="18"/>
          <w:highlight w:val="none"/>
          <w:lang w:val="en-US" w:eastAsia="zh-CN"/>
        </w:rPr>
        <w:t>Spark+Hive+Hdfs+Yarn+Mysql</w:t>
      </w:r>
    </w:p>
    <w:p>
      <w:pPr>
        <w:pStyle w:val="4"/>
        <w:rPr>
          <w:rFonts w:hint="default" w:ascii="宋体" w:hAnsi="宋体" w:eastAsia="宋体" w:cs="宋体"/>
          <w:b/>
          <w:bCs/>
          <w:sz w:val="18"/>
          <w:szCs w:val="18"/>
          <w:highlight w:val="none"/>
          <w:lang w:val="en-US" w:eastAsia="zh-CN"/>
        </w:rPr>
      </w:pPr>
      <w:r>
        <w:rPr>
          <w:rFonts w:hint="eastAsia" w:ascii="宋体" w:hAnsi="宋体" w:eastAsia="宋体" w:cs="宋体"/>
          <w:b/>
          <w:bCs/>
          <w:sz w:val="18"/>
          <w:szCs w:val="18"/>
          <w:highlight w:val="none"/>
          <w:lang w:val="en-US" w:eastAsia="zh-CN"/>
        </w:rPr>
        <w:t>项目描述：</w:t>
      </w:r>
    </w:p>
    <w:p>
      <w:pPr>
        <w:pStyle w:val="4"/>
        <w:rPr>
          <w:rFonts w:hint="eastAsia" w:ascii="宋体" w:hAnsi="宋体" w:eastAsia="宋体" w:cs="宋体"/>
          <w:sz w:val="18"/>
          <w:szCs w:val="18"/>
          <w:highlight w:val="none"/>
          <w:lang w:val="en-US" w:eastAsia="zh-CN"/>
        </w:rPr>
      </w:pPr>
      <w:r>
        <w:rPr>
          <w:rFonts w:hint="default" w:ascii="宋体" w:hAnsi="宋体" w:eastAsia="宋体" w:cs="宋体"/>
          <w:sz w:val="18"/>
          <w:szCs w:val="18"/>
          <w:highlight w:val="none"/>
          <w:lang w:val="en-US" w:eastAsia="zh-CN"/>
        </w:rPr>
        <w:t>公安视频图像智能化建设</w:t>
      </w:r>
      <w:r>
        <w:rPr>
          <w:rFonts w:hint="eastAsia" w:ascii="宋体" w:hAnsi="宋体" w:eastAsia="宋体" w:cs="宋体"/>
          <w:sz w:val="18"/>
          <w:szCs w:val="18"/>
          <w:highlight w:val="none"/>
          <w:lang w:val="en-US" w:eastAsia="zh-CN"/>
        </w:rPr>
        <w:t>是</w:t>
      </w:r>
      <w:r>
        <w:rPr>
          <w:rFonts w:hint="default" w:ascii="宋体" w:hAnsi="宋体" w:eastAsia="宋体" w:cs="宋体"/>
          <w:sz w:val="18"/>
          <w:szCs w:val="18"/>
          <w:highlight w:val="none"/>
          <w:lang w:val="en-US" w:eastAsia="zh-CN"/>
        </w:rPr>
        <w:t>公安智慧</w:t>
      </w:r>
      <w:r>
        <w:rPr>
          <w:rFonts w:hint="eastAsia" w:ascii="宋体" w:hAnsi="宋体" w:eastAsia="宋体" w:cs="宋体"/>
          <w:sz w:val="18"/>
          <w:szCs w:val="18"/>
          <w:highlight w:val="none"/>
          <w:lang w:val="en-US" w:eastAsia="zh-CN"/>
        </w:rPr>
        <w:t>城市中一个核心的部分，通过</w:t>
      </w:r>
      <w:r>
        <w:rPr>
          <w:rFonts w:hint="default" w:ascii="宋体" w:hAnsi="宋体" w:eastAsia="宋体" w:cs="宋体"/>
          <w:sz w:val="18"/>
          <w:szCs w:val="18"/>
          <w:highlight w:val="none"/>
          <w:lang w:val="en-US" w:eastAsia="zh-CN"/>
        </w:rPr>
        <w:t>建立视频监控、人脸抓拍、车辆卡口、电子围栏、智能门禁等视频图像数据与公安业务数据的融合数据体系，实现视频图像多要素解析比对和多维度关联分析，提升挖掘视频图像价值信息的能力</w:t>
      </w:r>
      <w:r>
        <w:rPr>
          <w:rFonts w:hint="eastAsia" w:ascii="宋体" w:hAnsi="宋体" w:eastAsia="宋体" w:cs="宋体"/>
          <w:sz w:val="18"/>
          <w:szCs w:val="18"/>
          <w:highlight w:val="none"/>
          <w:lang w:val="en-US" w:eastAsia="zh-CN"/>
        </w:rPr>
        <w:t>，</w:t>
      </w:r>
      <w:r>
        <w:rPr>
          <w:rFonts w:hint="default" w:ascii="宋体" w:hAnsi="宋体" w:eastAsia="宋体" w:cs="宋体"/>
          <w:sz w:val="18"/>
          <w:szCs w:val="18"/>
          <w:highlight w:val="none"/>
          <w:lang w:val="en-US" w:eastAsia="zh-CN"/>
        </w:rPr>
        <w:t>最终为态势分析和风险评估等警务决策活动提供循证支持。</w:t>
      </w:r>
      <w:r>
        <w:rPr>
          <w:rFonts w:hint="eastAsia" w:ascii="宋体" w:hAnsi="宋体" w:eastAsia="宋体" w:cs="宋体"/>
          <w:sz w:val="18"/>
          <w:szCs w:val="18"/>
          <w:highlight w:val="none"/>
          <w:lang w:val="en-US" w:eastAsia="zh-CN"/>
        </w:rPr>
        <w:t>负责离线弱关系分析模块，实现人脸、车牌号、手机号、IMSI、IMEI等要素之间的关系分析，即通过机器学习算法建立关联关系，数据挖掘后赋予对应的相似度或置信度。</w:t>
      </w:r>
    </w:p>
    <w:p>
      <w:pPr>
        <w:pStyle w:val="4"/>
        <w:rPr>
          <w:rFonts w:hint="eastAsia"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开发步骤：</w:t>
      </w:r>
    </w:p>
    <w:p>
      <w:pPr>
        <w:pStyle w:val="4"/>
        <w:numPr>
          <w:ilvl w:val="0"/>
          <w:numId w:val="1"/>
        </w:numPr>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数据分布统计（以车为例）</w:t>
      </w:r>
    </w:p>
    <w:p>
      <w:pPr>
        <w:pStyle w:val="4"/>
        <w:numPr>
          <w:ilvl w:val="0"/>
          <w:numId w:val="0"/>
        </w:numPr>
        <w:ind w:firstLine="420" w:firstLineChars="0"/>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使用SparkSQL从Hive读取所有车辆卡口的抓拍</w:t>
      </w:r>
      <w:bookmarkStart w:id="0" w:name="_GoBack"/>
      <w:bookmarkEnd w:id="0"/>
      <w:r>
        <w:rPr>
          <w:rFonts w:hint="eastAsia" w:ascii="宋体" w:hAnsi="宋体" w:eastAsia="宋体" w:cs="宋体"/>
          <w:sz w:val="18"/>
          <w:szCs w:val="18"/>
          <w:highlight w:val="none"/>
          <w:lang w:val="en-US" w:eastAsia="zh-CN"/>
        </w:rPr>
        <w:t>数据，利用SparkRDD根据不同的拍摄设备ID对车辆ID进行分类排序，然后在各个设备内进行抓拍时间排序，根据设定的阈值析出同行车辆，如果车辆被抓拍时间差小于设定间隔值（此处设定为30秒），这些满足条件互相关联的两辆车辆关联数据即认为是同行车辆。</w:t>
      </w:r>
    </w:p>
    <w:p>
      <w:pPr>
        <w:pStyle w:val="4"/>
        <w:numPr>
          <w:ilvl w:val="0"/>
          <w:numId w:val="1"/>
        </w:numPr>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数据挖掘</w:t>
      </w:r>
    </w:p>
    <w:p>
      <w:pPr>
        <w:pStyle w:val="4"/>
        <w:numPr>
          <w:ilvl w:val="0"/>
          <w:numId w:val="0"/>
        </w:numPr>
        <w:ind w:firstLine="420" w:firstLineChars="0"/>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基于初始同行数据，分别用基于轨迹的LCSS和Sparse DTW算法进行迭代计算同行相似度，可选算法还有基于特征权重的熵权法和基于关联规则的FP-Tree算法，最终赋予每条同行数据相对应的同行相似度。</w:t>
      </w:r>
    </w:p>
    <w:p>
      <w:pPr>
        <w:pStyle w:val="4"/>
        <w:numPr>
          <w:ilvl w:val="0"/>
          <w:numId w:val="1"/>
        </w:numPr>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融合分析</w:t>
      </w:r>
    </w:p>
    <w:p>
      <w:pPr>
        <w:pStyle w:val="4"/>
        <w:numPr>
          <w:ilvl w:val="0"/>
          <w:numId w:val="0"/>
        </w:numPr>
        <w:ind w:firstLine="420" w:firstLineChars="0"/>
        <w:rPr>
          <w:rFonts w:hint="eastAsia"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模型融合算法成功的关键在于能保证弱模型的多样性，融合不稳定的学习算法能解决单个模型过拟合或者准确性不高的问题。融合基础算法包括均值法，投票法，此处采用排名平均法，将同行相似度预测结果进行排名，然后在标准化平均排名在0到1之间后，得出一个均匀分布的预测，最后将关联度最高的一组同行车数据存入Hive当中。</w:t>
      </w:r>
    </w:p>
    <w:p>
      <w:pPr>
        <w:rPr>
          <w:rFonts w:hint="eastAsia"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br w:type="page"/>
      </w:r>
    </w:p>
    <w:p>
      <w:pPr>
        <w:pStyle w:val="4"/>
        <w:numPr>
          <w:ilvl w:val="0"/>
          <w:numId w:val="0"/>
        </w:numPr>
        <w:ind w:firstLine="420" w:firstLineChars="0"/>
        <w:rPr>
          <w:rFonts w:hint="default" w:ascii="宋体" w:hAnsi="宋体" w:eastAsia="宋体" w:cs="宋体"/>
          <w:sz w:val="18"/>
          <w:szCs w:val="18"/>
          <w:highlight w:val="none"/>
          <w:lang w:val="en-US" w:eastAsia="zh-CN"/>
        </w:rPr>
      </w:pPr>
    </w:p>
    <w:tbl>
      <w:tblPr>
        <w:tblStyle w:val="5"/>
        <w:tblW w:w="9286"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857"/>
        <w:gridCol w:w="5"/>
        <w:gridCol w:w="1254"/>
        <w:gridCol w:w="1341"/>
        <w:gridCol w:w="1155"/>
        <w:gridCol w:w="367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18" w:hRule="atLeast"/>
          <w:jc w:val="center"/>
        </w:trPr>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eastAsia="宋体"/>
                <w:lang w:val="en-US" w:eastAsia="zh-CN"/>
              </w:rPr>
            </w:pPr>
            <w:r>
              <w:rPr>
                <w:rFonts w:hint="eastAsia" w:ascii="微软雅黑" w:hAnsi="微软雅黑" w:eastAsia="微软雅黑"/>
                <w:color w:val="000000" w:themeColor="text1"/>
                <w:sz w:val="18"/>
                <w:szCs w:val="18"/>
                <w14:textFill>
                  <w14:solidFill>
                    <w14:schemeClr w14:val="tx1"/>
                  </w14:solidFill>
                </w14:textFill>
              </w:rPr>
              <w:t>起止年月(</w:t>
            </w:r>
            <w:r>
              <w:rPr>
                <w:rFonts w:ascii="微软雅黑" w:hAnsi="微软雅黑" w:eastAsia="微软雅黑"/>
                <w:color w:val="000000" w:themeColor="text1"/>
                <w:sz w:val="18"/>
                <w:szCs w:val="18"/>
                <w14:textFill>
                  <w14:solidFill>
                    <w14:schemeClr w14:val="tx1"/>
                  </w14:solidFill>
                </w14:textFill>
              </w:rPr>
              <w:t>MM/YYYY-MM/YYYY)</w:t>
            </w:r>
          </w:p>
        </w:tc>
        <w:tc>
          <w:tcPr>
            <w:tcW w:w="125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职位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所在公司/单位/项目名称</w:t>
            </w:r>
          </w:p>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bCs/>
                <w:color w:val="000000" w:themeColor="text1"/>
                <w:sz w:val="18"/>
                <w:szCs w:val="18"/>
                <w:highlight w:val="yellow"/>
                <w14:textFill>
                  <w14:solidFill>
                    <w14:schemeClr w14:val="tx1"/>
                  </w14:solidFill>
                </w14:textFill>
              </w:rPr>
              <w:t>（如知晓单位英文名称请填入）</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所在部门</w:t>
            </w:r>
          </w:p>
        </w:tc>
        <w:tc>
          <w:tcPr>
            <w:tcW w:w="367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地址（具体到城市的名字即可）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18" w:hRule="atLeast"/>
          <w:jc w:val="center"/>
        </w:trPr>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eastAsia="宋体"/>
                <w:lang w:eastAsia="zh-CN"/>
              </w:rPr>
            </w:pPr>
            <w:r>
              <w:rPr>
                <w:rFonts w:ascii="微软雅黑" w:hAnsi="微软雅黑" w:eastAsia="微软雅黑"/>
                <w:color w:val="000000" w:themeColor="text1"/>
                <w:sz w:val="18"/>
                <w:szCs w:val="18"/>
                <w14:textFill>
                  <w14:solidFill>
                    <w14:schemeClr w14:val="tx1"/>
                  </w14:solidFill>
                </w14:textFill>
              </w:rPr>
              <w:t>06/2021-08/2021</w:t>
            </w:r>
          </w:p>
        </w:tc>
        <w:tc>
          <w:tcPr>
            <w:tcW w:w="125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数据开发实习生</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PCI佳都/佳都科技/产品业务群</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智慧城市产品事业部/智慧城市产品研发中心/智慧城市产品研发数据产品线</w:t>
            </w:r>
          </w:p>
        </w:tc>
        <w:tc>
          <w:tcPr>
            <w:tcW w:w="367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广东省广州市</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18" w:hRule="atLeast"/>
          <w:jc w:val="center"/>
        </w:trPr>
        <w:tc>
          <w:tcPr>
            <w:tcW w:w="186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职责</w:t>
            </w:r>
            <w:r>
              <w:rPr>
                <w:rFonts w:hint="eastAsia" w:ascii="微软雅黑" w:hAnsi="微软雅黑" w:eastAsia="微软雅黑"/>
                <w:color w:val="000000" w:themeColor="text1"/>
                <w:sz w:val="18"/>
                <w:szCs w:val="18"/>
                <w:lang w:val="en-US" w:eastAsia="zh-CN"/>
                <w14:textFill>
                  <w14:solidFill>
                    <w14:schemeClr w14:val="tx1"/>
                  </w14:solidFill>
                </w14:textFill>
              </w:rPr>
              <w:t>及获得的成就</w:t>
            </w:r>
            <w:r>
              <w:rPr>
                <w:rFonts w:hint="eastAsia"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val="en-US" w:eastAsia="zh-CN"/>
                <w14:textFill>
                  <w14:solidFill>
                    <w14:schemeClr w14:val="tx1"/>
                  </w14:solidFill>
                </w14:textFill>
              </w:rPr>
              <w:t>可分点描述</w:t>
            </w:r>
            <w:r>
              <w:rPr>
                <w:rFonts w:hint="eastAsia" w:ascii="微软雅黑" w:hAnsi="微软雅黑" w:eastAsia="微软雅黑"/>
                <w:color w:val="000000" w:themeColor="text1"/>
                <w:sz w:val="18"/>
                <w:szCs w:val="18"/>
                <w:lang w:eastAsia="zh-CN"/>
                <w14:textFill>
                  <w14:solidFill>
                    <w14:schemeClr w14:val="tx1"/>
                  </w14:solidFill>
                </w14:textFill>
              </w:rPr>
              <w:t>）</w:t>
            </w:r>
          </w:p>
        </w:tc>
        <w:tc>
          <w:tcPr>
            <w:tcW w:w="742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融合分析系统：</w:t>
            </w:r>
          </w:p>
          <w:p>
            <w:pPr>
              <w:pStyle w:val="4"/>
              <w:spacing w:line="288" w:lineRule="auto"/>
              <w:rPr>
                <w:rFonts w:hint="eastAsia" w:ascii="微软雅黑" w:hAnsi="微软雅黑" w:eastAsia="微软雅黑"/>
                <w:color w:val="000000" w:themeColor="text1"/>
                <w:sz w:val="18"/>
                <w:szCs w:val="18"/>
                <w:lang w:val="en-US" w:eastAsia="zh-CN"/>
                <w14:textFill>
                  <w14:solidFill>
                    <w14:schemeClr w14:val="tx1"/>
                  </w14:solidFill>
                </w14:textFill>
              </w:rPr>
            </w:pPr>
            <w:r>
              <w:rPr>
                <w:rFonts w:hint="default" w:ascii="微软雅黑" w:hAnsi="微软雅黑" w:eastAsia="微软雅黑"/>
                <w:color w:val="000000" w:themeColor="text1"/>
                <w:sz w:val="18"/>
                <w:szCs w:val="18"/>
                <w:lang w:val="en-US" w:eastAsia="zh-CN"/>
                <w14:textFill>
                  <w14:solidFill>
                    <w14:schemeClr w14:val="tx1"/>
                  </w14:solidFill>
                </w14:textFill>
              </w:rPr>
              <w:t>公安视频图像智能化建设</w:t>
            </w:r>
            <w:r>
              <w:rPr>
                <w:rFonts w:hint="eastAsia" w:ascii="微软雅黑" w:hAnsi="微软雅黑" w:eastAsia="微软雅黑"/>
                <w:color w:val="000000" w:themeColor="text1"/>
                <w:sz w:val="18"/>
                <w:szCs w:val="18"/>
                <w:lang w:val="en-US" w:eastAsia="zh-CN"/>
                <w14:textFill>
                  <w14:solidFill>
                    <w14:schemeClr w14:val="tx1"/>
                  </w14:solidFill>
                </w14:textFill>
              </w:rPr>
              <w:t>是</w:t>
            </w:r>
            <w:r>
              <w:rPr>
                <w:rFonts w:hint="default" w:ascii="微软雅黑" w:hAnsi="微软雅黑" w:eastAsia="微软雅黑"/>
                <w:color w:val="000000" w:themeColor="text1"/>
                <w:sz w:val="18"/>
                <w:szCs w:val="18"/>
                <w:lang w:val="en-US" w:eastAsia="zh-CN"/>
                <w14:textFill>
                  <w14:solidFill>
                    <w14:schemeClr w14:val="tx1"/>
                  </w14:solidFill>
                </w14:textFill>
              </w:rPr>
              <w:t>公安智慧</w:t>
            </w:r>
            <w:r>
              <w:rPr>
                <w:rFonts w:hint="eastAsia" w:ascii="微软雅黑" w:hAnsi="微软雅黑" w:eastAsia="微软雅黑"/>
                <w:color w:val="000000" w:themeColor="text1"/>
                <w:sz w:val="18"/>
                <w:szCs w:val="18"/>
                <w:lang w:val="en-US" w:eastAsia="zh-CN"/>
                <w14:textFill>
                  <w14:solidFill>
                    <w14:schemeClr w14:val="tx1"/>
                  </w14:solidFill>
                </w14:textFill>
              </w:rPr>
              <w:t>城市中一个核心的部分，通过</w:t>
            </w:r>
            <w:r>
              <w:rPr>
                <w:rFonts w:hint="default" w:ascii="微软雅黑" w:hAnsi="微软雅黑" w:eastAsia="微软雅黑"/>
                <w:color w:val="000000" w:themeColor="text1"/>
                <w:sz w:val="18"/>
                <w:szCs w:val="18"/>
                <w:lang w:val="en-US" w:eastAsia="zh-CN"/>
                <w14:textFill>
                  <w14:solidFill>
                    <w14:schemeClr w14:val="tx1"/>
                  </w14:solidFill>
                </w14:textFill>
              </w:rPr>
              <w:t>建立视频监控、人脸抓拍、车辆卡口、电子围栏、智能门禁等视频图像数据与公安业务数据的融合数据体系，实现视频图像多要素解析比对和多维度关联分析，提升挖掘视频图像价值信息的能力</w:t>
            </w:r>
            <w:r>
              <w:rPr>
                <w:rFonts w:hint="eastAsia" w:ascii="微软雅黑" w:hAnsi="微软雅黑" w:eastAsia="微软雅黑"/>
                <w:color w:val="000000" w:themeColor="text1"/>
                <w:sz w:val="18"/>
                <w:szCs w:val="18"/>
                <w:lang w:val="en-US" w:eastAsia="zh-CN"/>
                <w14:textFill>
                  <w14:solidFill>
                    <w14:schemeClr w14:val="tx1"/>
                  </w14:solidFill>
                </w14:textFill>
              </w:rPr>
              <w:t>，</w:t>
            </w:r>
            <w:r>
              <w:rPr>
                <w:rFonts w:hint="default" w:ascii="微软雅黑" w:hAnsi="微软雅黑" w:eastAsia="微软雅黑"/>
                <w:color w:val="000000" w:themeColor="text1"/>
                <w:sz w:val="18"/>
                <w:szCs w:val="18"/>
                <w:lang w:val="en-US" w:eastAsia="zh-CN"/>
                <w14:textFill>
                  <w14:solidFill>
                    <w14:schemeClr w14:val="tx1"/>
                  </w14:solidFill>
                </w14:textFill>
              </w:rPr>
              <w:t>最终为态势分析和风险评估等警务决策活动提供循证支持。</w:t>
            </w:r>
          </w:p>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p>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责任描述：</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利用linux的shell命令</w:t>
            </w:r>
            <w:r>
              <w:rPr>
                <w:rFonts w:hint="eastAsia" w:ascii="微软雅黑" w:hAnsi="微软雅黑" w:eastAsia="微软雅黑"/>
                <w:color w:val="000000" w:themeColor="text1"/>
                <w:sz w:val="18"/>
                <w:szCs w:val="18"/>
                <w:lang w:val="en-US" w:eastAsia="zh-CN"/>
                <w14:textFill>
                  <w14:solidFill>
                    <w14:schemeClr w14:val="tx1"/>
                  </w14:solidFill>
                </w14:textFill>
              </w:rPr>
              <w:t>运行脚本和</w:t>
            </w:r>
            <w:r>
              <w:rPr>
                <w:rFonts w:hint="default" w:ascii="微软雅黑" w:hAnsi="微软雅黑" w:eastAsia="微软雅黑"/>
                <w:color w:val="000000" w:themeColor="text1"/>
                <w:sz w:val="18"/>
                <w:szCs w:val="18"/>
                <w14:textFill>
                  <w14:solidFill>
                    <w14:schemeClr w14:val="tx1"/>
                  </w14:solidFill>
                </w14:textFill>
              </w:rPr>
              <w:t>部署大数据集群（包括spark, hive等组件）</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通过</w:t>
            </w:r>
            <w:r>
              <w:rPr>
                <w:rFonts w:hint="eastAsia" w:ascii="微软雅黑" w:hAnsi="微软雅黑" w:eastAsia="微软雅黑"/>
                <w:color w:val="000000" w:themeColor="text1"/>
                <w:sz w:val="18"/>
                <w:szCs w:val="18"/>
                <w:lang w:val="en-US" w:eastAsia="zh-CN"/>
                <w14:textFill>
                  <w14:solidFill>
                    <w14:schemeClr w14:val="tx1"/>
                  </w14:solidFill>
                </w14:textFill>
              </w:rPr>
              <w:t>S</w:t>
            </w:r>
            <w:r>
              <w:rPr>
                <w:rFonts w:hint="default" w:ascii="微软雅黑" w:hAnsi="微软雅黑" w:eastAsia="微软雅黑"/>
                <w:color w:val="000000" w:themeColor="text1"/>
                <w:sz w:val="18"/>
                <w:szCs w:val="18"/>
                <w14:textFill>
                  <w14:solidFill>
                    <w14:schemeClr w14:val="tx1"/>
                  </w14:solidFill>
                </w14:textFill>
              </w:rPr>
              <w:t>park RDD和</w:t>
            </w:r>
            <w:r>
              <w:rPr>
                <w:rFonts w:hint="eastAsia" w:ascii="微软雅黑" w:hAnsi="微软雅黑" w:eastAsia="微软雅黑"/>
                <w:color w:val="000000" w:themeColor="text1"/>
                <w:sz w:val="18"/>
                <w:szCs w:val="18"/>
                <w:lang w:val="en-US" w:eastAsia="zh-CN"/>
                <w14:textFill>
                  <w14:solidFill>
                    <w14:schemeClr w14:val="tx1"/>
                  </w14:solidFill>
                </w14:textFill>
              </w:rPr>
              <w:t>S</w:t>
            </w:r>
            <w:r>
              <w:rPr>
                <w:rFonts w:hint="default" w:ascii="微软雅黑" w:hAnsi="微软雅黑" w:eastAsia="微软雅黑"/>
                <w:color w:val="000000" w:themeColor="text1"/>
                <w:sz w:val="18"/>
                <w:szCs w:val="18"/>
                <w14:textFill>
                  <w14:solidFill>
                    <w14:schemeClr w14:val="tx1"/>
                  </w14:solidFill>
                </w14:textFill>
              </w:rPr>
              <w:t>park sql对人车码等指标</w:t>
            </w:r>
            <w:r>
              <w:rPr>
                <w:rFonts w:hint="eastAsia" w:ascii="微软雅黑" w:hAnsi="微软雅黑" w:eastAsia="微软雅黑"/>
                <w:color w:val="000000" w:themeColor="text1"/>
                <w:sz w:val="18"/>
                <w:szCs w:val="18"/>
                <w:lang w:val="en-US" w:eastAsia="zh-CN"/>
                <w14:textFill>
                  <w14:solidFill>
                    <w14:schemeClr w14:val="tx1"/>
                  </w14:solidFill>
                </w14:textFill>
              </w:rPr>
              <w:t>进行</w:t>
            </w:r>
            <w:r>
              <w:rPr>
                <w:rFonts w:hint="default" w:ascii="微软雅黑" w:hAnsi="微软雅黑" w:eastAsia="微软雅黑"/>
                <w:color w:val="000000" w:themeColor="text1"/>
                <w:sz w:val="18"/>
                <w:szCs w:val="18"/>
                <w14:textFill>
                  <w14:solidFill>
                    <w14:schemeClr w14:val="tx1"/>
                  </w14:solidFill>
                </w14:textFill>
              </w:rPr>
              <w:t>多维度统计分析（例如基于轨迹的LCSS和Sparse DTW算法计算人车码同行相似度</w:t>
            </w:r>
            <w:r>
              <w:rPr>
                <w:rFonts w:hint="eastAsia" w:ascii="微软雅黑" w:hAnsi="微软雅黑" w:eastAsia="微软雅黑"/>
                <w:color w:val="000000" w:themeColor="text1"/>
                <w:sz w:val="18"/>
                <w:szCs w:val="18"/>
                <w:lang w:val="en-US" w:eastAsia="zh-CN"/>
                <w14:textFill>
                  <w14:solidFill>
                    <w14:schemeClr w14:val="tx1"/>
                  </w14:solidFill>
                </w14:textFill>
              </w:rPr>
              <w:t>并算法融合分析</w:t>
            </w:r>
            <w:r>
              <w:rPr>
                <w:rFonts w:hint="default" w:ascii="微软雅黑" w:hAnsi="微软雅黑" w:eastAsia="微软雅黑"/>
                <w:color w:val="000000" w:themeColor="text1"/>
                <w:sz w:val="18"/>
                <w:szCs w:val="18"/>
                <w14:textFill>
                  <w14:solidFill>
                    <w14:schemeClr w14:val="tx1"/>
                  </w14:solidFill>
                </w14:textFill>
              </w:rPr>
              <w:t>）</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编写SQL语句对mppdb数据库中的数据进行</w:t>
            </w:r>
            <w:r>
              <w:rPr>
                <w:rFonts w:hint="eastAsia" w:ascii="微软雅黑" w:hAnsi="微软雅黑" w:eastAsia="微软雅黑"/>
                <w:color w:val="000000" w:themeColor="text1"/>
                <w:sz w:val="18"/>
                <w:szCs w:val="18"/>
                <w:lang w:val="en-US" w:eastAsia="zh-CN"/>
                <w14:textFill>
                  <w14:solidFill>
                    <w14:schemeClr w14:val="tx1"/>
                  </w14:solidFill>
                </w14:textFill>
              </w:rPr>
              <w:t>查询，统计等相关数据操作</w:t>
            </w:r>
            <w:r>
              <w:rPr>
                <w:rFonts w:hint="default" w:ascii="微软雅黑" w:hAnsi="微软雅黑" w:eastAsia="微软雅黑"/>
                <w:color w:val="000000" w:themeColor="text1"/>
                <w:sz w:val="18"/>
                <w:szCs w:val="18"/>
                <w14:textFill>
                  <w14:solidFill>
                    <w14:schemeClr w14:val="tx1"/>
                  </w14:solidFill>
                </w14:textFill>
              </w:rPr>
              <w:t>。</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hugegraph图数据库部署测试和开发</w:t>
            </w:r>
          </w:p>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p>
        </w:tc>
      </w:tr>
    </w:tbl>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603F01FF" w:csb1="FFFF0000"/>
  </w:font>
  <w:font w:name="Arial">
    <w:panose1 w:val="020B0604020202020204"/>
    <w:charset w:val="00"/>
    <w:family w:val="auto"/>
    <w:pitch w:val="default"/>
    <w:sig w:usb0="E0002EFF" w:usb1="C000785B" w:usb2="00000009" w:usb3="00000000" w:csb0="400001FF" w:csb1="FFFF0000"/>
  </w:font>
  <w:font w:name="Helvetica Neue">
    <w:altName w:val="Times New Roman"/>
    <w:panose1 w:val="02000503000000020004"/>
    <w:charset w:val="00"/>
    <w:family w:val="auto"/>
    <w:pitch w:val="default"/>
    <w:sig w:usb0="00000000" w:usb1="00000000" w:usb2="0000001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DEED61"/>
    <w:multiLevelType w:val="singleLevel"/>
    <w:tmpl w:val="CBDEED61"/>
    <w:lvl w:ilvl="0" w:tentative="0">
      <w:start w:val="1"/>
      <w:numFmt w:val="decimal"/>
      <w:suff w:val="space"/>
      <w:lvlText w:val="%1."/>
      <w:lvlJc w:val="left"/>
    </w:lvl>
  </w:abstractNum>
  <w:abstractNum w:abstractNumId="1">
    <w:nsid w:val="5E754713"/>
    <w:multiLevelType w:val="multilevel"/>
    <w:tmpl w:val="5E75471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45F1B"/>
    <w:rsid w:val="03C45F1B"/>
    <w:rsid w:val="04356F43"/>
    <w:rsid w:val="079B4FC7"/>
    <w:rsid w:val="0CC56A65"/>
    <w:rsid w:val="0F504F53"/>
    <w:rsid w:val="141551A7"/>
    <w:rsid w:val="15DE5A5E"/>
    <w:rsid w:val="1CD8316E"/>
    <w:rsid w:val="2BAC3B8B"/>
    <w:rsid w:val="30B801D6"/>
    <w:rsid w:val="331877ED"/>
    <w:rsid w:val="3C193D6F"/>
    <w:rsid w:val="3FEB570E"/>
    <w:rsid w:val="404378B5"/>
    <w:rsid w:val="4701151E"/>
    <w:rsid w:val="475165ED"/>
    <w:rsid w:val="4B665609"/>
    <w:rsid w:val="582772BB"/>
    <w:rsid w:val="5AEA4791"/>
    <w:rsid w:val="5CFC6353"/>
    <w:rsid w:val="630F4351"/>
    <w:rsid w:val="67274B54"/>
    <w:rsid w:val="6CCF36A5"/>
    <w:rsid w:val="6F78090B"/>
    <w:rsid w:val="6F9C6D7C"/>
    <w:rsid w:val="74604960"/>
    <w:rsid w:val="7B1E5A11"/>
    <w:rsid w:val="7B6D2D7A"/>
    <w:rsid w:val="7D543258"/>
    <w:rsid w:val="7F10151F"/>
    <w:rsid w:val="7FB46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Helvetica Neue" w:cs="Arial Unicode MS"/>
      <w:color w:val="000000"/>
      <w:kern w:val="2"/>
      <w:sz w:val="21"/>
      <w:szCs w:val="21"/>
      <w:u w:color="000000"/>
      <w:lang w:val="en-US" w:eastAsia="zh-CN" w:bidi="ar-SA"/>
    </w:rPr>
  </w:style>
  <w:style w:type="table" w:customStyle="1" w:styleId="5">
    <w:name w:val="Table 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2021-08-24T09:23:00Z</dcterms:created>
  <dc:creator>WPS_1539572348</dc:creator>
  <cp:lastModifiedBy>WPS_1539572348</cp:lastModifiedBy>
  <dcterms:modified xsi:type="dcterms:W3CDTF">2021-08-25T07:00:41Z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5D8500A2D381460FA0C6875C26E7EABD</vt:lpwstr>
  </property>
</Properties>
</file>