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4960" w:rsidRPr="00081725" w:rsidRDefault="00403BB0" w:rsidP="00E54CDB">
      <w:pPr>
        <w:rPr>
          <w:color w:val="244061" w:themeColor="accent1" w:themeShade="80"/>
          <w:sz w:val="20"/>
          <w:szCs w:val="20"/>
        </w:rPr>
      </w:pPr>
      <w:r w:rsidRPr="00B8607A">
        <w:rPr>
          <w:b/>
          <w:color w:val="244061" w:themeColor="accent1" w:themeShade="80"/>
          <w:sz w:val="20"/>
          <w:szCs w:val="20"/>
        </w:rPr>
        <w:t>Carlos Jaime Calderon De Leon</w:t>
      </w:r>
      <w:r w:rsidR="00081725" w:rsidRPr="00081725">
        <w:rPr>
          <w:b/>
          <w:sz w:val="16"/>
          <w:szCs w:val="16"/>
        </w:rPr>
        <w:t xml:space="preserve"> </w:t>
      </w:r>
      <w:r w:rsidR="00081725">
        <w:rPr>
          <w:b/>
          <w:sz w:val="16"/>
          <w:szCs w:val="16"/>
        </w:rPr>
        <w:t>|</w:t>
      </w:r>
      <w:r w:rsidR="008F27C6">
        <w:rPr>
          <w:b/>
          <w:sz w:val="16"/>
          <w:szCs w:val="16"/>
        </w:rPr>
        <w:t xml:space="preserve">   </w:t>
      </w:r>
      <w:r w:rsidR="00166471">
        <w:rPr>
          <w:rFonts w:ascii="Segoe UI Symbol" w:hAnsi="Segoe UI Symbol" w:cs="Segoe UI Symbol"/>
          <w:b/>
          <w:sz w:val="16"/>
          <w:szCs w:val="16"/>
        </w:rPr>
        <w:t>☏</w:t>
      </w:r>
      <w:r w:rsidR="00F53BE4">
        <w:rPr>
          <w:rFonts w:ascii="Segoe UI Symbol" w:hAnsi="Segoe UI Symbol" w:cs="Segoe UI Symbol"/>
          <w:b/>
          <w:sz w:val="16"/>
          <w:szCs w:val="16"/>
        </w:rPr>
        <w:t xml:space="preserve"> </w:t>
      </w:r>
      <w:r w:rsidR="00081725">
        <w:rPr>
          <w:sz w:val="16"/>
          <w:szCs w:val="16"/>
        </w:rPr>
        <w:t xml:space="preserve">0413201841 </w:t>
      </w:r>
      <w:r w:rsidR="008F27C6">
        <w:rPr>
          <w:sz w:val="16"/>
          <w:szCs w:val="16"/>
        </w:rPr>
        <w:t xml:space="preserve">   </w:t>
      </w:r>
      <w:r w:rsidR="00166471">
        <w:rPr>
          <w:rFonts w:ascii="Segoe UI Symbol" w:hAnsi="Segoe UI Symbol"/>
          <w:sz w:val="16"/>
          <w:szCs w:val="16"/>
        </w:rPr>
        <w:t>📩</w:t>
      </w:r>
      <w:r w:rsidR="00166471">
        <w:rPr>
          <w:sz w:val="16"/>
          <w:szCs w:val="16"/>
        </w:rPr>
        <w:t xml:space="preserve"> </w:t>
      </w:r>
      <w:hyperlink r:id="rId6">
        <w:r w:rsidRPr="00E54CDB">
          <w:rPr>
            <w:color w:val="1155CC"/>
            <w:sz w:val="16"/>
            <w:szCs w:val="16"/>
          </w:rPr>
          <w:t>cjcdeleon@gmail.com</w:t>
        </w:r>
      </w:hyperlink>
      <w:r w:rsidRPr="00E54CDB">
        <w:rPr>
          <w:sz w:val="16"/>
          <w:szCs w:val="16"/>
        </w:rPr>
        <w:t xml:space="preserve"> </w:t>
      </w:r>
      <w:r w:rsidR="008F27C6">
        <w:rPr>
          <w:sz w:val="16"/>
          <w:szCs w:val="16"/>
        </w:rPr>
        <w:t xml:space="preserve">   </w:t>
      </w:r>
      <w:bookmarkStart w:id="0" w:name="_GoBack"/>
      <w:bookmarkEnd w:id="0"/>
      <w:r w:rsidR="00166471">
        <w:rPr>
          <w:rFonts w:ascii="Segoe UI Symbol" w:hAnsi="Segoe UI Symbol"/>
          <w:b/>
          <w:sz w:val="16"/>
          <w:szCs w:val="16"/>
        </w:rPr>
        <w:t>💼</w:t>
      </w:r>
      <w:r w:rsidRPr="00E54CDB">
        <w:rPr>
          <w:sz w:val="16"/>
          <w:szCs w:val="16"/>
        </w:rPr>
        <w:t xml:space="preserve"> </w:t>
      </w:r>
      <w:hyperlink r:id="rId7">
        <w:r w:rsidRPr="00E54CDB">
          <w:rPr>
            <w:color w:val="1155CC"/>
            <w:sz w:val="16"/>
            <w:szCs w:val="16"/>
          </w:rPr>
          <w:t>https://cjcdeleon.github.io/</w:t>
        </w:r>
      </w:hyperlink>
      <w:hyperlink r:id="rId8" w:history="1"/>
      <w:r w:rsidR="00E54CDB">
        <w:rPr>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2"/>
        <w:gridCol w:w="3192"/>
        <w:gridCol w:w="103"/>
        <w:gridCol w:w="3089"/>
      </w:tblGrid>
      <w:tr w:rsidR="00F50D44" w:rsidTr="00E47D62">
        <w:tc>
          <w:tcPr>
            <w:tcW w:w="9576" w:type="dxa"/>
            <w:gridSpan w:val="4"/>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9345"/>
            </w:tblGrid>
            <w:tr w:rsidR="00E54CDB" w:rsidRPr="00E54CDB" w:rsidTr="00FE77DB">
              <w:tc>
                <w:tcPr>
                  <w:tcW w:w="9345" w:type="dxa"/>
                  <w:shd w:val="clear" w:color="auto" w:fill="365F91" w:themeFill="accent1" w:themeFillShade="BF"/>
                </w:tcPr>
                <w:p w:rsidR="00E54CDB" w:rsidRPr="00E54CDB" w:rsidRDefault="00E54CDB" w:rsidP="001F6EE0">
                  <w:pPr>
                    <w:pBdr>
                      <w:top w:val="none" w:sz="0" w:space="0" w:color="auto"/>
                      <w:left w:val="none" w:sz="0" w:space="0" w:color="auto"/>
                      <w:bottom w:val="none" w:sz="0" w:space="0" w:color="auto"/>
                      <w:right w:val="none" w:sz="0" w:space="0" w:color="auto"/>
                      <w:between w:val="none" w:sz="0" w:space="0" w:color="auto"/>
                    </w:pBdr>
                    <w:jc w:val="center"/>
                    <w:rPr>
                      <w:b/>
                      <w:color w:val="FFFFFF"/>
                      <w:sz w:val="16"/>
                      <w:szCs w:val="16"/>
                    </w:rPr>
                  </w:pPr>
                  <w:r w:rsidRPr="00E54CDB">
                    <w:rPr>
                      <w:b/>
                      <w:color w:val="FFFFFF"/>
                      <w:sz w:val="16"/>
                      <w:szCs w:val="16"/>
                    </w:rPr>
                    <w:t>Summary</w:t>
                  </w:r>
                </w:p>
              </w:tc>
            </w:tr>
          </w:tbl>
          <w:p w:rsidR="00743028" w:rsidRDefault="00743028" w:rsidP="00895D8C">
            <w:pPr>
              <w:rPr>
                <w:b/>
                <w:sz w:val="16"/>
                <w:szCs w:val="16"/>
              </w:rPr>
            </w:pPr>
          </w:p>
          <w:p w:rsidR="00E54CDB" w:rsidRPr="00895D8C" w:rsidRDefault="00895D8C" w:rsidP="00895D8C">
            <w:pPr>
              <w:rPr>
                <w:sz w:val="16"/>
                <w:szCs w:val="16"/>
              </w:rPr>
            </w:pPr>
            <w:r>
              <w:rPr>
                <w:b/>
                <w:sz w:val="16"/>
                <w:szCs w:val="16"/>
              </w:rPr>
              <w:t xml:space="preserve">- </w:t>
            </w:r>
            <w:r w:rsidR="00E54CDB" w:rsidRPr="00895D8C">
              <w:rPr>
                <w:b/>
                <w:sz w:val="16"/>
                <w:szCs w:val="16"/>
              </w:rPr>
              <w:t xml:space="preserve">10 years </w:t>
            </w:r>
            <w:r w:rsidR="00E54CDB" w:rsidRPr="00895D8C">
              <w:rPr>
                <w:sz w:val="16"/>
                <w:szCs w:val="16"/>
              </w:rPr>
              <w:t xml:space="preserve">developing &amp; designing Java Web Applications in </w:t>
            </w:r>
            <w:r w:rsidR="00E54CDB" w:rsidRPr="00895D8C">
              <w:rPr>
                <w:b/>
                <w:sz w:val="16"/>
                <w:szCs w:val="16"/>
              </w:rPr>
              <w:t>Financial industry</w:t>
            </w:r>
            <w:r w:rsidR="0000660F">
              <w:rPr>
                <w:b/>
                <w:sz w:val="16"/>
                <w:szCs w:val="16"/>
              </w:rPr>
              <w:t xml:space="preserve"> </w:t>
            </w:r>
            <w:r w:rsidR="0000660F" w:rsidRPr="0000660F">
              <w:rPr>
                <w:i/>
                <w:sz w:val="16"/>
                <w:szCs w:val="16"/>
              </w:rPr>
              <w:t>(notably Macquarie</w:t>
            </w:r>
            <w:r w:rsidR="0000660F">
              <w:rPr>
                <w:i/>
                <w:sz w:val="16"/>
                <w:szCs w:val="16"/>
              </w:rPr>
              <w:t xml:space="preserve"> Bank</w:t>
            </w:r>
            <w:r w:rsidR="0000660F" w:rsidRPr="0000660F">
              <w:rPr>
                <w:i/>
                <w:sz w:val="16"/>
                <w:szCs w:val="16"/>
              </w:rPr>
              <w:t xml:space="preserve">, ANZ Bank </w:t>
            </w:r>
            <w:r w:rsidR="0000660F">
              <w:rPr>
                <w:i/>
                <w:sz w:val="16"/>
                <w:szCs w:val="16"/>
              </w:rPr>
              <w:t xml:space="preserve">&amp; </w:t>
            </w:r>
            <w:r w:rsidR="0000660F" w:rsidRPr="0000660F">
              <w:rPr>
                <w:i/>
                <w:sz w:val="16"/>
                <w:szCs w:val="16"/>
              </w:rPr>
              <w:t>Sun Life)</w:t>
            </w:r>
          </w:p>
          <w:p w:rsidR="00E54CDB" w:rsidRPr="00895D8C" w:rsidRDefault="00895D8C" w:rsidP="00895D8C">
            <w:pPr>
              <w:rPr>
                <w:sz w:val="16"/>
                <w:szCs w:val="16"/>
              </w:rPr>
            </w:pPr>
            <w:r>
              <w:rPr>
                <w:b/>
                <w:sz w:val="16"/>
                <w:szCs w:val="16"/>
              </w:rPr>
              <w:t xml:space="preserve">- </w:t>
            </w:r>
            <w:r w:rsidR="00E54CDB" w:rsidRPr="00895D8C">
              <w:rPr>
                <w:b/>
                <w:sz w:val="16"/>
                <w:szCs w:val="16"/>
              </w:rPr>
              <w:t xml:space="preserve">passionate about learning </w:t>
            </w:r>
            <w:r w:rsidR="00E54CDB" w:rsidRPr="00895D8C">
              <w:rPr>
                <w:sz w:val="16"/>
                <w:szCs w:val="16"/>
              </w:rPr>
              <w:t xml:space="preserve">Java &amp; its ecosystem; </w:t>
            </w:r>
            <w:r w:rsidR="00E54CDB" w:rsidRPr="00895D8C">
              <w:rPr>
                <w:b/>
                <w:sz w:val="16"/>
                <w:szCs w:val="16"/>
              </w:rPr>
              <w:t>certified with</w:t>
            </w:r>
            <w:r w:rsidR="00E54CDB" w:rsidRPr="00895D8C">
              <w:rPr>
                <w:sz w:val="16"/>
                <w:szCs w:val="16"/>
              </w:rPr>
              <w:t>: SJCP 1.4, SCJWD JEE5 &amp; SpringSource Spring 3 Professional</w:t>
            </w:r>
          </w:p>
          <w:p w:rsidR="00F50D44" w:rsidRPr="00895D8C" w:rsidRDefault="00895D8C" w:rsidP="00895D8C">
            <w:pPr>
              <w:rPr>
                <w:sz w:val="16"/>
                <w:szCs w:val="16"/>
              </w:rPr>
            </w:pPr>
            <w:r>
              <w:rPr>
                <w:b/>
                <w:sz w:val="16"/>
                <w:szCs w:val="16"/>
              </w:rPr>
              <w:t xml:space="preserve">- </w:t>
            </w:r>
            <w:r w:rsidR="00F50D44" w:rsidRPr="00895D8C">
              <w:rPr>
                <w:b/>
                <w:sz w:val="16"/>
                <w:szCs w:val="16"/>
              </w:rPr>
              <w:t xml:space="preserve">solid exposure </w:t>
            </w:r>
            <w:r w:rsidR="00F50D44" w:rsidRPr="00E32EF6">
              <w:rPr>
                <w:b/>
                <w:sz w:val="16"/>
                <w:szCs w:val="16"/>
              </w:rPr>
              <w:t>to</w:t>
            </w:r>
            <w:r w:rsidR="00F50D44" w:rsidRPr="00895D8C">
              <w:rPr>
                <w:sz w:val="16"/>
                <w:szCs w:val="16"/>
              </w:rPr>
              <w:t xml:space="preserve"> </w:t>
            </w:r>
            <w:r w:rsidR="00F50D44" w:rsidRPr="00895D8C">
              <w:rPr>
                <w:b/>
                <w:sz w:val="16"/>
                <w:szCs w:val="16"/>
              </w:rPr>
              <w:t>SDLC</w:t>
            </w:r>
            <w:r w:rsidR="00E32EF6">
              <w:rPr>
                <w:sz w:val="16"/>
                <w:szCs w:val="16"/>
              </w:rPr>
              <w:t xml:space="preserve">: </w:t>
            </w:r>
            <w:r w:rsidR="00F50D44" w:rsidRPr="00895D8C">
              <w:rPr>
                <w:sz w:val="16"/>
                <w:szCs w:val="16"/>
              </w:rPr>
              <w:t xml:space="preserve">requirements, prototypes, </w:t>
            </w:r>
            <w:r w:rsidR="00E32EF6">
              <w:rPr>
                <w:sz w:val="16"/>
                <w:szCs w:val="16"/>
              </w:rPr>
              <w:t>A&amp;D</w:t>
            </w:r>
            <w:r w:rsidR="00F50D44" w:rsidRPr="00895D8C">
              <w:rPr>
                <w:sz w:val="16"/>
                <w:szCs w:val="16"/>
              </w:rPr>
              <w:t xml:space="preserve">, estimates, implementation, testing, release planning, maintenance  </w:t>
            </w:r>
          </w:p>
          <w:p w:rsidR="00E32EF6" w:rsidRDefault="00895D8C" w:rsidP="00E32EF6">
            <w:pPr>
              <w:rPr>
                <w:sz w:val="16"/>
                <w:szCs w:val="16"/>
              </w:rPr>
            </w:pPr>
            <w:r>
              <w:rPr>
                <w:b/>
                <w:sz w:val="16"/>
                <w:szCs w:val="16"/>
              </w:rPr>
              <w:t xml:space="preserve">- </w:t>
            </w:r>
            <w:r w:rsidR="00F50D44" w:rsidRPr="00895D8C">
              <w:rPr>
                <w:b/>
                <w:sz w:val="16"/>
                <w:szCs w:val="16"/>
              </w:rPr>
              <w:t xml:space="preserve">continuous self-improvement </w:t>
            </w:r>
            <w:r w:rsidR="00F50D44" w:rsidRPr="00895D8C">
              <w:rPr>
                <w:sz w:val="16"/>
                <w:szCs w:val="16"/>
              </w:rPr>
              <w:t>in non-technical areas: business processes, productivity, communication skills</w:t>
            </w:r>
            <w:r w:rsidR="00E32EF6">
              <w:rPr>
                <w:sz w:val="16"/>
                <w:szCs w:val="16"/>
              </w:rPr>
              <w:t xml:space="preserve">, </w:t>
            </w:r>
            <w:r w:rsidR="00F50D44" w:rsidRPr="00895D8C">
              <w:rPr>
                <w:sz w:val="16"/>
                <w:szCs w:val="16"/>
              </w:rPr>
              <w:t xml:space="preserve">among others </w:t>
            </w:r>
          </w:p>
          <w:p w:rsidR="00403BB0" w:rsidRPr="00895D8C" w:rsidRDefault="00403BB0" w:rsidP="00E32EF6">
            <w:pPr>
              <w:rPr>
                <w:sz w:val="16"/>
                <w:szCs w:val="16"/>
              </w:rPr>
            </w:pPr>
          </w:p>
        </w:tc>
      </w:tr>
      <w:tr w:rsidR="00022CEA" w:rsidTr="00E47D62">
        <w:tc>
          <w:tcPr>
            <w:tcW w:w="6487"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6256"/>
            </w:tblGrid>
            <w:tr w:rsidR="00E47D62" w:rsidTr="00FE77DB">
              <w:tc>
                <w:tcPr>
                  <w:tcW w:w="6256" w:type="dxa"/>
                  <w:shd w:val="clear" w:color="auto" w:fill="365F91" w:themeFill="accent1" w:themeFillShade="BF"/>
                </w:tcPr>
                <w:p w:rsidR="00E47D62" w:rsidRPr="00E47D62" w:rsidRDefault="00E47D62" w:rsidP="001F6EE0">
                  <w:pPr>
                    <w:pBdr>
                      <w:top w:val="none" w:sz="0" w:space="0" w:color="auto"/>
                      <w:left w:val="none" w:sz="0" w:space="0" w:color="auto"/>
                      <w:bottom w:val="none" w:sz="0" w:space="0" w:color="auto"/>
                      <w:right w:val="none" w:sz="0" w:space="0" w:color="auto"/>
                      <w:between w:val="none" w:sz="0" w:space="0" w:color="auto"/>
                    </w:pBdr>
                    <w:jc w:val="center"/>
                    <w:rPr>
                      <w:b/>
                      <w:color w:val="FFFFFF" w:themeColor="background1"/>
                      <w:sz w:val="16"/>
                      <w:szCs w:val="16"/>
                    </w:rPr>
                  </w:pPr>
                  <w:r w:rsidRPr="00E47D62">
                    <w:rPr>
                      <w:b/>
                      <w:color w:val="FFFFFF" w:themeColor="background1"/>
                      <w:sz w:val="16"/>
                      <w:szCs w:val="16"/>
                    </w:rPr>
                    <w:t xml:space="preserve">Work Experience (all roles as Java + Web </w:t>
                  </w:r>
                  <w:r>
                    <w:rPr>
                      <w:b/>
                      <w:color w:val="FFFFFF" w:themeColor="background1"/>
                      <w:sz w:val="16"/>
                      <w:szCs w:val="16"/>
                    </w:rPr>
                    <w:t xml:space="preserve">+ SQL </w:t>
                  </w:r>
                  <w:r w:rsidRPr="00E47D62">
                    <w:rPr>
                      <w:b/>
                      <w:color w:val="FFFFFF" w:themeColor="background1"/>
                      <w:sz w:val="16"/>
                      <w:szCs w:val="16"/>
                    </w:rPr>
                    <w:t>Developer)</w:t>
                  </w:r>
                </w:p>
              </w:tc>
            </w:tr>
          </w:tbl>
          <w:p w:rsidR="00F50D44" w:rsidRPr="00FE77DB" w:rsidRDefault="00F50D44" w:rsidP="00022CEA">
            <w:pPr>
              <w:rPr>
                <w:b/>
                <w:color w:val="00B050"/>
                <w:sz w:val="16"/>
                <w:szCs w:val="16"/>
              </w:rPr>
            </w:pPr>
            <w:r w:rsidRPr="00FE77DB">
              <w:rPr>
                <w:b/>
                <w:color w:val="00B050"/>
                <w:sz w:val="16"/>
                <w:szCs w:val="16"/>
              </w:rPr>
              <w:t xml:space="preserve">ANZ Bank </w:t>
            </w:r>
            <w:r w:rsidR="00212D3D" w:rsidRPr="00FE77DB">
              <w:rPr>
                <w:b/>
                <w:color w:val="00B050"/>
                <w:sz w:val="16"/>
                <w:szCs w:val="16"/>
              </w:rPr>
              <w:t xml:space="preserve">– Sydney </w:t>
            </w:r>
            <w:r w:rsidRPr="00FE77DB">
              <w:rPr>
                <w:color w:val="00B050"/>
                <w:sz w:val="16"/>
                <w:szCs w:val="16"/>
              </w:rPr>
              <w:t>(</w:t>
            </w:r>
            <w:r w:rsidR="00D70710" w:rsidRPr="00FE77DB">
              <w:rPr>
                <w:color w:val="00B050"/>
                <w:sz w:val="16"/>
                <w:szCs w:val="16"/>
              </w:rPr>
              <w:t>Jan 2017-</w:t>
            </w:r>
            <w:r w:rsidRPr="00FE77DB">
              <w:rPr>
                <w:color w:val="00B050"/>
                <w:sz w:val="16"/>
                <w:szCs w:val="16"/>
              </w:rPr>
              <w:t>Present)</w:t>
            </w:r>
          </w:p>
          <w:p w:rsidR="00D70710" w:rsidRPr="001F6EE0" w:rsidRDefault="00F50D44" w:rsidP="00022CEA">
            <w:pPr>
              <w:rPr>
                <w:sz w:val="16"/>
                <w:szCs w:val="16"/>
                <w:shd w:val="clear" w:color="auto" w:fill="FFFFFF"/>
              </w:rPr>
            </w:pPr>
            <w:r w:rsidRPr="001F6EE0">
              <w:rPr>
                <w:sz w:val="16"/>
                <w:szCs w:val="16"/>
                <w:shd w:val="clear" w:color="auto" w:fill="FFFFFF"/>
              </w:rPr>
              <w:t xml:space="preserve">Currently working on a Web application for Risk-related feed data aggregation + calculation. Technologies used: Java 8, Sprint Boot (in Microservices architecture), Vaadin for UI, SQL Server for Database. </w:t>
            </w:r>
          </w:p>
          <w:p w:rsidR="00F50D44" w:rsidRPr="001F6EE0" w:rsidRDefault="00E54CDB" w:rsidP="00022CEA">
            <w:pPr>
              <w:rPr>
                <w:sz w:val="16"/>
                <w:szCs w:val="16"/>
                <w:shd w:val="clear" w:color="auto" w:fill="FFFFFF"/>
              </w:rPr>
            </w:pPr>
            <w:r w:rsidRPr="001F6EE0">
              <w:rPr>
                <w:sz w:val="16"/>
                <w:szCs w:val="16"/>
                <w:shd w:val="clear" w:color="auto" w:fill="FFFFFF"/>
              </w:rPr>
              <w:t>T</w:t>
            </w:r>
            <w:r w:rsidR="00F50D44" w:rsidRPr="001F6EE0">
              <w:rPr>
                <w:sz w:val="16"/>
                <w:szCs w:val="16"/>
                <w:shd w:val="clear" w:color="auto" w:fill="FFFFFF"/>
              </w:rPr>
              <w:t xml:space="preserve">his project allowed me to improve my usage of Java 8 new features </w:t>
            </w:r>
            <w:r w:rsidRPr="001F6EE0">
              <w:rPr>
                <w:sz w:val="16"/>
                <w:szCs w:val="16"/>
                <w:shd w:val="clear" w:color="auto" w:fill="FFFFFF"/>
              </w:rPr>
              <w:t xml:space="preserve">&amp; </w:t>
            </w:r>
            <w:r w:rsidR="00F50D44" w:rsidRPr="001F6EE0">
              <w:rPr>
                <w:sz w:val="16"/>
                <w:szCs w:val="16"/>
                <w:shd w:val="clear" w:color="auto" w:fill="FFFFFF"/>
              </w:rPr>
              <w:t xml:space="preserve">increased my testing unit + integration skills (JUnit, Mockito, </w:t>
            </w:r>
            <w:r w:rsidRPr="001F6EE0">
              <w:rPr>
                <w:sz w:val="16"/>
                <w:szCs w:val="16"/>
                <w:shd w:val="clear" w:color="auto" w:fill="FFFFFF"/>
              </w:rPr>
              <w:t>Selenium</w:t>
            </w:r>
            <w:r w:rsidR="00F50D44" w:rsidRPr="001F6EE0">
              <w:rPr>
                <w:sz w:val="16"/>
                <w:szCs w:val="16"/>
                <w:shd w:val="clear" w:color="auto" w:fill="FFFFFF"/>
              </w:rPr>
              <w:t xml:space="preserve">). This marks the 3rd project I worked on that splits the web </w:t>
            </w:r>
            <w:r w:rsidRPr="001F6EE0">
              <w:rPr>
                <w:sz w:val="16"/>
                <w:szCs w:val="16"/>
                <w:shd w:val="clear" w:color="auto" w:fill="FFFFFF"/>
              </w:rPr>
              <w:t xml:space="preserve">app </w:t>
            </w:r>
            <w:r w:rsidR="00F50D44" w:rsidRPr="001F6EE0">
              <w:rPr>
                <w:sz w:val="16"/>
                <w:szCs w:val="16"/>
                <w:shd w:val="clear" w:color="auto" w:fill="FFFFFF"/>
              </w:rPr>
              <w:t>into Microservices each powered by Spring Boot.</w:t>
            </w:r>
          </w:p>
          <w:p w:rsidR="00F50D44" w:rsidRDefault="00F50D44" w:rsidP="00022CEA">
            <w:pPr>
              <w:rPr>
                <w:b/>
                <w:sz w:val="16"/>
                <w:szCs w:val="16"/>
              </w:rPr>
            </w:pPr>
          </w:p>
          <w:p w:rsidR="00F50D44" w:rsidRPr="00FE77DB" w:rsidRDefault="00F50D44" w:rsidP="00F50D44">
            <w:pPr>
              <w:rPr>
                <w:b/>
                <w:color w:val="00B050"/>
                <w:sz w:val="16"/>
                <w:szCs w:val="16"/>
              </w:rPr>
            </w:pPr>
            <w:r w:rsidRPr="00FE77DB">
              <w:rPr>
                <w:b/>
                <w:color w:val="00B050"/>
                <w:sz w:val="16"/>
                <w:szCs w:val="16"/>
              </w:rPr>
              <w:t xml:space="preserve">Tyro Payments </w:t>
            </w:r>
            <w:r w:rsidR="00212D3D" w:rsidRPr="00FE77DB">
              <w:rPr>
                <w:b/>
                <w:color w:val="00B050"/>
                <w:sz w:val="16"/>
                <w:szCs w:val="16"/>
              </w:rPr>
              <w:t xml:space="preserve">– Sydney </w:t>
            </w:r>
            <w:r w:rsidRPr="00FE77DB">
              <w:rPr>
                <w:color w:val="00B050"/>
                <w:sz w:val="16"/>
                <w:szCs w:val="16"/>
              </w:rPr>
              <w:t>(Oct 2016</w:t>
            </w:r>
            <w:r w:rsidR="00D70710" w:rsidRPr="00FE77DB">
              <w:rPr>
                <w:color w:val="00B050"/>
                <w:sz w:val="16"/>
                <w:szCs w:val="16"/>
              </w:rPr>
              <w:t>-</w:t>
            </w:r>
            <w:r w:rsidRPr="00FE77DB">
              <w:rPr>
                <w:color w:val="00B050"/>
                <w:sz w:val="16"/>
                <w:szCs w:val="16"/>
              </w:rPr>
              <w:t>Nov 2016)</w:t>
            </w:r>
          </w:p>
          <w:p w:rsidR="00F50D44" w:rsidRPr="001F6EE0" w:rsidRDefault="00F50D44" w:rsidP="00F50D44">
            <w:pPr>
              <w:rPr>
                <w:sz w:val="16"/>
                <w:szCs w:val="16"/>
                <w:shd w:val="clear" w:color="auto" w:fill="FFFFFF"/>
              </w:rPr>
            </w:pPr>
            <w:r w:rsidRPr="001F6EE0">
              <w:rPr>
                <w:sz w:val="16"/>
                <w:szCs w:val="16"/>
                <w:shd w:val="clear" w:color="auto" w:fill="FFFFFF"/>
              </w:rPr>
              <w:t xml:space="preserve">Took a huge risk and ventured in the world of strictly full-time pair-programming (8 hours a day, every day) and TDD. Unfortunately, this risk did not pay off as full-time pairing took its toll on me and I was not able to perform at my full capacity. </w:t>
            </w:r>
            <w:r w:rsidR="00843B2A">
              <w:rPr>
                <w:sz w:val="16"/>
                <w:szCs w:val="16"/>
                <w:shd w:val="clear" w:color="auto" w:fill="FFFFFF"/>
              </w:rPr>
              <w:t>More importantly, I recovered from this setback and persevered with my Java career.</w:t>
            </w:r>
          </w:p>
          <w:p w:rsidR="00F50D44" w:rsidRPr="00FE77DB" w:rsidRDefault="00F50D44" w:rsidP="00022CEA">
            <w:pPr>
              <w:rPr>
                <w:b/>
                <w:color w:val="00B050"/>
                <w:sz w:val="16"/>
                <w:szCs w:val="16"/>
              </w:rPr>
            </w:pPr>
          </w:p>
          <w:p w:rsidR="00022CEA" w:rsidRPr="00FE77DB" w:rsidRDefault="00022CEA" w:rsidP="00022CEA">
            <w:pPr>
              <w:rPr>
                <w:color w:val="00B050"/>
                <w:sz w:val="16"/>
                <w:szCs w:val="16"/>
              </w:rPr>
            </w:pPr>
            <w:r w:rsidRPr="00FE77DB">
              <w:rPr>
                <w:b/>
                <w:color w:val="00B050"/>
                <w:sz w:val="16"/>
                <w:szCs w:val="16"/>
              </w:rPr>
              <w:t xml:space="preserve">Macquarie Group – Sydney </w:t>
            </w:r>
            <w:r w:rsidRPr="00FE77DB">
              <w:rPr>
                <w:color w:val="00B050"/>
                <w:sz w:val="16"/>
                <w:szCs w:val="16"/>
              </w:rPr>
              <w:t>(</w:t>
            </w:r>
            <w:r w:rsidR="00D70710" w:rsidRPr="00FE77DB">
              <w:rPr>
                <w:color w:val="00B050"/>
                <w:sz w:val="16"/>
                <w:szCs w:val="16"/>
              </w:rPr>
              <w:t>Apr2016-Oct</w:t>
            </w:r>
            <w:r w:rsidRPr="00FE77DB">
              <w:rPr>
                <w:color w:val="00B050"/>
                <w:sz w:val="16"/>
                <w:szCs w:val="16"/>
              </w:rPr>
              <w:t xml:space="preserve">2016) </w:t>
            </w:r>
          </w:p>
          <w:p w:rsidR="00D70710" w:rsidRDefault="00D70710" w:rsidP="00D70710">
            <w:pPr>
              <w:rPr>
                <w:sz w:val="16"/>
                <w:szCs w:val="16"/>
                <w:shd w:val="clear" w:color="auto" w:fill="FFFFFF"/>
              </w:rPr>
            </w:pPr>
            <w:r w:rsidRPr="00D70710">
              <w:rPr>
                <w:sz w:val="16"/>
                <w:szCs w:val="16"/>
                <w:shd w:val="clear" w:color="auto" w:fill="FFFFFF"/>
              </w:rPr>
              <w:t xml:space="preserve">Worked on a </w:t>
            </w:r>
            <w:r w:rsidR="005122EB">
              <w:rPr>
                <w:sz w:val="16"/>
                <w:szCs w:val="16"/>
                <w:shd w:val="clear" w:color="auto" w:fill="FFFFFF"/>
              </w:rPr>
              <w:t xml:space="preserve">greenfield </w:t>
            </w:r>
            <w:r w:rsidRPr="00D70710">
              <w:rPr>
                <w:sz w:val="16"/>
                <w:szCs w:val="16"/>
                <w:shd w:val="clear" w:color="auto" w:fill="FFFFFF"/>
              </w:rPr>
              <w:t>web app</w:t>
            </w:r>
            <w:r w:rsidR="001F6EE0">
              <w:rPr>
                <w:sz w:val="16"/>
                <w:szCs w:val="16"/>
                <w:shd w:val="clear" w:color="auto" w:fill="FFFFFF"/>
              </w:rPr>
              <w:t xml:space="preserve"> </w:t>
            </w:r>
            <w:r w:rsidRPr="00D70710">
              <w:rPr>
                <w:sz w:val="16"/>
                <w:szCs w:val="16"/>
                <w:shd w:val="clear" w:color="auto" w:fill="FFFFFF"/>
              </w:rPr>
              <w:t xml:space="preserve">for trade lifecycle reconstruction + reports. </w:t>
            </w:r>
            <w:r w:rsidR="001F6EE0">
              <w:rPr>
                <w:sz w:val="16"/>
                <w:szCs w:val="16"/>
                <w:shd w:val="clear" w:color="auto" w:fill="FFFFFF"/>
              </w:rPr>
              <w:t>B</w:t>
            </w:r>
            <w:r w:rsidRPr="00D70710">
              <w:rPr>
                <w:sz w:val="16"/>
                <w:szCs w:val="16"/>
                <w:shd w:val="clear" w:color="auto" w:fill="FFFFFF"/>
              </w:rPr>
              <w:t xml:space="preserve">uilt as multiple Microservices each running on Spring Boot with Java 8. Trade data </w:t>
            </w:r>
            <w:r w:rsidR="00E32EF6">
              <w:rPr>
                <w:sz w:val="16"/>
                <w:szCs w:val="16"/>
                <w:shd w:val="clear" w:color="auto" w:fill="FFFFFF"/>
              </w:rPr>
              <w:t xml:space="preserve">used </w:t>
            </w:r>
            <w:r w:rsidRPr="00D70710">
              <w:rPr>
                <w:sz w:val="16"/>
                <w:szCs w:val="16"/>
                <w:shd w:val="clear" w:color="auto" w:fill="FFFFFF"/>
              </w:rPr>
              <w:t>MarkLogic, a popular NoSQL vendor. UI was written in ReactJS and Bootstrap.</w:t>
            </w:r>
            <w:r w:rsidRPr="00D70710">
              <w:rPr>
                <w:sz w:val="16"/>
                <w:szCs w:val="16"/>
                <w:shd w:val="clear" w:color="auto" w:fill="FFFFFF"/>
              </w:rPr>
              <w:br/>
              <w:t>This was a great learning experience especially as my first project after migrating to Australia and consider it as an eye-opener on the latest technologies out here (as compared to my home country in the Philippines).</w:t>
            </w:r>
          </w:p>
          <w:p w:rsidR="00D70710" w:rsidRPr="00A745EC" w:rsidRDefault="00D70710" w:rsidP="00D70710">
            <w:pPr>
              <w:rPr>
                <w:sz w:val="16"/>
                <w:szCs w:val="16"/>
              </w:rPr>
            </w:pPr>
          </w:p>
          <w:p w:rsidR="00022CEA" w:rsidRPr="00FE77DB" w:rsidRDefault="00212D3D" w:rsidP="00022CEA">
            <w:pPr>
              <w:rPr>
                <w:color w:val="00B050"/>
                <w:sz w:val="16"/>
                <w:szCs w:val="16"/>
              </w:rPr>
            </w:pPr>
            <w:r w:rsidRPr="00FE77DB">
              <w:rPr>
                <w:b/>
                <w:color w:val="00B050"/>
                <w:sz w:val="16"/>
                <w:szCs w:val="16"/>
              </w:rPr>
              <w:t xml:space="preserve">Macquarie Offshore Services Pty Ltd </w:t>
            </w:r>
            <w:r w:rsidR="00022CEA" w:rsidRPr="00FE77DB">
              <w:rPr>
                <w:b/>
                <w:color w:val="00B050"/>
                <w:sz w:val="16"/>
                <w:szCs w:val="16"/>
              </w:rPr>
              <w:t>– Philippines</w:t>
            </w:r>
            <w:r w:rsidR="00022CEA" w:rsidRPr="00FE77DB">
              <w:rPr>
                <w:color w:val="00B050"/>
                <w:sz w:val="16"/>
                <w:szCs w:val="16"/>
              </w:rPr>
              <w:t xml:space="preserve"> (</w:t>
            </w:r>
            <w:r w:rsidR="00D70710" w:rsidRPr="00FE77DB">
              <w:rPr>
                <w:color w:val="00B050"/>
                <w:sz w:val="16"/>
                <w:szCs w:val="16"/>
              </w:rPr>
              <w:t>Apr2010-Jan</w:t>
            </w:r>
            <w:r w:rsidR="00022CEA" w:rsidRPr="00FE77DB">
              <w:rPr>
                <w:color w:val="00B050"/>
                <w:sz w:val="16"/>
                <w:szCs w:val="16"/>
              </w:rPr>
              <w:t xml:space="preserve">2016) </w:t>
            </w:r>
          </w:p>
          <w:p w:rsidR="00022CEA" w:rsidRDefault="005122EB" w:rsidP="00022CEA">
            <w:pPr>
              <w:rPr>
                <w:sz w:val="16"/>
                <w:szCs w:val="16"/>
                <w:shd w:val="clear" w:color="auto" w:fill="FFFFFF"/>
              </w:rPr>
            </w:pPr>
            <w:r>
              <w:rPr>
                <w:sz w:val="16"/>
                <w:szCs w:val="16"/>
                <w:shd w:val="clear" w:color="auto" w:fill="FFFFFF"/>
              </w:rPr>
              <w:t>Worked on a ground-up web app built using Spring, Hibernate and ExtJS for a data warehouse and reporting UI used in monitoring the bank’s equity holdings.</w:t>
            </w:r>
          </w:p>
          <w:p w:rsidR="005122EB" w:rsidRDefault="005122EB" w:rsidP="00022CEA">
            <w:pPr>
              <w:rPr>
                <w:sz w:val="16"/>
                <w:szCs w:val="16"/>
                <w:shd w:val="clear" w:color="auto" w:fill="FFFFFF"/>
              </w:rPr>
            </w:pPr>
            <w:r>
              <w:rPr>
                <w:sz w:val="16"/>
                <w:szCs w:val="16"/>
                <w:shd w:val="clear" w:color="auto" w:fill="FFFFFF"/>
              </w:rPr>
              <w:t>Also worked on several web apps that also used Spring + Hibernate but also used older technologies such as Struts</w:t>
            </w:r>
            <w:r w:rsidR="009A23F3">
              <w:rPr>
                <w:sz w:val="16"/>
                <w:szCs w:val="16"/>
                <w:shd w:val="clear" w:color="auto" w:fill="FFFFFF"/>
              </w:rPr>
              <w:t>, JasperReports, legacy Unix scripts for feed processing / reporting / batch jobs. Integrations with vendors included Sailpoint IIQ, IRESS API, Reuters and FT data feeds.</w:t>
            </w:r>
          </w:p>
          <w:p w:rsidR="00022CEA" w:rsidRDefault="009A23F3" w:rsidP="00022CEA">
            <w:pPr>
              <w:rPr>
                <w:sz w:val="16"/>
                <w:szCs w:val="16"/>
              </w:rPr>
            </w:pPr>
            <w:r>
              <w:rPr>
                <w:sz w:val="16"/>
                <w:szCs w:val="16"/>
              </w:rPr>
              <w:t xml:space="preserve">Overall, this +5 years has solidified my Java foundations but at the same time endeared me to SQL (stored procs, complex queries, optimizations) and Web development (Javascript, web design, data visualization via dashboards) </w:t>
            </w:r>
          </w:p>
          <w:p w:rsidR="009A23F3" w:rsidRPr="00A745EC" w:rsidRDefault="009A23F3" w:rsidP="00022CEA">
            <w:pPr>
              <w:rPr>
                <w:sz w:val="16"/>
                <w:szCs w:val="16"/>
              </w:rPr>
            </w:pPr>
          </w:p>
          <w:p w:rsidR="00022CEA" w:rsidRPr="00FE77DB" w:rsidRDefault="00022CEA" w:rsidP="00022CEA">
            <w:pPr>
              <w:rPr>
                <w:color w:val="00B050"/>
                <w:sz w:val="16"/>
                <w:szCs w:val="16"/>
              </w:rPr>
            </w:pPr>
            <w:r w:rsidRPr="00FE77DB">
              <w:rPr>
                <w:b/>
                <w:color w:val="00B050"/>
                <w:sz w:val="16"/>
                <w:szCs w:val="16"/>
              </w:rPr>
              <w:t>Sun Life Financial Philippines</w:t>
            </w:r>
            <w:r w:rsidRPr="00FE77DB">
              <w:rPr>
                <w:color w:val="00B050"/>
                <w:sz w:val="16"/>
                <w:szCs w:val="16"/>
              </w:rPr>
              <w:t xml:space="preserve"> </w:t>
            </w:r>
            <w:r w:rsidR="00D70710" w:rsidRPr="00FE77DB">
              <w:rPr>
                <w:color w:val="00B050"/>
                <w:sz w:val="16"/>
                <w:szCs w:val="16"/>
              </w:rPr>
              <w:t>(Apr</w:t>
            </w:r>
            <w:r w:rsidRPr="00FE77DB">
              <w:rPr>
                <w:color w:val="00B050"/>
                <w:sz w:val="16"/>
                <w:szCs w:val="16"/>
              </w:rPr>
              <w:t>2007</w:t>
            </w:r>
            <w:r w:rsidR="00D70710" w:rsidRPr="00FE77DB">
              <w:rPr>
                <w:color w:val="00B050"/>
                <w:sz w:val="16"/>
                <w:szCs w:val="16"/>
              </w:rPr>
              <w:t>-Apr</w:t>
            </w:r>
            <w:r w:rsidRPr="00FE77DB">
              <w:rPr>
                <w:color w:val="00B050"/>
                <w:sz w:val="16"/>
                <w:szCs w:val="16"/>
              </w:rPr>
              <w:t xml:space="preserve">2010) </w:t>
            </w:r>
          </w:p>
          <w:p w:rsidR="009A23F3" w:rsidRPr="00D70710" w:rsidRDefault="009A23F3" w:rsidP="009A23F3">
            <w:pPr>
              <w:rPr>
                <w:sz w:val="16"/>
                <w:szCs w:val="16"/>
                <w:shd w:val="clear" w:color="auto" w:fill="FFFFFF"/>
              </w:rPr>
            </w:pPr>
            <w:r>
              <w:rPr>
                <w:sz w:val="16"/>
                <w:szCs w:val="16"/>
                <w:shd w:val="clear" w:color="auto" w:fill="FFFFFF"/>
              </w:rPr>
              <w:t>For 3 years, worked on web apps that used Spring, Struts and Hibernate for client</w:t>
            </w:r>
            <w:r w:rsidR="006F5EF5">
              <w:rPr>
                <w:sz w:val="16"/>
                <w:szCs w:val="16"/>
                <w:shd w:val="clear" w:color="auto" w:fill="FFFFFF"/>
              </w:rPr>
              <w:t xml:space="preserve"> and agent </w:t>
            </w:r>
            <w:r>
              <w:rPr>
                <w:sz w:val="16"/>
                <w:szCs w:val="16"/>
                <w:shd w:val="clear" w:color="auto" w:fill="FFFFFF"/>
              </w:rPr>
              <w:t>facing portals</w:t>
            </w:r>
            <w:r w:rsidR="006F5EF5">
              <w:rPr>
                <w:sz w:val="16"/>
                <w:szCs w:val="16"/>
                <w:shd w:val="clear" w:color="auto" w:fill="FFFFFF"/>
              </w:rPr>
              <w:t>. T</w:t>
            </w:r>
            <w:r>
              <w:rPr>
                <w:sz w:val="16"/>
                <w:szCs w:val="16"/>
                <w:shd w:val="clear" w:color="auto" w:fill="FFFFFF"/>
              </w:rPr>
              <w:t>his was my formative years that taught me to work in a team environment, to handle production issues, to learn accountability (especially maintaining high SLA service such as e-payment).</w:t>
            </w:r>
          </w:p>
          <w:p w:rsidR="00022CEA" w:rsidRPr="00A745EC" w:rsidRDefault="00022CEA" w:rsidP="00022CEA">
            <w:pPr>
              <w:rPr>
                <w:b/>
                <w:sz w:val="16"/>
                <w:szCs w:val="16"/>
              </w:rPr>
            </w:pPr>
          </w:p>
          <w:p w:rsidR="00022CEA" w:rsidRPr="00FE77DB" w:rsidRDefault="00022CEA" w:rsidP="00022CEA">
            <w:pPr>
              <w:rPr>
                <w:color w:val="00B050"/>
                <w:sz w:val="16"/>
                <w:szCs w:val="16"/>
              </w:rPr>
            </w:pPr>
            <w:r w:rsidRPr="00FE77DB">
              <w:rPr>
                <w:b/>
                <w:color w:val="00B050"/>
                <w:sz w:val="16"/>
                <w:szCs w:val="16"/>
              </w:rPr>
              <w:t>Azeus Systems Philippines</w:t>
            </w:r>
            <w:r w:rsidRPr="00FE77DB">
              <w:rPr>
                <w:color w:val="00B050"/>
                <w:sz w:val="16"/>
                <w:szCs w:val="16"/>
              </w:rPr>
              <w:t xml:space="preserve"> </w:t>
            </w:r>
            <w:r w:rsidRPr="00FE77DB">
              <w:rPr>
                <w:b/>
                <w:color w:val="00B050"/>
                <w:sz w:val="16"/>
                <w:szCs w:val="16"/>
              </w:rPr>
              <w:t>Limited</w:t>
            </w:r>
            <w:r w:rsidRPr="00FE77DB">
              <w:rPr>
                <w:color w:val="00B050"/>
                <w:sz w:val="16"/>
                <w:szCs w:val="16"/>
              </w:rPr>
              <w:t xml:space="preserve"> (J</w:t>
            </w:r>
            <w:r w:rsidR="00D70710" w:rsidRPr="00FE77DB">
              <w:rPr>
                <w:color w:val="00B050"/>
                <w:sz w:val="16"/>
                <w:szCs w:val="16"/>
              </w:rPr>
              <w:t>un2006-Nov</w:t>
            </w:r>
            <w:r w:rsidRPr="00FE77DB">
              <w:rPr>
                <w:color w:val="00B050"/>
                <w:sz w:val="16"/>
                <w:szCs w:val="16"/>
              </w:rPr>
              <w:t xml:space="preserve">2006) </w:t>
            </w:r>
          </w:p>
          <w:p w:rsidR="00022CEA" w:rsidRDefault="006F5EF5" w:rsidP="00843B2A">
            <w:bookmarkStart w:id="1" w:name="_gjdgxs" w:colFirst="0" w:colLast="0"/>
            <w:bookmarkEnd w:id="1"/>
            <w:r>
              <w:rPr>
                <w:sz w:val="16"/>
                <w:szCs w:val="16"/>
              </w:rPr>
              <w:t xml:space="preserve">Although secured one of 7 dev slots for 2006 in this reputable company known for achieving CMMI Leve 5, failed to stay due workload and abnormal work hours (overtime until midnight was frequent and Saturdays are part of normal office hours). </w:t>
            </w:r>
            <w:r w:rsidR="00E03F0A">
              <w:rPr>
                <w:sz w:val="16"/>
                <w:szCs w:val="16"/>
              </w:rPr>
              <w:t xml:space="preserve">However, </w:t>
            </w:r>
            <w:r>
              <w:rPr>
                <w:sz w:val="16"/>
                <w:szCs w:val="16"/>
              </w:rPr>
              <w:t>the importan</w:t>
            </w:r>
            <w:r w:rsidR="00E03F0A">
              <w:rPr>
                <w:sz w:val="16"/>
                <w:szCs w:val="16"/>
              </w:rPr>
              <w:t>t</w:t>
            </w:r>
            <w:r>
              <w:rPr>
                <w:sz w:val="16"/>
                <w:szCs w:val="16"/>
              </w:rPr>
              <w:t xml:space="preserve"> lesson was that I was able to </w:t>
            </w:r>
            <w:r w:rsidR="00843B2A">
              <w:rPr>
                <w:sz w:val="16"/>
                <w:szCs w:val="16"/>
              </w:rPr>
              <w:t>bounce back</w:t>
            </w:r>
            <w:r>
              <w:rPr>
                <w:sz w:val="16"/>
                <w:szCs w:val="16"/>
              </w:rPr>
              <w:t xml:space="preserve"> and push through in our profession.</w:t>
            </w:r>
          </w:p>
        </w:tc>
        <w:tc>
          <w:tcPr>
            <w:tcW w:w="3089" w:type="dxa"/>
          </w:tcPr>
          <w:tbl>
            <w:tblPr>
              <w:tblStyle w:val="TableGrid"/>
              <w:tblW w:w="0" w:type="auto"/>
              <w:tblBorders>
                <w:top w:val="none" w:sz="0" w:space="0" w:color="auto"/>
                <w:left w:val="single" w:sz="8" w:space="0" w:color="000000"/>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2858"/>
            </w:tblGrid>
            <w:tr w:rsidR="00E47D62" w:rsidRPr="00E47D62" w:rsidTr="00081725">
              <w:tc>
                <w:tcPr>
                  <w:tcW w:w="2858" w:type="dxa"/>
                  <w:shd w:val="clear" w:color="auto" w:fill="365F91" w:themeFill="accent1" w:themeFillShade="BF"/>
                </w:tcPr>
                <w:p w:rsidR="00E47D62" w:rsidRPr="00E47D62" w:rsidRDefault="00E47D62" w:rsidP="001F6EE0">
                  <w:pPr>
                    <w:pBdr>
                      <w:top w:val="none" w:sz="0" w:space="0" w:color="auto"/>
                      <w:left w:val="none" w:sz="0" w:space="0" w:color="auto"/>
                      <w:bottom w:val="none" w:sz="0" w:space="0" w:color="auto"/>
                      <w:right w:val="none" w:sz="0" w:space="0" w:color="auto"/>
                      <w:between w:val="none" w:sz="0" w:space="0" w:color="auto"/>
                    </w:pBdr>
                    <w:contextualSpacing/>
                    <w:jc w:val="center"/>
                    <w:rPr>
                      <w:b/>
                      <w:color w:val="FFFFFF" w:themeColor="background1"/>
                      <w:sz w:val="16"/>
                      <w:szCs w:val="16"/>
                    </w:rPr>
                  </w:pPr>
                  <w:r w:rsidRPr="00E47D62">
                    <w:rPr>
                      <w:b/>
                      <w:color w:val="FFFFFF" w:themeColor="background1"/>
                      <w:sz w:val="16"/>
                      <w:szCs w:val="16"/>
                    </w:rPr>
                    <w:t>Domain Knowledge</w:t>
                  </w:r>
                </w:p>
              </w:tc>
            </w:tr>
            <w:tr w:rsidR="00081725" w:rsidTr="00081725">
              <w:tblPrEx>
                <w:shd w:val="clear" w:color="auto" w:fill="auto"/>
              </w:tblPrEx>
              <w:tc>
                <w:tcPr>
                  <w:tcW w:w="2858" w:type="dxa"/>
                </w:tcPr>
                <w:p w:rsidR="00081725" w:rsidRPr="00A745EC" w:rsidRDefault="00081725" w:rsidP="00081725">
                  <w:pPr>
                    <w:contextualSpacing/>
                    <w:rPr>
                      <w:sz w:val="16"/>
                      <w:szCs w:val="16"/>
                    </w:rPr>
                  </w:pPr>
                  <w:r w:rsidRPr="008331EA">
                    <w:rPr>
                      <w:b/>
                      <w:color w:val="F79646" w:themeColor="accent6"/>
                      <w:sz w:val="16"/>
                      <w:szCs w:val="16"/>
                    </w:rPr>
                    <w:t>Risk Management:</w:t>
                  </w:r>
                  <w:r w:rsidRPr="003475A6">
                    <w:rPr>
                      <w:color w:val="F79646" w:themeColor="accent6"/>
                      <w:sz w:val="16"/>
                      <w:szCs w:val="16"/>
                    </w:rPr>
                    <w:t xml:space="preserve"> </w:t>
                  </w:r>
                  <w:r w:rsidRPr="00A745EC">
                    <w:rPr>
                      <w:sz w:val="16"/>
                      <w:szCs w:val="16"/>
                    </w:rPr>
                    <w:t xml:space="preserve">tracking conflict of interest, trade restrictions and surveillance, disclosures on securities research, Chinese walls </w:t>
                  </w:r>
                </w:p>
                <w:p w:rsidR="00081725" w:rsidRPr="00A745EC" w:rsidRDefault="00081725" w:rsidP="00081725">
                  <w:pPr>
                    <w:contextualSpacing/>
                    <w:rPr>
                      <w:sz w:val="16"/>
                      <w:szCs w:val="16"/>
                    </w:rPr>
                  </w:pPr>
                  <w:r w:rsidRPr="008331EA">
                    <w:rPr>
                      <w:b/>
                      <w:color w:val="F79646" w:themeColor="accent6"/>
                      <w:sz w:val="16"/>
                      <w:szCs w:val="16"/>
                    </w:rPr>
                    <w:t>Regulator</w:t>
                  </w:r>
                  <w:r w:rsidRPr="008331EA">
                    <w:rPr>
                      <w:color w:val="F79646" w:themeColor="accent6"/>
                      <w:sz w:val="16"/>
                      <w:szCs w:val="16"/>
                    </w:rPr>
                    <w:t>y:</w:t>
                  </w:r>
                  <w:r w:rsidRPr="003475A6">
                    <w:rPr>
                      <w:color w:val="F79646" w:themeColor="accent6"/>
                      <w:sz w:val="16"/>
                      <w:szCs w:val="16"/>
                    </w:rPr>
                    <w:t xml:space="preserve"> </w:t>
                  </w:r>
                  <w:r w:rsidRPr="00A745EC">
                    <w:rPr>
                      <w:sz w:val="16"/>
                      <w:szCs w:val="16"/>
                    </w:rPr>
                    <w:t>long and short position regulatory reporting (ASIC), anti-money laundering and counter-terrorism financing (AML/CTF)</w:t>
                  </w:r>
                </w:p>
                <w:p w:rsidR="00081725" w:rsidRPr="00A745EC" w:rsidRDefault="00081725" w:rsidP="00081725">
                  <w:pPr>
                    <w:contextualSpacing/>
                    <w:rPr>
                      <w:sz w:val="16"/>
                      <w:szCs w:val="16"/>
                    </w:rPr>
                  </w:pPr>
                  <w:r w:rsidRPr="008331EA">
                    <w:rPr>
                      <w:b/>
                      <w:color w:val="F79646" w:themeColor="accent6"/>
                      <w:sz w:val="16"/>
                      <w:szCs w:val="16"/>
                    </w:rPr>
                    <w:t>Market Data:</w:t>
                  </w:r>
                  <w:r w:rsidRPr="003475A6">
                    <w:rPr>
                      <w:color w:val="F79646" w:themeColor="accent6"/>
                      <w:sz w:val="16"/>
                      <w:szCs w:val="16"/>
                    </w:rPr>
                    <w:t xml:space="preserve"> </w:t>
                  </w:r>
                  <w:r w:rsidRPr="00A745EC">
                    <w:rPr>
                      <w:sz w:val="16"/>
                      <w:szCs w:val="16"/>
                    </w:rPr>
                    <w:t xml:space="preserve">equity (via Reuters) and issued capital (via FT Interactive) processing </w:t>
                  </w:r>
                </w:p>
                <w:p w:rsidR="00081725" w:rsidRPr="00A745EC" w:rsidRDefault="00081725" w:rsidP="00081725">
                  <w:pPr>
                    <w:contextualSpacing/>
                    <w:rPr>
                      <w:sz w:val="16"/>
                      <w:szCs w:val="16"/>
                    </w:rPr>
                  </w:pPr>
                  <w:r w:rsidRPr="008331EA">
                    <w:rPr>
                      <w:b/>
                      <w:color w:val="F79646" w:themeColor="accent6"/>
                      <w:sz w:val="16"/>
                      <w:szCs w:val="16"/>
                    </w:rPr>
                    <w:t>Identity Access Management:</w:t>
                  </w:r>
                  <w:r w:rsidRPr="003475A6">
                    <w:rPr>
                      <w:color w:val="F79646" w:themeColor="accent6"/>
                      <w:sz w:val="16"/>
                      <w:szCs w:val="16"/>
                    </w:rPr>
                    <w:t xml:space="preserve"> </w:t>
                  </w:r>
                  <w:r w:rsidRPr="00A745EC">
                    <w:rPr>
                      <w:sz w:val="16"/>
                      <w:szCs w:val="16"/>
                    </w:rPr>
                    <w:t xml:space="preserve">access aggregation, automated certifications, policy management, </w:t>
                  </w:r>
                </w:p>
                <w:p w:rsidR="00081725" w:rsidRPr="00081725" w:rsidRDefault="00081725" w:rsidP="00081725">
                  <w:pPr>
                    <w:contextualSpacing/>
                    <w:rPr>
                      <w:sz w:val="16"/>
                      <w:szCs w:val="16"/>
                    </w:rPr>
                  </w:pPr>
                  <w:r w:rsidRPr="008331EA">
                    <w:rPr>
                      <w:b/>
                      <w:color w:val="F79646" w:themeColor="accent6"/>
                      <w:sz w:val="16"/>
                      <w:szCs w:val="16"/>
                    </w:rPr>
                    <w:t>Insurance:</w:t>
                  </w:r>
                  <w:r w:rsidRPr="00FE77DB">
                    <w:rPr>
                      <w:color w:val="F79646" w:themeColor="accent6"/>
                      <w:sz w:val="16"/>
                      <w:szCs w:val="16"/>
                    </w:rPr>
                    <w:t xml:space="preserve"> </w:t>
                  </w:r>
                  <w:r w:rsidRPr="00A745EC">
                    <w:rPr>
                      <w:sz w:val="16"/>
                      <w:szCs w:val="16"/>
                    </w:rPr>
                    <w:t xml:space="preserve">application entry, underwriting, policy contracts, billing, premium </w:t>
                  </w:r>
                  <w:r>
                    <w:rPr>
                      <w:sz w:val="16"/>
                      <w:szCs w:val="16"/>
                    </w:rPr>
                    <w:t>e-</w:t>
                  </w:r>
                  <w:r w:rsidRPr="00A745EC">
                    <w:rPr>
                      <w:sz w:val="16"/>
                      <w:szCs w:val="16"/>
                    </w:rPr>
                    <w:t>payment (POS portal)</w:t>
                  </w:r>
                </w:p>
              </w:tc>
            </w:tr>
          </w:tbl>
          <w:p w:rsidR="00FE77DB" w:rsidRPr="00E54CDB" w:rsidRDefault="00FE77DB" w:rsidP="00081725">
            <w:pPr>
              <w:contextualSpacing/>
              <w:rPr>
                <w:sz w:val="16"/>
                <w:szCs w:val="16"/>
              </w:rPr>
            </w:pPr>
          </w:p>
        </w:tc>
      </w:tr>
      <w:tr w:rsidR="00022CEA" w:rsidTr="00E47D62">
        <w:trPr>
          <w:trHeight w:val="3657"/>
        </w:trPr>
        <w:tc>
          <w:tcPr>
            <w:tcW w:w="6487" w:type="dxa"/>
            <w:gridSpan w:val="3"/>
            <w:vMerge/>
          </w:tcPr>
          <w:p w:rsidR="00022CEA" w:rsidRDefault="00022CEA">
            <w:pPr>
              <w:pBdr>
                <w:top w:val="none" w:sz="0" w:space="0" w:color="auto"/>
                <w:left w:val="none" w:sz="0" w:space="0" w:color="auto"/>
                <w:bottom w:val="none" w:sz="0" w:space="0" w:color="auto"/>
                <w:right w:val="none" w:sz="0" w:space="0" w:color="auto"/>
                <w:between w:val="none" w:sz="0" w:space="0" w:color="auto"/>
              </w:pBdr>
              <w:jc w:val="center"/>
            </w:pPr>
          </w:p>
        </w:tc>
        <w:tc>
          <w:tcPr>
            <w:tcW w:w="3089" w:type="dxa"/>
          </w:tcPr>
          <w:tbl>
            <w:tblPr>
              <w:tblStyle w:val="TableGrid"/>
              <w:tblW w:w="0" w:type="auto"/>
              <w:jc w:val="center"/>
              <w:tblBorders>
                <w:top w:val="none" w:sz="0" w:space="0" w:color="auto"/>
                <w:left w:val="single" w:sz="8" w:space="0" w:color="000000"/>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2858"/>
            </w:tblGrid>
            <w:tr w:rsidR="001F6EE0" w:rsidRPr="001F6EE0" w:rsidTr="00081725">
              <w:trPr>
                <w:jc w:val="center"/>
              </w:trPr>
              <w:tc>
                <w:tcPr>
                  <w:tcW w:w="2858" w:type="dxa"/>
                  <w:shd w:val="clear" w:color="auto" w:fill="365F91" w:themeFill="accent1" w:themeFillShade="BF"/>
                </w:tcPr>
                <w:p w:rsidR="001F6EE0" w:rsidRPr="001F6EE0" w:rsidRDefault="001F6EE0" w:rsidP="001F6EE0">
                  <w:pPr>
                    <w:pBdr>
                      <w:top w:val="none" w:sz="0" w:space="0" w:color="auto"/>
                      <w:left w:val="none" w:sz="0" w:space="0" w:color="auto"/>
                      <w:bottom w:val="none" w:sz="0" w:space="0" w:color="auto"/>
                      <w:right w:val="none" w:sz="0" w:space="0" w:color="auto"/>
                      <w:between w:val="none" w:sz="0" w:space="0" w:color="auto"/>
                    </w:pBdr>
                    <w:contextualSpacing/>
                    <w:jc w:val="center"/>
                    <w:rPr>
                      <w:b/>
                      <w:color w:val="FFFFFF" w:themeColor="background1"/>
                      <w:sz w:val="16"/>
                      <w:szCs w:val="16"/>
                    </w:rPr>
                  </w:pPr>
                  <w:r w:rsidRPr="001F6EE0">
                    <w:rPr>
                      <w:b/>
                      <w:color w:val="FFFFFF" w:themeColor="background1"/>
                      <w:sz w:val="16"/>
                      <w:szCs w:val="16"/>
                    </w:rPr>
                    <w:t>Technical Expertise</w:t>
                  </w:r>
                </w:p>
              </w:tc>
            </w:tr>
            <w:tr w:rsidR="00081725" w:rsidTr="00081725">
              <w:tblPrEx>
                <w:jc w:val="left"/>
                <w:shd w:val="clear" w:color="auto" w:fill="auto"/>
              </w:tblPrEx>
              <w:tc>
                <w:tcPr>
                  <w:tcW w:w="2858" w:type="dxa"/>
                </w:tcPr>
                <w:p w:rsidR="00081725" w:rsidRPr="008331EA" w:rsidRDefault="00081725" w:rsidP="00081725">
                  <w:pPr>
                    <w:contextualSpacing/>
                    <w:rPr>
                      <w:b/>
                      <w:color w:val="F79646" w:themeColor="accent6"/>
                      <w:sz w:val="16"/>
                      <w:szCs w:val="16"/>
                    </w:rPr>
                  </w:pPr>
                  <w:r w:rsidRPr="008331EA">
                    <w:rPr>
                      <w:b/>
                      <w:color w:val="F79646" w:themeColor="accent6"/>
                      <w:sz w:val="16"/>
                      <w:szCs w:val="16"/>
                    </w:rPr>
                    <w:t>Most Recent + Significant:</w:t>
                  </w:r>
                </w:p>
                <w:p w:rsidR="00081725" w:rsidRDefault="00081725" w:rsidP="00081725">
                  <w:pPr>
                    <w:contextualSpacing/>
                    <w:rPr>
                      <w:sz w:val="16"/>
                      <w:szCs w:val="16"/>
                    </w:rPr>
                  </w:pPr>
                  <w:r>
                    <w:rPr>
                      <w:sz w:val="16"/>
                      <w:szCs w:val="16"/>
                    </w:rPr>
                    <w:t>Java 8, Spring Boot, Microservices w/ REST API, Swagger, Vaadin, improved unit testing with Junit + Mockito + Selenium, ReactJS + Bootstrap</w:t>
                  </w:r>
                </w:p>
                <w:p w:rsidR="00081725" w:rsidRDefault="00081725" w:rsidP="00081725">
                  <w:pPr>
                    <w:contextualSpacing/>
                    <w:rPr>
                      <w:sz w:val="16"/>
                      <w:szCs w:val="16"/>
                    </w:rPr>
                  </w:pPr>
                </w:p>
                <w:p w:rsidR="00081725" w:rsidRPr="00A15CB4" w:rsidRDefault="00081725" w:rsidP="00081725">
                  <w:pPr>
                    <w:contextualSpacing/>
                    <w:rPr>
                      <w:b/>
                      <w:sz w:val="16"/>
                      <w:szCs w:val="16"/>
                    </w:rPr>
                  </w:pPr>
                  <w:r w:rsidRPr="008331EA">
                    <w:rPr>
                      <w:b/>
                      <w:color w:val="F79646" w:themeColor="accent6"/>
                      <w:sz w:val="16"/>
                      <w:szCs w:val="16"/>
                    </w:rPr>
                    <w:t xml:space="preserve">Primary Expertise: </w:t>
                  </w:r>
                  <w:r>
                    <w:rPr>
                      <w:sz w:val="16"/>
                      <w:szCs w:val="16"/>
                    </w:rPr>
                    <w:t xml:space="preserve">Java, Spring, JPA with Hibernate, REST &amp; Webservices, SQL in MS SQL Server / Sybase, Javascript with </w:t>
                  </w:r>
                  <w:r w:rsidRPr="00A745EC">
                    <w:rPr>
                      <w:sz w:val="16"/>
                      <w:szCs w:val="16"/>
                    </w:rPr>
                    <w:t>ExtJS, Jquery</w:t>
                  </w:r>
                </w:p>
                <w:p w:rsidR="00081725" w:rsidRDefault="00081725" w:rsidP="00081725">
                  <w:pPr>
                    <w:contextualSpacing/>
                    <w:rPr>
                      <w:b/>
                      <w:sz w:val="16"/>
                      <w:szCs w:val="16"/>
                    </w:rPr>
                  </w:pPr>
                </w:p>
                <w:p w:rsidR="00081725" w:rsidRPr="00A15CB4" w:rsidRDefault="00081725" w:rsidP="00081725">
                  <w:pPr>
                    <w:contextualSpacing/>
                    <w:rPr>
                      <w:b/>
                      <w:sz w:val="16"/>
                      <w:szCs w:val="16"/>
                    </w:rPr>
                  </w:pPr>
                  <w:r w:rsidRPr="008331EA">
                    <w:rPr>
                      <w:b/>
                      <w:color w:val="F79646" w:themeColor="accent6"/>
                      <w:sz w:val="16"/>
                      <w:szCs w:val="16"/>
                    </w:rPr>
                    <w:t xml:space="preserve">Older Java Technologies: </w:t>
                  </w:r>
                  <w:r>
                    <w:rPr>
                      <w:sz w:val="16"/>
                      <w:szCs w:val="16"/>
                    </w:rPr>
                    <w:t xml:space="preserve">Struts, Log4j, CXF, Axis, JasperReports, iText, POI, </w:t>
                  </w:r>
                  <w:r w:rsidRPr="00A745EC">
                    <w:rPr>
                      <w:sz w:val="16"/>
                      <w:szCs w:val="16"/>
                    </w:rPr>
                    <w:t>Java Communications API</w:t>
                  </w:r>
                </w:p>
                <w:p w:rsidR="00081725" w:rsidRDefault="00081725" w:rsidP="00081725">
                  <w:pPr>
                    <w:contextualSpacing/>
                    <w:rPr>
                      <w:b/>
                      <w:sz w:val="16"/>
                      <w:szCs w:val="16"/>
                    </w:rPr>
                  </w:pPr>
                </w:p>
                <w:p w:rsidR="00081725" w:rsidRPr="00170A11" w:rsidRDefault="00081725" w:rsidP="00081725">
                  <w:pPr>
                    <w:contextualSpacing/>
                    <w:rPr>
                      <w:sz w:val="16"/>
                      <w:szCs w:val="16"/>
                    </w:rPr>
                  </w:pPr>
                  <w:r w:rsidRPr="008331EA">
                    <w:rPr>
                      <w:b/>
                      <w:color w:val="F79646" w:themeColor="accent6"/>
                      <w:sz w:val="16"/>
                      <w:szCs w:val="16"/>
                    </w:rPr>
                    <w:t xml:space="preserve">Build: </w:t>
                  </w:r>
                  <w:r w:rsidRPr="00A745EC">
                    <w:rPr>
                      <w:sz w:val="16"/>
                      <w:szCs w:val="16"/>
                    </w:rPr>
                    <w:t>Maven, Ant, Jenkins</w:t>
                  </w:r>
                  <w:r>
                    <w:rPr>
                      <w:sz w:val="16"/>
                      <w:szCs w:val="16"/>
                    </w:rPr>
                    <w:t>, Unix</w:t>
                  </w:r>
                </w:p>
                <w:p w:rsidR="00081725" w:rsidRDefault="00081725" w:rsidP="00081725">
                  <w:pPr>
                    <w:contextualSpacing/>
                    <w:rPr>
                      <w:b/>
                      <w:sz w:val="16"/>
                      <w:szCs w:val="16"/>
                    </w:rPr>
                  </w:pPr>
                </w:p>
                <w:p w:rsidR="00081725" w:rsidRPr="00A745EC" w:rsidRDefault="00081725" w:rsidP="00081725">
                  <w:pPr>
                    <w:contextualSpacing/>
                    <w:rPr>
                      <w:sz w:val="16"/>
                      <w:szCs w:val="16"/>
                    </w:rPr>
                  </w:pPr>
                  <w:r w:rsidRPr="008331EA">
                    <w:rPr>
                      <w:b/>
                      <w:color w:val="F79646" w:themeColor="accent6"/>
                      <w:sz w:val="16"/>
                      <w:szCs w:val="16"/>
                    </w:rPr>
                    <w:t>Databases:</w:t>
                  </w:r>
                  <w:r w:rsidRPr="00321D2A">
                    <w:rPr>
                      <w:color w:val="F79646" w:themeColor="accent6"/>
                      <w:sz w:val="16"/>
                      <w:szCs w:val="16"/>
                    </w:rPr>
                    <w:t xml:space="preserve"> </w:t>
                  </w:r>
                  <w:r>
                    <w:rPr>
                      <w:sz w:val="16"/>
                      <w:szCs w:val="16"/>
                    </w:rPr>
                    <w:t>Sybase</w:t>
                  </w:r>
                  <w:r w:rsidRPr="00A745EC">
                    <w:rPr>
                      <w:sz w:val="16"/>
                      <w:szCs w:val="16"/>
                    </w:rPr>
                    <w:t xml:space="preserve">15, </w:t>
                  </w:r>
                  <w:r>
                    <w:rPr>
                      <w:sz w:val="16"/>
                      <w:szCs w:val="16"/>
                    </w:rPr>
                    <w:t>SQL Server 2008, Oracle10g, DB2v8, MarkLogic</w:t>
                  </w:r>
                  <w:r w:rsidRPr="00A745EC">
                    <w:rPr>
                      <w:sz w:val="16"/>
                      <w:szCs w:val="16"/>
                    </w:rPr>
                    <w:t>8</w:t>
                  </w:r>
                </w:p>
                <w:p w:rsidR="00081725" w:rsidRDefault="00081725" w:rsidP="00081725">
                  <w:pPr>
                    <w:contextualSpacing/>
                    <w:rPr>
                      <w:b/>
                      <w:sz w:val="16"/>
                      <w:szCs w:val="16"/>
                    </w:rPr>
                  </w:pPr>
                </w:p>
                <w:p w:rsidR="00081725" w:rsidRDefault="00081725" w:rsidP="00081725">
                  <w:pPr>
                    <w:contextualSpacing/>
                    <w:rPr>
                      <w:sz w:val="16"/>
                      <w:szCs w:val="16"/>
                    </w:rPr>
                  </w:pPr>
                  <w:r w:rsidRPr="008331EA">
                    <w:rPr>
                      <w:b/>
                      <w:color w:val="F79646" w:themeColor="accent6"/>
                      <w:sz w:val="16"/>
                      <w:szCs w:val="16"/>
                    </w:rPr>
                    <w:t>Vendor:</w:t>
                  </w:r>
                  <w:r w:rsidRPr="00FE77DB">
                    <w:rPr>
                      <w:b/>
                      <w:color w:val="F79646" w:themeColor="accent6"/>
                      <w:sz w:val="16"/>
                      <w:szCs w:val="16"/>
                    </w:rPr>
                    <w:t xml:space="preserve"> </w:t>
                  </w:r>
                  <w:r w:rsidRPr="00A745EC">
                    <w:rPr>
                      <w:sz w:val="16"/>
                      <w:szCs w:val="16"/>
                    </w:rPr>
                    <w:t xml:space="preserve">Sailpoint </w:t>
                  </w:r>
                  <w:r>
                    <w:rPr>
                      <w:sz w:val="16"/>
                      <w:szCs w:val="16"/>
                    </w:rPr>
                    <w:t>IIQ</w:t>
                  </w:r>
                  <w:r w:rsidRPr="00A745EC">
                    <w:rPr>
                      <w:sz w:val="16"/>
                      <w:szCs w:val="16"/>
                    </w:rPr>
                    <w:t xml:space="preserve">, Actimize </w:t>
                  </w:r>
                  <w:r>
                    <w:rPr>
                      <w:sz w:val="16"/>
                      <w:szCs w:val="16"/>
                    </w:rPr>
                    <w:t>RCM</w:t>
                  </w:r>
                  <w:r w:rsidRPr="00A745EC">
                    <w:rPr>
                      <w:sz w:val="16"/>
                      <w:szCs w:val="16"/>
                    </w:rPr>
                    <w:t>, IRESS, Reu</w:t>
                  </w:r>
                  <w:r>
                    <w:rPr>
                      <w:sz w:val="16"/>
                      <w:szCs w:val="16"/>
                    </w:rPr>
                    <w:t xml:space="preserve">ters Datascope, FT Interactive, </w:t>
                  </w:r>
                  <w:r w:rsidRPr="00A745EC">
                    <w:rPr>
                      <w:sz w:val="16"/>
                      <w:szCs w:val="16"/>
                    </w:rPr>
                    <w:t xml:space="preserve">Ingenium, </w:t>
                  </w:r>
                </w:p>
                <w:p w:rsidR="00081725" w:rsidRPr="00170A11" w:rsidRDefault="00081725" w:rsidP="00081725">
                  <w:pPr>
                    <w:contextualSpacing/>
                    <w:rPr>
                      <w:sz w:val="16"/>
                      <w:szCs w:val="16"/>
                    </w:rPr>
                  </w:pPr>
                  <w:r w:rsidRPr="00A745EC">
                    <w:rPr>
                      <w:sz w:val="16"/>
                      <w:szCs w:val="16"/>
                    </w:rPr>
                    <w:t xml:space="preserve"> </w:t>
                  </w:r>
                </w:p>
                <w:p w:rsidR="00081725" w:rsidRDefault="00081725" w:rsidP="00081725">
                  <w:pPr>
                    <w:pBdr>
                      <w:top w:val="none" w:sz="0" w:space="0" w:color="auto"/>
                      <w:left w:val="none" w:sz="0" w:space="0" w:color="auto"/>
                      <w:bottom w:val="none" w:sz="0" w:space="0" w:color="auto"/>
                      <w:right w:val="none" w:sz="0" w:space="0" w:color="auto"/>
                      <w:between w:val="none" w:sz="0" w:space="0" w:color="auto"/>
                    </w:pBdr>
                    <w:contextualSpacing/>
                    <w:rPr>
                      <w:b/>
                      <w:color w:val="F79646" w:themeColor="accent6"/>
                      <w:sz w:val="16"/>
                      <w:szCs w:val="16"/>
                    </w:rPr>
                  </w:pPr>
                  <w:r w:rsidRPr="008331EA">
                    <w:rPr>
                      <w:b/>
                      <w:color w:val="F79646" w:themeColor="accent6"/>
                      <w:sz w:val="16"/>
                      <w:szCs w:val="16"/>
                    </w:rPr>
                    <w:t xml:space="preserve">Other Tools: </w:t>
                  </w:r>
                  <w:r w:rsidRPr="00F50D44">
                    <w:rPr>
                      <w:sz w:val="16"/>
                      <w:szCs w:val="16"/>
                    </w:rPr>
                    <w:t xml:space="preserve">CVS, SVN, </w:t>
                  </w:r>
                  <w:r>
                    <w:rPr>
                      <w:sz w:val="16"/>
                      <w:szCs w:val="16"/>
                    </w:rPr>
                    <w:t xml:space="preserve">Git, </w:t>
                  </w:r>
                  <w:r w:rsidRPr="00F50D44">
                    <w:rPr>
                      <w:sz w:val="16"/>
                      <w:szCs w:val="16"/>
                    </w:rPr>
                    <w:t xml:space="preserve">Jira, Confluence, </w:t>
                  </w:r>
                  <w:r>
                    <w:rPr>
                      <w:sz w:val="16"/>
                      <w:szCs w:val="16"/>
                    </w:rPr>
                    <w:t xml:space="preserve">BitBucket, </w:t>
                  </w:r>
                  <w:r w:rsidRPr="00F50D44">
                    <w:rPr>
                      <w:sz w:val="16"/>
                      <w:szCs w:val="16"/>
                    </w:rPr>
                    <w:t xml:space="preserve">Remedy, </w:t>
                  </w:r>
                  <w:r>
                    <w:rPr>
                      <w:sz w:val="16"/>
                      <w:szCs w:val="16"/>
                    </w:rPr>
                    <w:t>Control-M, Autosys, Splunk</w:t>
                  </w:r>
                </w:p>
              </w:tc>
            </w:tr>
          </w:tbl>
          <w:p w:rsidR="00022CEA" w:rsidRPr="00F50D44" w:rsidRDefault="00022CEA" w:rsidP="00022296">
            <w:pPr>
              <w:contextualSpacing/>
              <w:rPr>
                <w:sz w:val="16"/>
                <w:szCs w:val="16"/>
              </w:rPr>
            </w:pPr>
          </w:p>
        </w:tc>
      </w:tr>
      <w:tr w:rsidR="00A745EC" w:rsidRPr="00A745EC" w:rsidTr="00E83006">
        <w:trPr>
          <w:trHeight w:val="60"/>
        </w:trPr>
        <w:tc>
          <w:tcPr>
            <w:tcW w:w="3192"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2961"/>
            </w:tblGrid>
            <w:tr w:rsidR="00022296" w:rsidRPr="00022296" w:rsidTr="00FE77DB">
              <w:trPr>
                <w:jc w:val="center"/>
              </w:trPr>
              <w:tc>
                <w:tcPr>
                  <w:tcW w:w="2961" w:type="dxa"/>
                  <w:shd w:val="clear" w:color="auto" w:fill="365F91" w:themeFill="accent1" w:themeFillShade="BF"/>
                </w:tcPr>
                <w:p w:rsidR="00022296" w:rsidRPr="00022296" w:rsidRDefault="00022296" w:rsidP="00022296">
                  <w:pPr>
                    <w:pBdr>
                      <w:top w:val="none" w:sz="0" w:space="0" w:color="auto"/>
                      <w:left w:val="none" w:sz="0" w:space="0" w:color="auto"/>
                      <w:bottom w:val="none" w:sz="0" w:space="0" w:color="auto"/>
                      <w:right w:val="none" w:sz="0" w:space="0" w:color="auto"/>
                      <w:between w:val="none" w:sz="0" w:space="0" w:color="auto"/>
                    </w:pBdr>
                    <w:jc w:val="center"/>
                    <w:rPr>
                      <w:b/>
                      <w:color w:val="FFFFFF" w:themeColor="background1"/>
                      <w:sz w:val="16"/>
                      <w:szCs w:val="16"/>
                    </w:rPr>
                  </w:pPr>
                  <w:r w:rsidRPr="00022296">
                    <w:rPr>
                      <w:b/>
                      <w:color w:val="FFFFFF" w:themeColor="background1"/>
                      <w:sz w:val="16"/>
                      <w:szCs w:val="16"/>
                    </w:rPr>
                    <w:t>Education</w:t>
                  </w:r>
                </w:p>
              </w:tc>
            </w:tr>
          </w:tbl>
          <w:p w:rsidR="00A745EC" w:rsidRPr="00743028" w:rsidRDefault="00A745EC" w:rsidP="00A745EC">
            <w:pPr>
              <w:rPr>
                <w:b/>
                <w:color w:val="8064A2" w:themeColor="accent4"/>
                <w:sz w:val="16"/>
                <w:szCs w:val="16"/>
              </w:rPr>
            </w:pPr>
            <w:r w:rsidRPr="00743028">
              <w:rPr>
                <w:b/>
                <w:color w:val="8064A2" w:themeColor="accent4"/>
                <w:sz w:val="16"/>
                <w:szCs w:val="16"/>
              </w:rPr>
              <w:t>De La Salle University (2002 - 2006)</w:t>
            </w:r>
          </w:p>
          <w:p w:rsidR="00E54CDB" w:rsidRPr="00081725" w:rsidRDefault="00A745EC" w:rsidP="00E54CDB">
            <w:pPr>
              <w:rPr>
                <w:sz w:val="16"/>
                <w:szCs w:val="16"/>
              </w:rPr>
            </w:pPr>
            <w:r w:rsidRPr="00081725">
              <w:rPr>
                <w:sz w:val="16"/>
                <w:szCs w:val="16"/>
              </w:rPr>
              <w:t>Bachelor of Science Degree in Computer Science</w:t>
            </w:r>
            <w:r w:rsidR="00E54CDB" w:rsidRPr="00081725">
              <w:rPr>
                <w:sz w:val="16"/>
                <w:szCs w:val="16"/>
              </w:rPr>
              <w:t xml:space="preserve"> </w:t>
            </w:r>
          </w:p>
          <w:p w:rsidR="00A745EC" w:rsidRPr="00081725" w:rsidRDefault="00A745EC" w:rsidP="00E54CDB">
            <w:pPr>
              <w:rPr>
                <w:sz w:val="16"/>
                <w:szCs w:val="16"/>
              </w:rPr>
            </w:pPr>
            <w:r w:rsidRPr="00081725">
              <w:rPr>
                <w:sz w:val="16"/>
                <w:szCs w:val="16"/>
              </w:rPr>
              <w:t>First Honors Dean’s List 1st Term SY 2005-2006</w:t>
            </w:r>
          </w:p>
          <w:p w:rsidR="00A745EC" w:rsidRPr="00081725" w:rsidRDefault="00A745EC" w:rsidP="00E54CDB">
            <w:pPr>
              <w:contextualSpacing/>
              <w:rPr>
                <w:sz w:val="16"/>
                <w:szCs w:val="16"/>
              </w:rPr>
            </w:pPr>
            <w:r w:rsidRPr="00081725">
              <w:rPr>
                <w:sz w:val="16"/>
                <w:szCs w:val="16"/>
              </w:rPr>
              <w:t>Second Honors Dean’s List 3rd Term SY 2005-2006</w:t>
            </w:r>
          </w:p>
          <w:p w:rsidR="00A745EC" w:rsidRPr="00A745EC" w:rsidRDefault="00A745EC">
            <w:pPr>
              <w:pBdr>
                <w:top w:val="none" w:sz="0" w:space="0" w:color="auto"/>
                <w:left w:val="none" w:sz="0" w:space="0" w:color="auto"/>
                <w:bottom w:val="none" w:sz="0" w:space="0" w:color="auto"/>
                <w:right w:val="none" w:sz="0" w:space="0" w:color="auto"/>
                <w:between w:val="none" w:sz="0" w:space="0" w:color="auto"/>
              </w:pBdr>
              <w:jc w:val="center"/>
              <w:rPr>
                <w:sz w:val="16"/>
                <w:szCs w:val="16"/>
              </w:rPr>
            </w:pPr>
          </w:p>
        </w:tc>
        <w:tc>
          <w:tcPr>
            <w:tcW w:w="3192"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2961"/>
            </w:tblGrid>
            <w:tr w:rsidR="00022296" w:rsidRPr="00022296" w:rsidTr="00FE77DB">
              <w:trPr>
                <w:jc w:val="center"/>
              </w:trPr>
              <w:tc>
                <w:tcPr>
                  <w:tcW w:w="2961" w:type="dxa"/>
                  <w:shd w:val="clear" w:color="auto" w:fill="365F91" w:themeFill="accent1" w:themeFillShade="BF"/>
                </w:tcPr>
                <w:p w:rsidR="00022296" w:rsidRPr="00022296" w:rsidRDefault="00022296" w:rsidP="00022296">
                  <w:pPr>
                    <w:pBdr>
                      <w:top w:val="none" w:sz="0" w:space="0" w:color="auto"/>
                      <w:left w:val="none" w:sz="0" w:space="0" w:color="auto"/>
                      <w:bottom w:val="none" w:sz="0" w:space="0" w:color="auto"/>
                      <w:right w:val="none" w:sz="0" w:space="0" w:color="auto"/>
                      <w:between w:val="none" w:sz="0" w:space="0" w:color="auto"/>
                    </w:pBdr>
                    <w:contextualSpacing/>
                    <w:jc w:val="center"/>
                    <w:rPr>
                      <w:b/>
                      <w:color w:val="FFFFFF" w:themeColor="background1"/>
                      <w:sz w:val="16"/>
                      <w:szCs w:val="16"/>
                    </w:rPr>
                  </w:pPr>
                  <w:r w:rsidRPr="00022296">
                    <w:rPr>
                      <w:b/>
                      <w:color w:val="FFFFFF" w:themeColor="background1"/>
                      <w:sz w:val="16"/>
                      <w:szCs w:val="16"/>
                    </w:rPr>
                    <w:t>Trainings</w:t>
                  </w:r>
                </w:p>
              </w:tc>
            </w:tr>
          </w:tbl>
          <w:p w:rsidR="00E83006" w:rsidRPr="00081725" w:rsidRDefault="00A745EC" w:rsidP="00E83006">
            <w:pPr>
              <w:contextualSpacing/>
              <w:rPr>
                <w:sz w:val="16"/>
                <w:szCs w:val="16"/>
              </w:rPr>
            </w:pPr>
            <w:r w:rsidRPr="00081725">
              <w:rPr>
                <w:sz w:val="16"/>
                <w:szCs w:val="16"/>
              </w:rPr>
              <w:t xml:space="preserve">Core Spring by </w:t>
            </w:r>
            <w:r w:rsidRPr="00743028">
              <w:rPr>
                <w:b/>
                <w:color w:val="8064A2" w:themeColor="accent4"/>
                <w:sz w:val="16"/>
                <w:szCs w:val="16"/>
              </w:rPr>
              <w:t>SpringSource (Jul2012)</w:t>
            </w:r>
            <w:r w:rsidRPr="00081725">
              <w:rPr>
                <w:sz w:val="16"/>
                <w:szCs w:val="16"/>
              </w:rPr>
              <w:t xml:space="preserve"> </w:t>
            </w:r>
          </w:p>
          <w:p w:rsidR="00E83006" w:rsidRPr="00081725" w:rsidRDefault="00E83006" w:rsidP="00E83006">
            <w:pPr>
              <w:contextualSpacing/>
              <w:rPr>
                <w:sz w:val="16"/>
                <w:szCs w:val="16"/>
              </w:rPr>
            </w:pPr>
          </w:p>
          <w:p w:rsidR="00E83006" w:rsidRPr="00081725" w:rsidRDefault="00A745EC" w:rsidP="00E83006">
            <w:pPr>
              <w:contextualSpacing/>
              <w:rPr>
                <w:sz w:val="16"/>
                <w:szCs w:val="16"/>
              </w:rPr>
            </w:pPr>
            <w:r w:rsidRPr="00081725">
              <w:rPr>
                <w:sz w:val="16"/>
                <w:szCs w:val="16"/>
              </w:rPr>
              <w:t xml:space="preserve">Object Oriented Analysis and Design by </w:t>
            </w:r>
            <w:r w:rsidRPr="00743028">
              <w:rPr>
                <w:b/>
                <w:color w:val="8064A2" w:themeColor="accent4"/>
                <w:sz w:val="16"/>
                <w:szCs w:val="16"/>
              </w:rPr>
              <w:t>Sun Microsystems (Jul2009)</w:t>
            </w:r>
          </w:p>
          <w:p w:rsidR="00E83006" w:rsidRPr="00081725" w:rsidRDefault="00E83006" w:rsidP="00E83006">
            <w:pPr>
              <w:contextualSpacing/>
              <w:rPr>
                <w:sz w:val="16"/>
                <w:szCs w:val="16"/>
              </w:rPr>
            </w:pPr>
          </w:p>
          <w:p w:rsidR="00A745EC" w:rsidRPr="00743028" w:rsidRDefault="00E83006" w:rsidP="00321D2A">
            <w:pPr>
              <w:contextualSpacing/>
              <w:rPr>
                <w:sz w:val="16"/>
                <w:szCs w:val="16"/>
              </w:rPr>
            </w:pPr>
            <w:r w:rsidRPr="00081725">
              <w:rPr>
                <w:sz w:val="16"/>
                <w:szCs w:val="16"/>
              </w:rPr>
              <w:t xml:space="preserve">Spring by </w:t>
            </w:r>
            <w:r w:rsidRPr="00743028">
              <w:rPr>
                <w:b/>
                <w:color w:val="8064A2" w:themeColor="accent4"/>
                <w:sz w:val="16"/>
                <w:szCs w:val="16"/>
              </w:rPr>
              <w:t>Phoenix One Institute</w:t>
            </w:r>
            <w:r w:rsidRPr="00081725">
              <w:rPr>
                <w:sz w:val="16"/>
                <w:szCs w:val="16"/>
              </w:rPr>
              <w:t xml:space="preserve"> </w:t>
            </w:r>
            <w:r w:rsidRPr="00743028">
              <w:rPr>
                <w:b/>
                <w:color w:val="8064A2" w:themeColor="accent4"/>
                <w:sz w:val="16"/>
                <w:szCs w:val="16"/>
              </w:rPr>
              <w:t>(Jan2008)</w:t>
            </w:r>
          </w:p>
        </w:tc>
        <w:tc>
          <w:tcPr>
            <w:tcW w:w="3192"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65F91" w:themeFill="accent1" w:themeFillShade="BF"/>
              <w:tblLayout w:type="fixed"/>
              <w:tblLook w:val="04A0" w:firstRow="1" w:lastRow="0" w:firstColumn="1" w:lastColumn="0" w:noHBand="0" w:noVBand="1"/>
            </w:tblPr>
            <w:tblGrid>
              <w:gridCol w:w="2961"/>
            </w:tblGrid>
            <w:tr w:rsidR="00022296" w:rsidRPr="00022296" w:rsidTr="00FE77DB">
              <w:tc>
                <w:tcPr>
                  <w:tcW w:w="2961" w:type="dxa"/>
                  <w:shd w:val="clear" w:color="auto" w:fill="365F91" w:themeFill="accent1" w:themeFillShade="BF"/>
                </w:tcPr>
                <w:p w:rsidR="00022296" w:rsidRPr="00022296" w:rsidRDefault="00022296" w:rsidP="00022296">
                  <w:pPr>
                    <w:pBdr>
                      <w:top w:val="none" w:sz="0" w:space="0" w:color="auto"/>
                      <w:left w:val="none" w:sz="0" w:space="0" w:color="auto"/>
                      <w:bottom w:val="none" w:sz="0" w:space="0" w:color="auto"/>
                      <w:right w:val="none" w:sz="0" w:space="0" w:color="auto"/>
                      <w:between w:val="none" w:sz="0" w:space="0" w:color="auto"/>
                    </w:pBdr>
                    <w:contextualSpacing/>
                    <w:jc w:val="center"/>
                    <w:rPr>
                      <w:b/>
                      <w:color w:val="FFFFFF" w:themeColor="background1"/>
                      <w:sz w:val="16"/>
                      <w:szCs w:val="16"/>
                    </w:rPr>
                  </w:pPr>
                  <w:r w:rsidRPr="00022296">
                    <w:rPr>
                      <w:b/>
                      <w:color w:val="FFFFFF" w:themeColor="background1"/>
                      <w:sz w:val="16"/>
                      <w:szCs w:val="16"/>
                    </w:rPr>
                    <w:t>Certifications</w:t>
                  </w:r>
                </w:p>
              </w:tc>
            </w:tr>
          </w:tbl>
          <w:p w:rsidR="00A745EC" w:rsidRPr="00743028" w:rsidRDefault="00A745EC" w:rsidP="00E54CDB">
            <w:pPr>
              <w:contextualSpacing/>
              <w:rPr>
                <w:b/>
                <w:color w:val="8064A2" w:themeColor="accent4"/>
                <w:sz w:val="16"/>
                <w:szCs w:val="16"/>
              </w:rPr>
            </w:pPr>
            <w:r w:rsidRPr="00081725">
              <w:rPr>
                <w:sz w:val="16"/>
                <w:szCs w:val="16"/>
              </w:rPr>
              <w:t xml:space="preserve">SpringSource </w:t>
            </w:r>
            <w:r w:rsidRPr="00743028">
              <w:rPr>
                <w:b/>
                <w:color w:val="8064A2" w:themeColor="accent4"/>
                <w:sz w:val="16"/>
                <w:szCs w:val="16"/>
              </w:rPr>
              <w:t>Certified Spring 3 Professional (Aug2012)</w:t>
            </w:r>
          </w:p>
          <w:p w:rsidR="00E54CDB" w:rsidRPr="00081725" w:rsidRDefault="00E54CDB" w:rsidP="00E54CDB">
            <w:pPr>
              <w:contextualSpacing/>
              <w:rPr>
                <w:sz w:val="16"/>
                <w:szCs w:val="16"/>
              </w:rPr>
            </w:pPr>
          </w:p>
          <w:p w:rsidR="00A745EC" w:rsidRPr="00743028" w:rsidRDefault="00A745EC" w:rsidP="00E54CDB">
            <w:pPr>
              <w:contextualSpacing/>
              <w:rPr>
                <w:b/>
                <w:color w:val="8064A2" w:themeColor="accent4"/>
                <w:sz w:val="16"/>
                <w:szCs w:val="16"/>
              </w:rPr>
            </w:pPr>
            <w:r w:rsidRPr="00081725">
              <w:rPr>
                <w:sz w:val="16"/>
                <w:szCs w:val="16"/>
              </w:rPr>
              <w:t xml:space="preserve">Sun Microsystems </w:t>
            </w:r>
            <w:r w:rsidRPr="00743028">
              <w:rPr>
                <w:b/>
                <w:color w:val="8064A2" w:themeColor="accent4"/>
                <w:sz w:val="16"/>
                <w:szCs w:val="16"/>
              </w:rPr>
              <w:t xml:space="preserve">Certified Web Component Developer JEE5 </w:t>
            </w:r>
            <w:r w:rsidR="00E54CDB" w:rsidRPr="00743028">
              <w:rPr>
                <w:b/>
                <w:color w:val="8064A2" w:themeColor="accent4"/>
                <w:sz w:val="16"/>
                <w:szCs w:val="16"/>
              </w:rPr>
              <w:t>(Feb</w:t>
            </w:r>
            <w:r w:rsidRPr="00743028">
              <w:rPr>
                <w:b/>
                <w:color w:val="8064A2" w:themeColor="accent4"/>
                <w:sz w:val="16"/>
                <w:szCs w:val="16"/>
              </w:rPr>
              <w:t>2010)</w:t>
            </w:r>
          </w:p>
          <w:p w:rsidR="00E54CDB" w:rsidRPr="00081725" w:rsidRDefault="00E54CDB" w:rsidP="00E54CDB">
            <w:pPr>
              <w:contextualSpacing/>
              <w:rPr>
                <w:sz w:val="16"/>
                <w:szCs w:val="16"/>
              </w:rPr>
            </w:pPr>
          </w:p>
          <w:p w:rsidR="00A745EC" w:rsidRPr="00A745EC" w:rsidRDefault="00A745EC" w:rsidP="00E54CDB">
            <w:pPr>
              <w:contextualSpacing/>
              <w:rPr>
                <w:sz w:val="16"/>
                <w:szCs w:val="16"/>
              </w:rPr>
            </w:pPr>
            <w:r w:rsidRPr="00081725">
              <w:rPr>
                <w:sz w:val="16"/>
                <w:szCs w:val="16"/>
              </w:rPr>
              <w:t xml:space="preserve">Sun Microsystems </w:t>
            </w:r>
            <w:r w:rsidRPr="00743028">
              <w:rPr>
                <w:b/>
                <w:color w:val="8064A2" w:themeColor="accent4"/>
                <w:sz w:val="16"/>
                <w:szCs w:val="16"/>
              </w:rPr>
              <w:t>Certified Java Programmer 1.4 (Nov</w:t>
            </w:r>
            <w:r w:rsidR="00E54CDB" w:rsidRPr="00743028">
              <w:rPr>
                <w:b/>
                <w:color w:val="8064A2" w:themeColor="accent4"/>
                <w:sz w:val="16"/>
                <w:szCs w:val="16"/>
              </w:rPr>
              <w:t>2007)</w:t>
            </w:r>
          </w:p>
        </w:tc>
      </w:tr>
    </w:tbl>
    <w:p w:rsidR="00394960" w:rsidRPr="00A745EC" w:rsidRDefault="00394960" w:rsidP="00321D2A">
      <w:pPr>
        <w:rPr>
          <w:b/>
          <w:sz w:val="16"/>
          <w:szCs w:val="16"/>
        </w:rPr>
      </w:pPr>
    </w:p>
    <w:sectPr w:rsidR="00394960" w:rsidRPr="00A745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EAE"/>
    <w:multiLevelType w:val="multilevel"/>
    <w:tmpl w:val="A704BA5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nsid w:val="0B83424C"/>
    <w:multiLevelType w:val="multilevel"/>
    <w:tmpl w:val="4E1A92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13043126"/>
    <w:multiLevelType w:val="multilevel"/>
    <w:tmpl w:val="8FF0671A"/>
    <w:lvl w:ilvl="0">
      <w:start w:val="1"/>
      <w:numFmt w:val="bullet"/>
      <w:lvlText w:val="●"/>
      <w:lvlJc w:val="left"/>
      <w:pPr>
        <w:ind w:left="360" w:firstLine="36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1800" w:firstLine="1800"/>
      </w:pPr>
      <w:rPr>
        <w:rFonts w:ascii="Arial" w:eastAsia="Arial" w:hAnsi="Arial" w:cs="Arial"/>
        <w:u w:val="none"/>
      </w:rPr>
    </w:lvl>
    <w:lvl w:ilvl="3">
      <w:start w:val="1"/>
      <w:numFmt w:val="bullet"/>
      <w:lvlText w:val="●"/>
      <w:lvlJc w:val="left"/>
      <w:pPr>
        <w:ind w:left="2520" w:firstLine="2520"/>
      </w:pPr>
      <w:rPr>
        <w:rFonts w:ascii="Arial" w:eastAsia="Arial" w:hAnsi="Arial" w:cs="Arial"/>
        <w:u w:val="none"/>
      </w:rPr>
    </w:lvl>
    <w:lvl w:ilvl="4">
      <w:start w:val="1"/>
      <w:numFmt w:val="bullet"/>
      <w:lvlText w:val="○"/>
      <w:lvlJc w:val="left"/>
      <w:pPr>
        <w:ind w:left="3240" w:firstLine="3240"/>
      </w:pPr>
      <w:rPr>
        <w:rFonts w:ascii="Arial" w:eastAsia="Arial" w:hAnsi="Arial" w:cs="Arial"/>
        <w:u w:val="none"/>
      </w:rPr>
    </w:lvl>
    <w:lvl w:ilvl="5">
      <w:start w:val="1"/>
      <w:numFmt w:val="bullet"/>
      <w:lvlText w:val="■"/>
      <w:lvlJc w:val="left"/>
      <w:pPr>
        <w:ind w:left="3960" w:firstLine="3960"/>
      </w:pPr>
      <w:rPr>
        <w:rFonts w:ascii="Arial" w:eastAsia="Arial" w:hAnsi="Arial" w:cs="Arial"/>
        <w:u w:val="none"/>
      </w:rPr>
    </w:lvl>
    <w:lvl w:ilvl="6">
      <w:start w:val="1"/>
      <w:numFmt w:val="bullet"/>
      <w:lvlText w:val="●"/>
      <w:lvlJc w:val="left"/>
      <w:pPr>
        <w:ind w:left="4680" w:firstLine="4680"/>
      </w:pPr>
      <w:rPr>
        <w:rFonts w:ascii="Arial" w:eastAsia="Arial" w:hAnsi="Arial" w:cs="Arial"/>
        <w:u w:val="none"/>
      </w:rPr>
    </w:lvl>
    <w:lvl w:ilvl="7">
      <w:start w:val="1"/>
      <w:numFmt w:val="bullet"/>
      <w:lvlText w:val="○"/>
      <w:lvlJc w:val="left"/>
      <w:pPr>
        <w:ind w:left="5400" w:firstLine="5400"/>
      </w:pPr>
      <w:rPr>
        <w:rFonts w:ascii="Arial" w:eastAsia="Arial" w:hAnsi="Arial" w:cs="Arial"/>
        <w:u w:val="none"/>
      </w:rPr>
    </w:lvl>
    <w:lvl w:ilvl="8">
      <w:start w:val="1"/>
      <w:numFmt w:val="bullet"/>
      <w:lvlText w:val="■"/>
      <w:lvlJc w:val="left"/>
      <w:pPr>
        <w:ind w:left="6120" w:firstLine="6120"/>
      </w:pPr>
      <w:rPr>
        <w:rFonts w:ascii="Arial" w:eastAsia="Arial" w:hAnsi="Arial" w:cs="Arial"/>
        <w:u w:val="none"/>
      </w:rPr>
    </w:lvl>
  </w:abstractNum>
  <w:abstractNum w:abstractNumId="3">
    <w:nsid w:val="3E517331"/>
    <w:multiLevelType w:val="multilevel"/>
    <w:tmpl w:val="ED58EE2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nsid w:val="447D335D"/>
    <w:multiLevelType w:val="hybridMultilevel"/>
    <w:tmpl w:val="58E4ABDC"/>
    <w:lvl w:ilvl="0" w:tplc="50EC0146">
      <w:numFmt w:val="bullet"/>
      <w:lvlText w:val="-"/>
      <w:lvlJc w:val="left"/>
      <w:pPr>
        <w:ind w:left="360" w:hanging="360"/>
      </w:pPr>
      <w:rPr>
        <w:rFonts w:ascii="Arial" w:eastAsia="Arial" w:hAnsi="Arial" w:cs="Arial" w:hint="default"/>
        <w: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46C7111D"/>
    <w:multiLevelType w:val="multilevel"/>
    <w:tmpl w:val="56208CB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4A3358F7"/>
    <w:multiLevelType w:val="multilevel"/>
    <w:tmpl w:val="7F60F64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50FD410B"/>
    <w:multiLevelType w:val="multilevel"/>
    <w:tmpl w:val="087CC92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nsid w:val="58C70D61"/>
    <w:multiLevelType w:val="multilevel"/>
    <w:tmpl w:val="4E1A92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5B5C1AC9"/>
    <w:multiLevelType w:val="multilevel"/>
    <w:tmpl w:val="727ECCE8"/>
    <w:lvl w:ilvl="0">
      <w:start w:val="1"/>
      <w:numFmt w:val="bullet"/>
      <w:lvlText w:val="●"/>
      <w:lvlJc w:val="left"/>
      <w:pPr>
        <w:ind w:left="360" w:firstLine="36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1800" w:firstLine="1800"/>
      </w:pPr>
      <w:rPr>
        <w:rFonts w:ascii="Arial" w:eastAsia="Arial" w:hAnsi="Arial" w:cs="Arial"/>
        <w:u w:val="none"/>
      </w:rPr>
    </w:lvl>
    <w:lvl w:ilvl="3">
      <w:start w:val="1"/>
      <w:numFmt w:val="bullet"/>
      <w:lvlText w:val="●"/>
      <w:lvlJc w:val="left"/>
      <w:pPr>
        <w:ind w:left="2520" w:firstLine="2520"/>
      </w:pPr>
      <w:rPr>
        <w:rFonts w:ascii="Arial" w:eastAsia="Arial" w:hAnsi="Arial" w:cs="Arial"/>
        <w:u w:val="none"/>
      </w:rPr>
    </w:lvl>
    <w:lvl w:ilvl="4">
      <w:start w:val="1"/>
      <w:numFmt w:val="bullet"/>
      <w:lvlText w:val="○"/>
      <w:lvlJc w:val="left"/>
      <w:pPr>
        <w:ind w:left="3240" w:firstLine="3240"/>
      </w:pPr>
      <w:rPr>
        <w:rFonts w:ascii="Arial" w:eastAsia="Arial" w:hAnsi="Arial" w:cs="Arial"/>
        <w:u w:val="none"/>
      </w:rPr>
    </w:lvl>
    <w:lvl w:ilvl="5">
      <w:start w:val="1"/>
      <w:numFmt w:val="bullet"/>
      <w:lvlText w:val="■"/>
      <w:lvlJc w:val="left"/>
      <w:pPr>
        <w:ind w:left="3960" w:firstLine="3960"/>
      </w:pPr>
      <w:rPr>
        <w:rFonts w:ascii="Arial" w:eastAsia="Arial" w:hAnsi="Arial" w:cs="Arial"/>
        <w:u w:val="none"/>
      </w:rPr>
    </w:lvl>
    <w:lvl w:ilvl="6">
      <w:start w:val="1"/>
      <w:numFmt w:val="bullet"/>
      <w:lvlText w:val="●"/>
      <w:lvlJc w:val="left"/>
      <w:pPr>
        <w:ind w:left="4680" w:firstLine="4680"/>
      </w:pPr>
      <w:rPr>
        <w:rFonts w:ascii="Arial" w:eastAsia="Arial" w:hAnsi="Arial" w:cs="Arial"/>
        <w:u w:val="none"/>
      </w:rPr>
    </w:lvl>
    <w:lvl w:ilvl="7">
      <w:start w:val="1"/>
      <w:numFmt w:val="bullet"/>
      <w:lvlText w:val="○"/>
      <w:lvlJc w:val="left"/>
      <w:pPr>
        <w:ind w:left="5400" w:firstLine="5400"/>
      </w:pPr>
      <w:rPr>
        <w:rFonts w:ascii="Arial" w:eastAsia="Arial" w:hAnsi="Arial" w:cs="Arial"/>
        <w:u w:val="none"/>
      </w:rPr>
    </w:lvl>
    <w:lvl w:ilvl="8">
      <w:start w:val="1"/>
      <w:numFmt w:val="bullet"/>
      <w:lvlText w:val="■"/>
      <w:lvlJc w:val="left"/>
      <w:pPr>
        <w:ind w:left="6120" w:firstLine="6120"/>
      </w:pPr>
      <w:rPr>
        <w:rFonts w:ascii="Arial" w:eastAsia="Arial" w:hAnsi="Arial" w:cs="Arial"/>
        <w:u w:val="none"/>
      </w:rPr>
    </w:lvl>
  </w:abstractNum>
  <w:abstractNum w:abstractNumId="10">
    <w:nsid w:val="659B40B9"/>
    <w:multiLevelType w:val="multilevel"/>
    <w:tmpl w:val="85A8046C"/>
    <w:lvl w:ilvl="0">
      <w:start w:val="1"/>
      <w:numFmt w:val="bullet"/>
      <w:lvlText w:val="●"/>
      <w:lvlJc w:val="left"/>
      <w:pPr>
        <w:ind w:left="360" w:firstLine="36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1800" w:firstLine="1800"/>
      </w:pPr>
      <w:rPr>
        <w:rFonts w:ascii="Arial" w:eastAsia="Arial" w:hAnsi="Arial" w:cs="Arial"/>
        <w:u w:val="none"/>
      </w:rPr>
    </w:lvl>
    <w:lvl w:ilvl="3">
      <w:start w:val="1"/>
      <w:numFmt w:val="bullet"/>
      <w:lvlText w:val="●"/>
      <w:lvlJc w:val="left"/>
      <w:pPr>
        <w:ind w:left="2520" w:firstLine="2520"/>
      </w:pPr>
      <w:rPr>
        <w:rFonts w:ascii="Arial" w:eastAsia="Arial" w:hAnsi="Arial" w:cs="Arial"/>
        <w:u w:val="none"/>
      </w:rPr>
    </w:lvl>
    <w:lvl w:ilvl="4">
      <w:start w:val="1"/>
      <w:numFmt w:val="bullet"/>
      <w:lvlText w:val="○"/>
      <w:lvlJc w:val="left"/>
      <w:pPr>
        <w:ind w:left="3240" w:firstLine="3240"/>
      </w:pPr>
      <w:rPr>
        <w:rFonts w:ascii="Arial" w:eastAsia="Arial" w:hAnsi="Arial" w:cs="Arial"/>
        <w:u w:val="none"/>
      </w:rPr>
    </w:lvl>
    <w:lvl w:ilvl="5">
      <w:start w:val="1"/>
      <w:numFmt w:val="bullet"/>
      <w:lvlText w:val="■"/>
      <w:lvlJc w:val="left"/>
      <w:pPr>
        <w:ind w:left="3960" w:firstLine="3960"/>
      </w:pPr>
      <w:rPr>
        <w:rFonts w:ascii="Arial" w:eastAsia="Arial" w:hAnsi="Arial" w:cs="Arial"/>
        <w:u w:val="none"/>
      </w:rPr>
    </w:lvl>
    <w:lvl w:ilvl="6">
      <w:start w:val="1"/>
      <w:numFmt w:val="bullet"/>
      <w:lvlText w:val="●"/>
      <w:lvlJc w:val="left"/>
      <w:pPr>
        <w:ind w:left="4680" w:firstLine="4680"/>
      </w:pPr>
      <w:rPr>
        <w:rFonts w:ascii="Arial" w:eastAsia="Arial" w:hAnsi="Arial" w:cs="Arial"/>
        <w:u w:val="none"/>
      </w:rPr>
    </w:lvl>
    <w:lvl w:ilvl="7">
      <w:start w:val="1"/>
      <w:numFmt w:val="bullet"/>
      <w:lvlText w:val="○"/>
      <w:lvlJc w:val="left"/>
      <w:pPr>
        <w:ind w:left="5400" w:firstLine="5400"/>
      </w:pPr>
      <w:rPr>
        <w:rFonts w:ascii="Arial" w:eastAsia="Arial" w:hAnsi="Arial" w:cs="Arial"/>
        <w:u w:val="none"/>
      </w:rPr>
    </w:lvl>
    <w:lvl w:ilvl="8">
      <w:start w:val="1"/>
      <w:numFmt w:val="bullet"/>
      <w:lvlText w:val="■"/>
      <w:lvlJc w:val="left"/>
      <w:pPr>
        <w:ind w:left="6120" w:firstLine="6120"/>
      </w:pPr>
      <w:rPr>
        <w:rFonts w:ascii="Arial" w:eastAsia="Arial" w:hAnsi="Arial" w:cs="Arial"/>
        <w:u w:val="none"/>
      </w:rPr>
    </w:lvl>
  </w:abstractNum>
  <w:abstractNum w:abstractNumId="11">
    <w:nsid w:val="6B6C532E"/>
    <w:multiLevelType w:val="multilevel"/>
    <w:tmpl w:val="4E1A92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nsid w:val="73C103AA"/>
    <w:multiLevelType w:val="multilevel"/>
    <w:tmpl w:val="5D8C335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3">
    <w:nsid w:val="75E40125"/>
    <w:multiLevelType w:val="multilevel"/>
    <w:tmpl w:val="26F007CC"/>
    <w:lvl w:ilvl="0">
      <w:start w:val="1"/>
      <w:numFmt w:val="bullet"/>
      <w:lvlText w:val="●"/>
      <w:lvlJc w:val="left"/>
      <w:pPr>
        <w:ind w:left="360" w:firstLine="360"/>
      </w:pPr>
      <w:rPr>
        <w:rFonts w:ascii="Arial" w:eastAsia="Arial" w:hAnsi="Arial" w:cs="Arial"/>
        <w:u w:val="none"/>
      </w:rPr>
    </w:lvl>
    <w:lvl w:ilvl="1">
      <w:start w:val="1"/>
      <w:numFmt w:val="bullet"/>
      <w:lvlText w:val="○"/>
      <w:lvlJc w:val="left"/>
      <w:pPr>
        <w:ind w:left="1080" w:firstLine="1080"/>
      </w:pPr>
      <w:rPr>
        <w:rFonts w:ascii="Arial" w:eastAsia="Arial" w:hAnsi="Arial" w:cs="Arial"/>
        <w:u w:val="none"/>
      </w:rPr>
    </w:lvl>
    <w:lvl w:ilvl="2">
      <w:start w:val="1"/>
      <w:numFmt w:val="bullet"/>
      <w:lvlText w:val="■"/>
      <w:lvlJc w:val="left"/>
      <w:pPr>
        <w:ind w:left="1800" w:firstLine="1800"/>
      </w:pPr>
      <w:rPr>
        <w:rFonts w:ascii="Arial" w:eastAsia="Arial" w:hAnsi="Arial" w:cs="Arial"/>
        <w:u w:val="none"/>
      </w:rPr>
    </w:lvl>
    <w:lvl w:ilvl="3">
      <w:start w:val="1"/>
      <w:numFmt w:val="bullet"/>
      <w:lvlText w:val="●"/>
      <w:lvlJc w:val="left"/>
      <w:pPr>
        <w:ind w:left="2520" w:firstLine="2520"/>
      </w:pPr>
      <w:rPr>
        <w:rFonts w:ascii="Arial" w:eastAsia="Arial" w:hAnsi="Arial" w:cs="Arial"/>
        <w:u w:val="none"/>
      </w:rPr>
    </w:lvl>
    <w:lvl w:ilvl="4">
      <w:start w:val="1"/>
      <w:numFmt w:val="bullet"/>
      <w:lvlText w:val="○"/>
      <w:lvlJc w:val="left"/>
      <w:pPr>
        <w:ind w:left="3240" w:firstLine="3240"/>
      </w:pPr>
      <w:rPr>
        <w:rFonts w:ascii="Arial" w:eastAsia="Arial" w:hAnsi="Arial" w:cs="Arial"/>
        <w:u w:val="none"/>
      </w:rPr>
    </w:lvl>
    <w:lvl w:ilvl="5">
      <w:start w:val="1"/>
      <w:numFmt w:val="bullet"/>
      <w:lvlText w:val="■"/>
      <w:lvlJc w:val="left"/>
      <w:pPr>
        <w:ind w:left="3960" w:firstLine="3960"/>
      </w:pPr>
      <w:rPr>
        <w:rFonts w:ascii="Arial" w:eastAsia="Arial" w:hAnsi="Arial" w:cs="Arial"/>
        <w:u w:val="none"/>
      </w:rPr>
    </w:lvl>
    <w:lvl w:ilvl="6">
      <w:start w:val="1"/>
      <w:numFmt w:val="bullet"/>
      <w:lvlText w:val="●"/>
      <w:lvlJc w:val="left"/>
      <w:pPr>
        <w:ind w:left="4680" w:firstLine="4680"/>
      </w:pPr>
      <w:rPr>
        <w:rFonts w:ascii="Arial" w:eastAsia="Arial" w:hAnsi="Arial" w:cs="Arial"/>
        <w:u w:val="none"/>
      </w:rPr>
    </w:lvl>
    <w:lvl w:ilvl="7">
      <w:start w:val="1"/>
      <w:numFmt w:val="bullet"/>
      <w:lvlText w:val="○"/>
      <w:lvlJc w:val="left"/>
      <w:pPr>
        <w:ind w:left="5400" w:firstLine="5400"/>
      </w:pPr>
      <w:rPr>
        <w:rFonts w:ascii="Arial" w:eastAsia="Arial" w:hAnsi="Arial" w:cs="Arial"/>
        <w:u w:val="none"/>
      </w:rPr>
    </w:lvl>
    <w:lvl w:ilvl="8">
      <w:start w:val="1"/>
      <w:numFmt w:val="bullet"/>
      <w:lvlText w:val="■"/>
      <w:lvlJc w:val="left"/>
      <w:pPr>
        <w:ind w:left="6120" w:firstLine="6120"/>
      </w:pPr>
      <w:rPr>
        <w:rFonts w:ascii="Arial" w:eastAsia="Arial" w:hAnsi="Arial" w:cs="Arial"/>
        <w:u w:val="none"/>
      </w:rPr>
    </w:lvl>
  </w:abstractNum>
  <w:abstractNum w:abstractNumId="14">
    <w:nsid w:val="7C6E5950"/>
    <w:multiLevelType w:val="multilevel"/>
    <w:tmpl w:val="55FC28C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7"/>
  </w:num>
  <w:num w:numId="2">
    <w:abstractNumId w:val="3"/>
  </w:num>
  <w:num w:numId="3">
    <w:abstractNumId w:val="0"/>
  </w:num>
  <w:num w:numId="4">
    <w:abstractNumId w:val="1"/>
  </w:num>
  <w:num w:numId="5">
    <w:abstractNumId w:val="12"/>
  </w:num>
  <w:num w:numId="6">
    <w:abstractNumId w:val="9"/>
  </w:num>
  <w:num w:numId="7">
    <w:abstractNumId w:val="6"/>
  </w:num>
  <w:num w:numId="8">
    <w:abstractNumId w:val="14"/>
  </w:num>
  <w:num w:numId="9">
    <w:abstractNumId w:val="2"/>
  </w:num>
  <w:num w:numId="10">
    <w:abstractNumId w:val="10"/>
  </w:num>
  <w:num w:numId="11">
    <w:abstractNumId w:val="13"/>
  </w:num>
  <w:num w:numId="12">
    <w:abstractNumId w:val="5"/>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394960"/>
    <w:rsid w:val="0000660F"/>
    <w:rsid w:val="00022296"/>
    <w:rsid w:val="00022CEA"/>
    <w:rsid w:val="00081725"/>
    <w:rsid w:val="00166471"/>
    <w:rsid w:val="00170A11"/>
    <w:rsid w:val="001F6EE0"/>
    <w:rsid w:val="00212D3D"/>
    <w:rsid w:val="00321D2A"/>
    <w:rsid w:val="003475A6"/>
    <w:rsid w:val="00394960"/>
    <w:rsid w:val="00403BB0"/>
    <w:rsid w:val="005122EB"/>
    <w:rsid w:val="00635808"/>
    <w:rsid w:val="006A4882"/>
    <w:rsid w:val="006F5EF5"/>
    <w:rsid w:val="00743028"/>
    <w:rsid w:val="007F3E6D"/>
    <w:rsid w:val="008331EA"/>
    <w:rsid w:val="00843B2A"/>
    <w:rsid w:val="00895D8C"/>
    <w:rsid w:val="008F27C6"/>
    <w:rsid w:val="009A23F3"/>
    <w:rsid w:val="00A15CB4"/>
    <w:rsid w:val="00A745EC"/>
    <w:rsid w:val="00B8607A"/>
    <w:rsid w:val="00D70710"/>
    <w:rsid w:val="00E03F0A"/>
    <w:rsid w:val="00E32EF6"/>
    <w:rsid w:val="00E47D62"/>
    <w:rsid w:val="00E54CDB"/>
    <w:rsid w:val="00E83006"/>
    <w:rsid w:val="00EC241A"/>
    <w:rsid w:val="00F50D44"/>
    <w:rsid w:val="00F53BE4"/>
    <w:rsid w:val="00FE77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PH"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A745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D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PH" w:eastAsia="en-A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A745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jcdeleon.github.io/" TargetMode="External"/><Relationship Id="rId3" Type="http://schemas.microsoft.com/office/2007/relationships/stylesWithEffects" Target="stylesWithEffects.xml"/><Relationship Id="rId7" Type="http://schemas.openxmlformats.org/officeDocument/2006/relationships/hyperlink" Target="https://cjcdeleo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jcdeleo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Leon, Carlos Jaime</dc:creator>
  <cp:lastModifiedBy>De Leon, Carlos Jaime</cp:lastModifiedBy>
  <cp:revision>14</cp:revision>
  <dcterms:created xsi:type="dcterms:W3CDTF">2017-12-04T03:35:00Z</dcterms:created>
  <dcterms:modified xsi:type="dcterms:W3CDTF">2017-12-08T05:13:00Z</dcterms:modified>
</cp:coreProperties>
</file>