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20" w:rsidRPr="00E7579E" w:rsidRDefault="00A93E20" w:rsidP="00093820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</w:p>
    <w:p w:rsidR="00093820" w:rsidRPr="00E7579E" w:rsidRDefault="00093820" w:rsidP="0056011D">
      <w:pPr>
        <w:widowControl/>
        <w:shd w:val="clear" w:color="auto" w:fill="FFFFFF"/>
        <w:jc w:val="center"/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</w:pPr>
      <w:r w:rsidRPr="00E7579E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 xml:space="preserve">5990 </w:t>
      </w:r>
      <w:r w:rsidR="00FA24C2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>WK</w:t>
      </w:r>
      <w:bookmarkStart w:id="0" w:name="_GoBack"/>
      <w:bookmarkEnd w:id="0"/>
      <w:r w:rsidR="003967DE" w:rsidRPr="00E7579E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>10</w:t>
      </w:r>
      <w:r w:rsidR="00A93E20" w:rsidRPr="00E7579E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 xml:space="preserve">-2 </w:t>
      </w:r>
      <w:r w:rsidRPr="00E7579E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>Summary</w:t>
      </w:r>
      <w:r w:rsidR="00217A02" w:rsidRPr="00E7579E">
        <w:rPr>
          <w:rFonts w:ascii="Times New Roman" w:eastAsia="Microsoft YaHei UI" w:hAnsi="Times New Roman" w:cs="Times New Roman"/>
          <w:b/>
          <w:color w:val="212121"/>
          <w:kern w:val="0"/>
          <w:sz w:val="32"/>
          <w:szCs w:val="32"/>
        </w:rPr>
        <w:t xml:space="preserve"> by Yuming JIANG</w:t>
      </w:r>
    </w:p>
    <w:p w:rsidR="00A93E20" w:rsidRPr="00E7579E" w:rsidRDefault="00A93E20" w:rsidP="00093820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</w:p>
    <w:p w:rsidR="00093820" w:rsidRPr="00E7579E" w:rsidRDefault="00093820" w:rsidP="00093820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WEEKLY ARTICLE REVIEW AND SUMMARY #2 (one for each article, no more than one page, bullet points are OK)</w:t>
      </w:r>
    </w:p>
    <w:p w:rsidR="00093820" w:rsidRPr="00E7579E" w:rsidRDefault="00093820" w:rsidP="00093820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</w:p>
    <w:p w:rsidR="003967DE" w:rsidRPr="00E7579E" w:rsidRDefault="00093820" w:rsidP="003967DE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1. Article name (cut and pas</w:t>
      </w:r>
      <w:r w:rsidR="005C168F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te the full article name here): </w:t>
      </w:r>
      <w:r w:rsidR="003967D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An Overview of Business Intelligence </w:t>
      </w:r>
      <w:r w:rsidR="003967D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Technology</w:t>
      </w:r>
    </w:p>
    <w:p w:rsidR="00093820" w:rsidRPr="00691BAC" w:rsidRDefault="00093820" w:rsidP="00691BAC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2. Your one-sentence summary of the article (what is the</w:t>
      </w:r>
      <w:r w:rsidR="005C168F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 message in the article): </w:t>
      </w:r>
      <w:r w:rsidR="00931D3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This article gives an overview of </w:t>
      </w:r>
      <w:r w:rsidR="00931D3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Business Intelligence Technology</w:t>
      </w:r>
      <w:r w:rsidR="00D43179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 including Data </w:t>
      </w:r>
      <w:r w:rsidR="005D0D9F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Storage, Query P</w:t>
      </w:r>
      <w:r w:rsidR="00931D3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rocessing, Enterprise Search, Extract-Transform-Load Tools and Other BI Te</w:t>
      </w:r>
      <w:r w:rsidR="005D0D9F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chnology.</w:t>
      </w: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</w: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3. Up to three items or concepts in the article that yo</w:t>
      </w:r>
      <w:r w:rsidR="00442CC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u most easily agree with:</w:t>
      </w:r>
      <w:r w:rsidR="00442CC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</w:r>
      <w:r w:rsidR="00442CC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 xml:space="preserve">3.1.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The co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st of data acquisition and data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storage h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as declined significantly. This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has increased the appetite of busine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sses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to acquire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 very large volumes in order to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extrac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t as much competitive advantage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from it as possible.</w:t>
      </w:r>
      <w:r w:rsidR="00442CC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 xml:space="preserve">3.2.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New massively parallel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 data architectures and analytic tools go beyond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tradition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al parallel SQL data warehouses </w:t>
      </w:r>
      <w:r w:rsidR="00E7579E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and OLAP engines.</w:t>
      </w:r>
      <w:r w:rsidR="00442CC4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3.3.</w:t>
      </w:r>
      <w:r w:rsidR="00442CC4" w:rsidRPr="00E7579E">
        <w:rPr>
          <w:rFonts w:ascii="Times New Roman" w:hAnsi="Times New Roman" w:cs="Times New Roman"/>
          <w:sz w:val="24"/>
          <w:szCs w:val="24"/>
        </w:rPr>
        <w:t xml:space="preserve"> </w:t>
      </w:r>
      <w:r w:rsidR="00E7579E" w:rsidRPr="00E7579E">
        <w:rPr>
          <w:rFonts w:ascii="Times New Roman" w:hAnsi="Times New Roman" w:cs="Times New Roman"/>
          <w:sz w:val="24"/>
          <w:szCs w:val="24"/>
        </w:rPr>
        <w:t xml:space="preserve">The need </w:t>
      </w:r>
      <w:r w:rsidR="00E7579E" w:rsidRPr="00E7579E">
        <w:rPr>
          <w:rFonts w:ascii="Times New Roman" w:hAnsi="Times New Roman" w:cs="Times New Roman"/>
          <w:sz w:val="24"/>
          <w:szCs w:val="24"/>
        </w:rPr>
        <w:t xml:space="preserve">to shorten the time lag </w:t>
      </w:r>
      <w:r w:rsidR="00E7579E" w:rsidRPr="00E7579E">
        <w:rPr>
          <w:rFonts w:ascii="Times New Roman" w:hAnsi="Times New Roman" w:cs="Times New Roman"/>
          <w:sz w:val="24"/>
          <w:szCs w:val="24"/>
        </w:rPr>
        <w:t>betwee</w:t>
      </w:r>
      <w:r w:rsidR="00E7579E" w:rsidRPr="00E7579E">
        <w:rPr>
          <w:rFonts w:ascii="Times New Roman" w:hAnsi="Times New Roman" w:cs="Times New Roman"/>
          <w:sz w:val="24"/>
          <w:szCs w:val="24"/>
        </w:rPr>
        <w:t xml:space="preserve">n data acquisition and decision making is spurring innovations in </w:t>
      </w:r>
      <w:r w:rsidR="00E7579E" w:rsidRPr="00E7579E">
        <w:rPr>
          <w:rFonts w:ascii="Times New Roman" w:hAnsi="Times New Roman" w:cs="Times New Roman"/>
          <w:sz w:val="24"/>
          <w:szCs w:val="24"/>
        </w:rPr>
        <w:t>business intelligence technologies.</w:t>
      </w: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</w: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4. Up to three items that you find it difficult to agree with or that don’t se</w:t>
      </w:r>
      <w:r w:rsidR="00BE17CB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em straightforward:</w:t>
      </w:r>
      <w:r w:rsidR="00BE17CB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</w:r>
      <w:r w:rsidR="00BE17CB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 xml:space="preserve">4.1. </w:t>
      </w:r>
      <w:r w:rsid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Today, it is difficult</w:t>
      </w:r>
      <w:r w:rsidR="00691BAC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to find a successful</w:t>
      </w:r>
      <w:r w:rsidR="00691BAC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enterprise that</w:t>
      </w:r>
      <w:r w:rsidR="00691BAC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has not leveraged</w:t>
      </w:r>
      <w:r w:rsidR="00691BAC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BI technology for</w:t>
      </w:r>
      <w:r w:rsidR="00691BAC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691BAC" w:rsidRPr="00691BAC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their business.</w:t>
      </w:r>
    </w:p>
    <w:p w:rsidR="00093820" w:rsidRPr="00E7579E" w:rsidRDefault="00BE17CB" w:rsidP="001638F1">
      <w:pPr>
        <w:widowControl/>
        <w:shd w:val="clear" w:color="auto" w:fill="FFFFFF"/>
        <w:jc w:val="left"/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</w:pP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 xml:space="preserve">4.2. </w:t>
      </w:r>
      <w:r w:rsid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Thus, there is a need</w:t>
      </w:r>
      <w:r w:rsidR="007062A5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7062A5" w:rsidRP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for aut</w:t>
      </w:r>
      <w:r w:rsid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omated physical design tools to</w:t>
      </w:r>
      <w:r w:rsidR="007062A5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7062A5" w:rsidRP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also re</w:t>
      </w:r>
      <w:r w:rsid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commend which access structures</w:t>
      </w:r>
      <w:r w:rsidR="007062A5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should be compressed and how</w:t>
      </w:r>
      <w:r w:rsidR="007062A5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7062A5" w:rsidRPr="007062A5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based on workload information.</w:t>
      </w:r>
      <w:r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4.3. 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Extensible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 w:rsidRP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op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timizers allowed many important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 w:rsidRP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opti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mizations developed by industry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 w:rsidRP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an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d research over the years to be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 w:rsidRP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incorpo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rated relatively easily without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having to repeatedly modify the</w:t>
      </w:r>
      <w:r w:rsidR="001638F1">
        <w:rPr>
          <w:rFonts w:ascii="Times New Roman" w:eastAsia="Microsoft YaHei UI" w:hAnsi="Times New Roman" w:cs="Times New Roman" w:hint="eastAsia"/>
          <w:color w:val="212121"/>
          <w:kern w:val="0"/>
          <w:sz w:val="24"/>
          <w:szCs w:val="24"/>
        </w:rPr>
        <w:t xml:space="preserve"> </w:t>
      </w:r>
      <w:r w:rsidR="001638F1" w:rsidRPr="001638F1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t>search strategy of the optimizer.</w:t>
      </w:r>
      <w:r w:rsidR="00093820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</w:r>
      <w:r w:rsidR="00093820" w:rsidRPr="00E7579E">
        <w:rPr>
          <w:rFonts w:ascii="Times New Roman" w:eastAsia="Microsoft YaHei UI" w:hAnsi="Times New Roman" w:cs="Times New Roman"/>
          <w:color w:val="212121"/>
          <w:kern w:val="0"/>
          <w:sz w:val="24"/>
          <w:szCs w:val="24"/>
        </w:rPr>
        <w:br/>
        <w:t>5. How does this article apply to your project? Does it explain or support something that you are proposing in your project?</w:t>
      </w:r>
    </w:p>
    <w:p w:rsidR="005145B4" w:rsidRPr="00E7579E" w:rsidRDefault="00576C06">
      <w:pPr>
        <w:rPr>
          <w:rFonts w:ascii="Times New Roman" w:hAnsi="Times New Roman" w:cs="Times New Roman"/>
          <w:sz w:val="24"/>
          <w:szCs w:val="24"/>
        </w:rPr>
      </w:pPr>
      <w:r w:rsidRPr="00E7579E">
        <w:rPr>
          <w:rFonts w:ascii="Times New Roman" w:hAnsi="Times New Roman" w:cs="Times New Roman"/>
          <w:sz w:val="24"/>
          <w:szCs w:val="24"/>
        </w:rPr>
        <w:t>To print heart for patients with 3d printing, our company should build the</w:t>
      </w:r>
      <w:r w:rsidR="004438E6">
        <w:rPr>
          <w:rFonts w:ascii="Times New Roman" w:hAnsi="Times New Roman" w:cs="Times New Roman"/>
          <w:sz w:val="24"/>
          <w:szCs w:val="24"/>
        </w:rPr>
        <w:t xml:space="preserve"> database of patients to help our company make decisions</w:t>
      </w:r>
      <w:r w:rsidRPr="00E7579E">
        <w:rPr>
          <w:rFonts w:ascii="Times New Roman" w:hAnsi="Times New Roman" w:cs="Times New Roman"/>
          <w:sz w:val="24"/>
          <w:szCs w:val="24"/>
        </w:rPr>
        <w:t xml:space="preserve">. </w:t>
      </w:r>
      <w:r w:rsidR="008D75CB" w:rsidRPr="00E7579E">
        <w:rPr>
          <w:rFonts w:ascii="Times New Roman" w:hAnsi="Times New Roman" w:cs="Times New Roman"/>
          <w:sz w:val="24"/>
          <w:szCs w:val="24"/>
        </w:rPr>
        <w:t xml:space="preserve">This article gives our company the theory guidance for </w:t>
      </w:r>
      <w:r w:rsidR="004438E6">
        <w:rPr>
          <w:rFonts w:ascii="Times New Roman" w:hAnsi="Times New Roman" w:cs="Times New Roman"/>
          <w:sz w:val="24"/>
          <w:szCs w:val="24"/>
        </w:rPr>
        <w:t>building our own Business Intelligence Software</w:t>
      </w:r>
      <w:r w:rsidR="008D75CB" w:rsidRPr="00E7579E">
        <w:rPr>
          <w:rFonts w:ascii="Times New Roman" w:hAnsi="Times New Roman" w:cs="Times New Roman"/>
          <w:sz w:val="24"/>
          <w:szCs w:val="24"/>
        </w:rPr>
        <w:t>.</w:t>
      </w:r>
    </w:p>
    <w:sectPr w:rsidR="005145B4" w:rsidRPr="00E7579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D4E" w:rsidRDefault="00085D4E" w:rsidP="00217A02">
      <w:r>
        <w:separator/>
      </w:r>
    </w:p>
  </w:endnote>
  <w:endnote w:type="continuationSeparator" w:id="0">
    <w:p w:rsidR="00085D4E" w:rsidRDefault="00085D4E" w:rsidP="0021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D4E" w:rsidRDefault="00085D4E" w:rsidP="00217A02">
      <w:r>
        <w:separator/>
      </w:r>
    </w:p>
  </w:footnote>
  <w:footnote w:type="continuationSeparator" w:id="0">
    <w:p w:rsidR="00085D4E" w:rsidRDefault="00085D4E" w:rsidP="0021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02" w:rsidRDefault="00217A02">
    <w:pPr>
      <w:pStyle w:val="a3"/>
    </w:pPr>
    <w:r>
      <w:rPr>
        <w:rFonts w:hint="eastAsia"/>
      </w:rPr>
      <w:t>Yuming JIANG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20"/>
    <w:rsid w:val="00006149"/>
    <w:rsid w:val="00085D4E"/>
    <w:rsid w:val="00093820"/>
    <w:rsid w:val="001638F1"/>
    <w:rsid w:val="00217A02"/>
    <w:rsid w:val="00286BCF"/>
    <w:rsid w:val="002E75A9"/>
    <w:rsid w:val="003967DE"/>
    <w:rsid w:val="003B1B9D"/>
    <w:rsid w:val="00442CC4"/>
    <w:rsid w:val="004438E6"/>
    <w:rsid w:val="005145B4"/>
    <w:rsid w:val="005173A8"/>
    <w:rsid w:val="00543E45"/>
    <w:rsid w:val="0056011D"/>
    <w:rsid w:val="00576C06"/>
    <w:rsid w:val="005C168F"/>
    <w:rsid w:val="005D0D9F"/>
    <w:rsid w:val="00691BAC"/>
    <w:rsid w:val="007062A5"/>
    <w:rsid w:val="008D75CB"/>
    <w:rsid w:val="00931D34"/>
    <w:rsid w:val="009802EC"/>
    <w:rsid w:val="00A93E20"/>
    <w:rsid w:val="00BE17CB"/>
    <w:rsid w:val="00D43179"/>
    <w:rsid w:val="00E7579E"/>
    <w:rsid w:val="00FA24C2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454F"/>
  <w15:chartTrackingRefBased/>
  <w15:docId w15:val="{8E09AD5D-748D-44A4-8D4A-B2BEBCB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3820"/>
  </w:style>
  <w:style w:type="paragraph" w:styleId="a3">
    <w:name w:val="header"/>
    <w:basedOn w:val="a"/>
    <w:link w:val="a4"/>
    <w:uiPriority w:val="99"/>
    <w:unhideWhenUsed/>
    <w:rsid w:val="00217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27</cp:revision>
  <dcterms:created xsi:type="dcterms:W3CDTF">2016-09-04T06:34:00Z</dcterms:created>
  <dcterms:modified xsi:type="dcterms:W3CDTF">2016-10-03T01:53:00Z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