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rFonts w:hint="eastAsia"/>
          <w:b/>
          <w:sz w:val="48"/>
          <w:szCs w:val="48"/>
        </w:rPr>
        <w:t>广告位承包租赁合同书</w:t>
      </w:r>
    </w:p>
    <w:p>
      <w:pPr>
        <w:rPr>
          <w:sz w:val="32"/>
          <w:szCs w:val="32"/>
        </w:rPr>
      </w:pPr>
      <w:r>
        <w:rPr>
          <w:rFonts w:hint="eastAsia"/>
          <w:sz w:val="32"/>
          <w:szCs w:val="32"/>
        </w:rPr>
        <w:t> </w:t>
      </w:r>
    </w:p>
    <w:p>
      <w:pPr>
        <w:rPr>
          <w:sz w:val="32"/>
          <w:szCs w:val="32"/>
        </w:rPr>
      </w:pPr>
      <w:r>
        <w:rPr>
          <w:rFonts w:hint="eastAsia"/>
          <w:sz w:val="32"/>
          <w:szCs w:val="32"/>
        </w:rPr>
        <w:t> </w:t>
      </w:r>
    </w:p>
    <w:p>
      <w:pPr>
        <w:rPr>
          <w:rFonts w:hint="eastAsia" w:asciiTheme="minorEastAsia" w:hAnsiTheme="minorEastAsia"/>
          <w:sz w:val="32"/>
          <w:szCs w:val="32"/>
        </w:rPr>
      </w:pPr>
      <w:r>
        <w:rPr>
          <w:rFonts w:hint="eastAsia" w:asciiTheme="minorEastAsia" w:hAnsiTheme="minorEastAsia"/>
          <w:sz w:val="32"/>
          <w:szCs w:val="32"/>
        </w:rPr>
        <w:t>甲方：</w:t>
      </w:r>
    </w:p>
    <w:p>
      <w:pPr>
        <w:rPr>
          <w:rFonts w:asciiTheme="minorEastAsia" w:hAnsiTheme="minorEastAsia"/>
          <w:sz w:val="32"/>
          <w:szCs w:val="32"/>
        </w:rPr>
      </w:pPr>
      <w:r>
        <w:rPr>
          <w:rFonts w:hint="eastAsia" w:asciiTheme="minorEastAsia" w:hAnsiTheme="minorEastAsia"/>
          <w:sz w:val="32"/>
          <w:szCs w:val="32"/>
        </w:rPr>
        <w:t>乙方：  </w:t>
      </w:r>
    </w:p>
    <w:p>
      <w:pPr>
        <w:rPr>
          <w:rFonts w:asciiTheme="minorEastAsia" w:hAnsiTheme="minorEastAsia"/>
          <w:sz w:val="32"/>
          <w:szCs w:val="32"/>
        </w:rPr>
      </w:pPr>
      <w:r>
        <w:rPr>
          <w:rFonts w:hint="eastAsia" w:asciiTheme="minorEastAsia" w:hAnsiTheme="minorEastAsia"/>
          <w:sz w:val="32"/>
          <w:szCs w:val="32"/>
        </w:rPr>
        <w:t xml:space="preserve">    </w:t>
      </w:r>
    </w:p>
    <w:p>
      <w:pPr>
        <w:ind w:firstLine="640" w:firstLineChars="200"/>
        <w:rPr>
          <w:rFonts w:asciiTheme="minorEastAsia" w:hAnsiTheme="minorEastAsia"/>
          <w:sz w:val="32"/>
          <w:szCs w:val="32"/>
        </w:rPr>
      </w:pPr>
      <w:r>
        <w:rPr>
          <w:rFonts w:hint="eastAsia" w:asciiTheme="minorEastAsia" w:hAnsiTheme="minorEastAsia"/>
          <w:sz w:val="32"/>
          <w:szCs w:val="32"/>
        </w:rPr>
        <w:t>鉴于甲方合法享有出租本合同租赁位的权利，乙方合法享有承租本合同租赁位的权利，根据《中华人民共和国合同法》、《中华人民共和国物权法》及其他相关法律、法规之规定，在平等、自愿基础上经甲、乙双方商议，达成以下共识，条款如下： </w:t>
      </w:r>
    </w:p>
    <w:p>
      <w:pPr>
        <w:rPr>
          <w:rFonts w:asciiTheme="minorEastAsia" w:hAnsiTheme="minorEastAsia"/>
          <w:b/>
          <w:sz w:val="32"/>
          <w:szCs w:val="32"/>
        </w:rPr>
      </w:pPr>
      <w:r>
        <w:rPr>
          <w:rFonts w:hint="eastAsia" w:asciiTheme="minorEastAsia" w:hAnsiTheme="minorEastAsia"/>
          <w:b/>
          <w:sz w:val="32"/>
          <w:szCs w:val="32"/>
        </w:rPr>
        <w:t>一．广告位承包位置 </w:t>
      </w:r>
    </w:p>
    <w:p>
      <w:pPr>
        <w:rPr>
          <w:rFonts w:asciiTheme="minorEastAsia" w:hAnsiTheme="minorEastAsia"/>
          <w:sz w:val="32"/>
          <w:szCs w:val="32"/>
        </w:rPr>
      </w:pPr>
      <w:r>
        <w:rPr>
          <w:rFonts w:hint="eastAsia" w:asciiTheme="minorEastAsia" w:hAnsiTheme="minorEastAsia"/>
          <w:sz w:val="32"/>
          <w:szCs w:val="32"/>
        </w:rPr>
        <w:t xml:space="preserve">    广告位位置及尺寸注明：4个高立柱广告位（其中2个双面牌2个三面牌）。广告位尺寸：长 18米、高 6米。具体承包广告位置见本合同附件照片及标注。 </w:t>
      </w:r>
    </w:p>
    <w:p>
      <w:pPr>
        <w:rPr>
          <w:rFonts w:asciiTheme="minorEastAsia" w:hAnsiTheme="minorEastAsia"/>
          <w:b/>
          <w:sz w:val="32"/>
          <w:szCs w:val="32"/>
        </w:rPr>
      </w:pPr>
      <w:r>
        <w:rPr>
          <w:rFonts w:hint="eastAsia" w:asciiTheme="minorEastAsia" w:hAnsiTheme="minorEastAsia"/>
          <w:b/>
          <w:sz w:val="32"/>
          <w:szCs w:val="32"/>
        </w:rPr>
        <w:t>二．广告位承包期限 </w:t>
      </w:r>
    </w:p>
    <w:p>
      <w:pPr>
        <w:rPr>
          <w:rFonts w:asciiTheme="minorEastAsia" w:hAnsiTheme="minorEastAsia"/>
          <w:sz w:val="32"/>
          <w:szCs w:val="32"/>
        </w:rPr>
      </w:pPr>
      <w:r>
        <w:rPr>
          <w:rFonts w:hint="eastAsia" w:asciiTheme="minorEastAsia" w:hAnsiTheme="minorEastAsia"/>
          <w:sz w:val="32"/>
          <w:szCs w:val="32"/>
        </w:rPr>
        <w:t xml:space="preserve">    乙方所承包上述广告位，租赁期限期为3年，即从：2013年11月1日至2016年10月31日。</w:t>
      </w:r>
    </w:p>
    <w:p>
      <w:pPr>
        <w:rPr>
          <w:rFonts w:asciiTheme="minorEastAsia" w:hAnsiTheme="minorEastAsia"/>
          <w:b/>
          <w:sz w:val="32"/>
          <w:szCs w:val="32"/>
        </w:rPr>
      </w:pPr>
      <w:r>
        <w:rPr>
          <w:rFonts w:hint="eastAsia" w:asciiTheme="minorEastAsia" w:hAnsiTheme="minorEastAsia"/>
          <w:b/>
          <w:sz w:val="32"/>
          <w:szCs w:val="32"/>
        </w:rPr>
        <w:t>三．广告位承包费用 </w:t>
      </w:r>
    </w:p>
    <w:p>
      <w:pPr>
        <w:pStyle w:val="8"/>
        <w:numPr>
          <w:ilvl w:val="0"/>
          <w:numId w:val="1"/>
        </w:numPr>
        <w:ind w:firstLineChars="0"/>
        <w:rPr>
          <w:rFonts w:asciiTheme="minorEastAsia" w:hAnsiTheme="minorEastAsia"/>
          <w:sz w:val="32"/>
          <w:szCs w:val="32"/>
        </w:rPr>
      </w:pPr>
      <w:r>
        <w:rPr>
          <w:rFonts w:hint="eastAsia" w:asciiTheme="minorEastAsia" w:hAnsiTheme="minorEastAsia"/>
          <w:sz w:val="32"/>
          <w:szCs w:val="32"/>
        </w:rPr>
        <w:t>承包费用</w:t>
      </w:r>
    </w:p>
    <w:p>
      <w:pPr>
        <w:ind w:firstLine="640" w:firstLineChars="200"/>
        <w:rPr>
          <w:rFonts w:asciiTheme="minorEastAsia" w:hAnsiTheme="minorEastAsia"/>
          <w:sz w:val="32"/>
          <w:szCs w:val="32"/>
        </w:rPr>
      </w:pPr>
      <w:r>
        <w:rPr>
          <w:rFonts w:hint="eastAsia" w:asciiTheme="minorEastAsia" w:hAnsiTheme="minorEastAsia"/>
          <w:sz w:val="32"/>
          <w:szCs w:val="32"/>
        </w:rPr>
        <w:t>乙方所承包的上述四块广告位每一年费用为：人民币</w:t>
      </w:r>
      <w:r>
        <w:rPr>
          <w:rFonts w:hint="eastAsia" w:asciiTheme="minorEastAsia" w:hAnsiTheme="minorEastAsia"/>
          <w:b/>
          <w:sz w:val="32"/>
          <w:szCs w:val="32"/>
        </w:rPr>
        <w:t>贰拾陆万元</w:t>
      </w:r>
      <w:r>
        <w:rPr>
          <w:rFonts w:hint="eastAsia" w:asciiTheme="minorEastAsia" w:hAnsiTheme="minorEastAsia"/>
          <w:sz w:val="32"/>
          <w:szCs w:val="32"/>
        </w:rPr>
        <w:t>（￥260,000.00），三年总计：人民币柒拾捌万元（￥780,000.00）。</w:t>
      </w:r>
    </w:p>
    <w:p>
      <w:pPr>
        <w:pStyle w:val="8"/>
        <w:numPr>
          <w:ilvl w:val="0"/>
          <w:numId w:val="1"/>
        </w:numPr>
        <w:ind w:firstLineChars="0"/>
        <w:rPr>
          <w:rFonts w:asciiTheme="minorEastAsia" w:hAnsiTheme="minorEastAsia"/>
          <w:sz w:val="32"/>
          <w:szCs w:val="32"/>
        </w:rPr>
      </w:pPr>
      <w:r>
        <w:rPr>
          <w:rFonts w:hint="eastAsia" w:asciiTheme="minorEastAsia" w:hAnsiTheme="minorEastAsia"/>
          <w:sz w:val="32"/>
          <w:szCs w:val="32"/>
        </w:rPr>
        <w:t>承包保证金</w:t>
      </w:r>
    </w:p>
    <w:p>
      <w:pPr>
        <w:ind w:left="660"/>
        <w:rPr>
          <w:rFonts w:asciiTheme="minorEastAsia" w:hAnsiTheme="minorEastAsia"/>
          <w:sz w:val="32"/>
          <w:szCs w:val="32"/>
        </w:rPr>
      </w:pPr>
      <w:r>
        <w:rPr>
          <w:rFonts w:hint="eastAsia" w:asciiTheme="minorEastAsia" w:hAnsiTheme="minorEastAsia"/>
          <w:sz w:val="32"/>
          <w:szCs w:val="32"/>
        </w:rPr>
        <w:t>本合同自签订后15个工作日内由乙方预付甲方保证金</w:t>
      </w:r>
    </w:p>
    <w:p>
      <w:pPr>
        <w:rPr>
          <w:rFonts w:asciiTheme="minorEastAsia" w:hAnsiTheme="minorEastAsia"/>
          <w:sz w:val="32"/>
          <w:szCs w:val="32"/>
        </w:rPr>
      </w:pPr>
      <w:r>
        <w:rPr>
          <w:rFonts w:hint="eastAsia" w:asciiTheme="minorEastAsia" w:hAnsiTheme="minorEastAsia"/>
          <w:sz w:val="32"/>
          <w:szCs w:val="32"/>
        </w:rPr>
        <w:t>人民币贰万元（￥20,000.00），该保证金不能抵扣乙方应付承包费。待承包期满乙方向甲方交还广告牌双方检验无重大损坏后15个工作日内由甲方无息退还。若甲乙双方继续签署承包协议，该保证金可冲抵新承包协议中约定的保证金或租赁费。</w:t>
      </w:r>
    </w:p>
    <w:p>
      <w:pPr>
        <w:pStyle w:val="8"/>
        <w:numPr>
          <w:ilvl w:val="0"/>
          <w:numId w:val="1"/>
        </w:numPr>
        <w:ind w:firstLineChars="0"/>
        <w:rPr>
          <w:rFonts w:asciiTheme="minorEastAsia" w:hAnsiTheme="minorEastAsia"/>
          <w:sz w:val="32"/>
          <w:szCs w:val="32"/>
        </w:rPr>
      </w:pPr>
      <w:r>
        <w:rPr>
          <w:rFonts w:hint="eastAsia" w:asciiTheme="minorEastAsia" w:hAnsiTheme="minorEastAsia"/>
          <w:sz w:val="32"/>
          <w:szCs w:val="32"/>
        </w:rPr>
        <w:t>付款方式</w:t>
      </w:r>
    </w:p>
    <w:p>
      <w:pPr>
        <w:ind w:left="660"/>
        <w:rPr>
          <w:rFonts w:asciiTheme="minorEastAsia" w:hAnsiTheme="minorEastAsia"/>
          <w:sz w:val="32"/>
          <w:szCs w:val="32"/>
        </w:rPr>
      </w:pPr>
      <w:r>
        <w:rPr>
          <w:rFonts w:hint="eastAsia" w:asciiTheme="minorEastAsia" w:hAnsiTheme="minorEastAsia"/>
          <w:sz w:val="32"/>
          <w:szCs w:val="32"/>
        </w:rPr>
        <w:t>2014年5月1日前支付甲方承包费：人民币壹拾叁万元</w:t>
      </w:r>
    </w:p>
    <w:p>
      <w:pPr>
        <w:rPr>
          <w:rFonts w:asciiTheme="minorEastAsia" w:hAnsiTheme="minorEastAsia"/>
          <w:sz w:val="32"/>
          <w:szCs w:val="32"/>
        </w:rPr>
      </w:pPr>
      <w:r>
        <w:rPr>
          <w:rFonts w:hint="eastAsia" w:asciiTheme="minorEastAsia" w:hAnsiTheme="minorEastAsia"/>
          <w:sz w:val="32"/>
          <w:szCs w:val="32"/>
        </w:rPr>
        <w:t>（￥130,000.00）；2014年10月31日前支付甲方承包费：人民币壹拾叁万元（￥130,000.00）。剩余两年广告位承包费用，均按照以上付款方式和额度支付。 </w:t>
      </w:r>
    </w:p>
    <w:p>
      <w:pPr>
        <w:rPr>
          <w:rFonts w:asciiTheme="minorEastAsia" w:hAnsiTheme="minorEastAsia"/>
          <w:sz w:val="32"/>
          <w:szCs w:val="32"/>
        </w:rPr>
      </w:pPr>
      <w:r>
        <w:rPr>
          <w:rFonts w:hint="eastAsia" w:asciiTheme="minorEastAsia" w:hAnsiTheme="minorEastAsia"/>
          <w:sz w:val="32"/>
          <w:szCs w:val="32"/>
        </w:rPr>
        <w:t>四．甲乙双方责权与义务 </w:t>
      </w:r>
    </w:p>
    <w:p>
      <w:pPr>
        <w:rPr>
          <w:rFonts w:asciiTheme="minorEastAsia" w:hAnsiTheme="minorEastAsia"/>
          <w:sz w:val="32"/>
          <w:szCs w:val="32"/>
        </w:rPr>
      </w:pPr>
      <w:r>
        <w:rPr>
          <w:rFonts w:hint="eastAsia" w:asciiTheme="minorEastAsia" w:hAnsiTheme="minorEastAsia"/>
          <w:sz w:val="32"/>
          <w:szCs w:val="32"/>
        </w:rPr>
        <w:t>1.乙方所承包上述广告位，其结构设计、制作、电费、更换等由乙方负责； </w:t>
      </w:r>
    </w:p>
    <w:p>
      <w:pPr>
        <w:rPr>
          <w:rFonts w:asciiTheme="minorEastAsia" w:hAnsiTheme="minorEastAsia"/>
          <w:sz w:val="32"/>
          <w:szCs w:val="32"/>
        </w:rPr>
      </w:pPr>
      <w:r>
        <w:rPr>
          <w:rFonts w:hint="eastAsia" w:asciiTheme="minorEastAsia" w:hAnsiTheme="minorEastAsia"/>
          <w:sz w:val="32"/>
          <w:szCs w:val="32"/>
        </w:rPr>
        <w:t>2.乙方负责其发布内容的真实合法性，所发布的广告内容，由乙方自行向工商管理部门审批；</w:t>
      </w:r>
    </w:p>
    <w:p>
      <w:pPr>
        <w:rPr>
          <w:rFonts w:asciiTheme="minorEastAsia" w:hAnsiTheme="minorEastAsia"/>
          <w:sz w:val="32"/>
          <w:szCs w:val="32"/>
        </w:rPr>
      </w:pPr>
      <w:r>
        <w:rPr>
          <w:rFonts w:hint="eastAsia" w:asciiTheme="minorEastAsia" w:hAnsiTheme="minorEastAsia"/>
          <w:sz w:val="32"/>
          <w:szCs w:val="32"/>
        </w:rPr>
        <w:t>3.甲方及甲方的关联单位若需发布广告，在同等条件下乙方应给予甲方优先权。 </w:t>
      </w:r>
    </w:p>
    <w:p>
      <w:pPr>
        <w:rPr>
          <w:rFonts w:asciiTheme="minorEastAsia" w:hAnsiTheme="minorEastAsia"/>
          <w:sz w:val="32"/>
          <w:szCs w:val="32"/>
        </w:rPr>
      </w:pPr>
      <w:r>
        <w:rPr>
          <w:rFonts w:hint="eastAsia" w:asciiTheme="minorEastAsia" w:hAnsiTheme="minorEastAsia"/>
          <w:sz w:val="32"/>
          <w:szCs w:val="32"/>
        </w:rPr>
        <w:t>4.乙方所承包上述广告位的所有材料及设备最终产权归甲方所有； </w:t>
      </w:r>
    </w:p>
    <w:p>
      <w:pPr>
        <w:rPr>
          <w:rFonts w:asciiTheme="minorEastAsia" w:hAnsiTheme="minorEastAsia"/>
          <w:sz w:val="32"/>
          <w:szCs w:val="32"/>
        </w:rPr>
      </w:pPr>
      <w:r>
        <w:rPr>
          <w:rFonts w:asciiTheme="minorEastAsia" w:hAnsiTheme="minorEastAsia"/>
          <w:sz w:val="32"/>
          <w:szCs w:val="32"/>
        </w:rPr>
        <w:t>5.</w:t>
      </w:r>
      <w:r>
        <w:rPr>
          <w:rFonts w:hint="eastAsia" w:asciiTheme="minorEastAsia" w:hAnsiTheme="minorEastAsia"/>
          <w:sz w:val="32"/>
          <w:szCs w:val="32"/>
        </w:rPr>
        <w:t>乙方所需电源由甲方提供，按甲方规定缴纳电费，逾期不交，甲方有权停止供电，但不承担违约责任。广告牌安装施工及后期画面更换、维护过程中的用电由甲方负责提供，甲方并应为乙方提供施工方便。 </w:t>
      </w:r>
    </w:p>
    <w:p>
      <w:pPr>
        <w:rPr>
          <w:rFonts w:asciiTheme="minorEastAsia" w:hAnsiTheme="minorEastAsia"/>
          <w:sz w:val="32"/>
          <w:szCs w:val="32"/>
        </w:rPr>
      </w:pPr>
      <w:r>
        <w:rPr>
          <w:rFonts w:hint="eastAsia" w:asciiTheme="minorEastAsia" w:hAnsiTheme="minorEastAsia"/>
          <w:sz w:val="32"/>
          <w:szCs w:val="32"/>
        </w:rPr>
        <w:t>6.甲方必须确保在合同期内，乙方对该广告位拥有的使用权。不得将乙方所承包广告位区域转让第三方； </w:t>
      </w:r>
    </w:p>
    <w:p>
      <w:pPr>
        <w:rPr>
          <w:rFonts w:asciiTheme="minorEastAsia" w:hAnsiTheme="minorEastAsia"/>
          <w:sz w:val="32"/>
          <w:szCs w:val="32"/>
        </w:rPr>
      </w:pPr>
      <w:r>
        <w:rPr>
          <w:rFonts w:hint="eastAsia" w:asciiTheme="minorEastAsia" w:hAnsiTheme="minorEastAsia"/>
          <w:sz w:val="32"/>
          <w:szCs w:val="32"/>
        </w:rPr>
        <w:t>7.甲方必须确保向乙方承包的广告位系甲方拥有完全使用权，在合同期内，若因甲方对此广告位的使用权纠纷造成的问题及损失，甲方需承担乙方的全部赔偿责任； </w:t>
      </w:r>
    </w:p>
    <w:p>
      <w:pPr>
        <w:rPr>
          <w:rFonts w:asciiTheme="minorEastAsia" w:hAnsiTheme="minorEastAsia"/>
          <w:sz w:val="32"/>
          <w:szCs w:val="32"/>
        </w:rPr>
      </w:pPr>
      <w:r>
        <w:rPr>
          <w:rFonts w:hint="eastAsia" w:asciiTheme="minorEastAsia" w:hAnsiTheme="minorEastAsia"/>
          <w:sz w:val="32"/>
          <w:szCs w:val="32"/>
        </w:rPr>
        <w:t>8.在承包期内，乙方与甲方协商并取得确认后，有权将此广告位经营权外包给第三方，其不影响本合同效力。</w:t>
      </w:r>
    </w:p>
    <w:p>
      <w:pPr>
        <w:rPr>
          <w:rFonts w:asciiTheme="minorEastAsia" w:hAnsiTheme="minorEastAsia"/>
          <w:sz w:val="32"/>
          <w:szCs w:val="32"/>
        </w:rPr>
      </w:pPr>
      <w:r>
        <w:rPr>
          <w:rFonts w:hint="eastAsia" w:asciiTheme="minorEastAsia" w:hAnsiTheme="minorEastAsia"/>
          <w:sz w:val="32"/>
          <w:szCs w:val="32"/>
        </w:rPr>
        <w:t>9.承包前，甲方必须处理好原广告位和原承包人之间的承包事宜，避免产生纠纷，如若发生，则与乙方无关，乙方不承担任何责任后果。 </w:t>
      </w:r>
    </w:p>
    <w:p>
      <w:pPr>
        <w:rPr>
          <w:rFonts w:asciiTheme="minorEastAsia" w:hAnsiTheme="minorEastAsia"/>
          <w:sz w:val="32"/>
          <w:szCs w:val="32"/>
        </w:rPr>
      </w:pPr>
      <w:r>
        <w:rPr>
          <w:rFonts w:hint="eastAsia" w:asciiTheme="minorEastAsia" w:hAnsiTheme="minorEastAsia"/>
          <w:sz w:val="32"/>
          <w:szCs w:val="32"/>
        </w:rPr>
        <w:t>10.如因甲乙双方的任何一方的变更，其责任与义务应由变更方的下一继承者承担，本合同的法律效率依然有效。 </w:t>
      </w:r>
    </w:p>
    <w:p>
      <w:pPr>
        <w:rPr>
          <w:rFonts w:asciiTheme="minorEastAsia" w:hAnsiTheme="minorEastAsia"/>
          <w:sz w:val="32"/>
          <w:szCs w:val="32"/>
        </w:rPr>
      </w:pPr>
      <w:r>
        <w:rPr>
          <w:rFonts w:hint="eastAsia" w:asciiTheme="minorEastAsia" w:hAnsiTheme="minorEastAsia"/>
          <w:sz w:val="32"/>
          <w:szCs w:val="32"/>
        </w:rPr>
        <w:t>11.甲乙双方应保守合同条款的秘密，不得向任何第三方透露合同条款.</w:t>
      </w:r>
    </w:p>
    <w:p>
      <w:pPr>
        <w:rPr>
          <w:rFonts w:asciiTheme="minorEastAsia" w:hAnsiTheme="minorEastAsia"/>
          <w:sz w:val="32"/>
          <w:szCs w:val="32"/>
        </w:rPr>
      </w:pPr>
      <w:r>
        <w:rPr>
          <w:rFonts w:hint="eastAsia" w:asciiTheme="minorEastAsia" w:hAnsiTheme="minorEastAsia"/>
          <w:sz w:val="32"/>
          <w:szCs w:val="32"/>
        </w:rPr>
        <w:t>12.乙方在履行合同的第一年内，承诺为甲方额外增加5块广告业务，广告位由甲方全额出资修建，产权归甲方所有。增加的广告位按本协议条件由甲方租赁给乙方使用。租期三年租赁价格双方签署补充协议予以约定。</w:t>
      </w:r>
    </w:p>
    <w:p>
      <w:pPr>
        <w:rPr>
          <w:rFonts w:asciiTheme="minorEastAsia" w:hAnsiTheme="minorEastAsia"/>
          <w:sz w:val="32"/>
          <w:szCs w:val="32"/>
        </w:rPr>
      </w:pPr>
      <w:r>
        <w:rPr>
          <w:rFonts w:hint="eastAsia" w:asciiTheme="minorEastAsia" w:hAnsiTheme="minorEastAsia"/>
          <w:sz w:val="32"/>
          <w:szCs w:val="32"/>
        </w:rPr>
        <w:t>13.如乙方无法按甲方要求在承包期满一年时新增5块广告位，乙方按违约处理，甲方则无条件收回合同内四块广告位的使用权。</w:t>
      </w:r>
    </w:p>
    <w:p>
      <w:pPr>
        <w:rPr>
          <w:rFonts w:asciiTheme="minorEastAsia" w:hAnsiTheme="minorEastAsia"/>
          <w:sz w:val="32"/>
          <w:szCs w:val="32"/>
        </w:rPr>
      </w:pPr>
      <w:r>
        <w:rPr>
          <w:rFonts w:hint="eastAsia" w:asciiTheme="minorEastAsia" w:hAnsiTheme="minorEastAsia"/>
          <w:sz w:val="32"/>
          <w:szCs w:val="32"/>
        </w:rPr>
        <w:t>五、承包期满处理方式 </w:t>
      </w:r>
    </w:p>
    <w:p>
      <w:pPr>
        <w:rPr>
          <w:rFonts w:asciiTheme="minorEastAsia" w:hAnsiTheme="minorEastAsia"/>
          <w:sz w:val="32"/>
          <w:szCs w:val="32"/>
        </w:rPr>
      </w:pPr>
      <w:r>
        <w:rPr>
          <w:rFonts w:hint="eastAsia" w:asciiTheme="minorEastAsia" w:hAnsiTheme="minorEastAsia"/>
          <w:sz w:val="32"/>
          <w:szCs w:val="32"/>
        </w:rPr>
        <w:t>1.乙方的承包期满后，甲方保证乙方在与其他竞争者公平竞争的同等条件下拥有该广告资源的优先承包租赁权；</w:t>
      </w:r>
    </w:p>
    <w:p>
      <w:pPr>
        <w:rPr>
          <w:rFonts w:asciiTheme="minorEastAsia" w:hAnsiTheme="minorEastAsia"/>
          <w:sz w:val="32"/>
          <w:szCs w:val="32"/>
        </w:rPr>
      </w:pPr>
      <w:r>
        <w:rPr>
          <w:rFonts w:hint="eastAsia" w:asciiTheme="minorEastAsia" w:hAnsiTheme="minorEastAsia"/>
          <w:sz w:val="32"/>
          <w:szCs w:val="32"/>
        </w:rPr>
        <w:t>2.如甲方安排政府公益性广告，乙方须接受，费用由甲方承担。并将公益广告占用天数在合同期限基础上顺延，顺延期间的合同约定条款不变。 </w:t>
      </w:r>
    </w:p>
    <w:p>
      <w:pPr>
        <w:rPr>
          <w:rFonts w:asciiTheme="minorEastAsia" w:hAnsiTheme="minorEastAsia"/>
          <w:sz w:val="32"/>
          <w:szCs w:val="32"/>
        </w:rPr>
      </w:pPr>
      <w:r>
        <w:rPr>
          <w:rFonts w:hint="eastAsia" w:asciiTheme="minorEastAsia" w:hAnsiTheme="minorEastAsia"/>
          <w:sz w:val="32"/>
          <w:szCs w:val="32"/>
        </w:rPr>
        <w:t>3.乙方的承包期满后，在乙方向甲方支付完广告牌的剩余价值之前，此广告牌的所有权仍归甲方所有，乙方不得擅自拆除此广告牌或将其租赁。 </w:t>
      </w:r>
    </w:p>
    <w:p>
      <w:pPr>
        <w:rPr>
          <w:rFonts w:asciiTheme="minorEastAsia" w:hAnsiTheme="minorEastAsia"/>
          <w:sz w:val="32"/>
          <w:szCs w:val="32"/>
        </w:rPr>
      </w:pPr>
      <w:r>
        <w:rPr>
          <w:rFonts w:hint="eastAsia" w:asciiTheme="minorEastAsia" w:hAnsiTheme="minorEastAsia"/>
          <w:sz w:val="32"/>
          <w:szCs w:val="32"/>
        </w:rPr>
        <w:t>4.乙方的承包期满后，若乙方无意经营下去，可提前告知甲方，甲方自动收回广告位使用权。 </w:t>
      </w:r>
    </w:p>
    <w:p>
      <w:pPr>
        <w:rPr>
          <w:rFonts w:asciiTheme="minorEastAsia" w:hAnsiTheme="minorEastAsia"/>
          <w:sz w:val="32"/>
          <w:szCs w:val="32"/>
        </w:rPr>
      </w:pPr>
      <w:r>
        <w:rPr>
          <w:rFonts w:hint="eastAsia" w:asciiTheme="minorEastAsia" w:hAnsiTheme="minorEastAsia"/>
          <w:sz w:val="32"/>
          <w:szCs w:val="32"/>
        </w:rPr>
        <w:t>六、违约责任 </w:t>
      </w:r>
    </w:p>
    <w:p>
      <w:pPr>
        <w:rPr>
          <w:rFonts w:asciiTheme="minorEastAsia" w:hAnsiTheme="minorEastAsia"/>
          <w:sz w:val="32"/>
          <w:szCs w:val="32"/>
        </w:rPr>
      </w:pPr>
      <w:r>
        <w:rPr>
          <w:rFonts w:hint="eastAsia" w:asciiTheme="minorEastAsia" w:hAnsiTheme="minorEastAsia"/>
          <w:sz w:val="32"/>
          <w:szCs w:val="32"/>
        </w:rPr>
        <w:t>1.承包期内，甲乙双方不能无故终止合同，但如因市政或城市规划要求等原因导致乙方广告位不能使用时，双方均有权解除本合同，甲方应自行拆除广告牌，甲方不承担乙方的任何经济损失。预交的租赁费，甲方按剩余天数折算，在合同终止后十五日内返还乙方。如果双方同意移址重建，另签补充合同。 </w:t>
      </w:r>
    </w:p>
    <w:p>
      <w:pPr>
        <w:rPr>
          <w:rFonts w:asciiTheme="minorEastAsia" w:hAnsiTheme="minorEastAsia"/>
          <w:sz w:val="32"/>
          <w:szCs w:val="32"/>
        </w:rPr>
      </w:pPr>
      <w:r>
        <w:rPr>
          <w:rFonts w:hint="eastAsia" w:asciiTheme="minorEastAsia" w:hAnsiTheme="minorEastAsia"/>
          <w:sz w:val="32"/>
          <w:szCs w:val="32"/>
        </w:rPr>
        <w:t>2.如因台风、地震等不可抗力造成双方不能履行合约的，双方免责。 </w:t>
      </w:r>
    </w:p>
    <w:p>
      <w:pPr>
        <w:rPr>
          <w:rFonts w:asciiTheme="minorEastAsia" w:hAnsiTheme="minorEastAsia"/>
          <w:sz w:val="32"/>
          <w:szCs w:val="32"/>
        </w:rPr>
      </w:pPr>
      <w:r>
        <w:rPr>
          <w:rFonts w:hint="eastAsia" w:asciiTheme="minorEastAsia" w:hAnsiTheme="minorEastAsia"/>
          <w:sz w:val="32"/>
          <w:szCs w:val="32"/>
        </w:rPr>
        <w:t>3.如乙方未能按本合同约定的时间内支付承包费给甲方，甲方有权终止或解除本合同；相关损失由乙方负责。 </w:t>
      </w:r>
    </w:p>
    <w:p>
      <w:pPr>
        <w:rPr>
          <w:rFonts w:asciiTheme="minorEastAsia" w:hAnsiTheme="minorEastAsia"/>
          <w:sz w:val="32"/>
          <w:szCs w:val="32"/>
        </w:rPr>
      </w:pPr>
      <w:r>
        <w:rPr>
          <w:rFonts w:hint="eastAsia" w:asciiTheme="minorEastAsia" w:hAnsiTheme="minorEastAsia"/>
          <w:sz w:val="32"/>
          <w:szCs w:val="32"/>
        </w:rPr>
        <w:t>4.如因甲方的原因导致乙方的工期延误、合同不能履行等，乙方有权单方面终止本合同，相关损失由甲方负责。 </w:t>
      </w:r>
    </w:p>
    <w:p>
      <w:pPr>
        <w:rPr>
          <w:rFonts w:asciiTheme="minorEastAsia" w:hAnsiTheme="minorEastAsia"/>
          <w:sz w:val="32"/>
          <w:szCs w:val="32"/>
        </w:rPr>
      </w:pPr>
      <w:r>
        <w:rPr>
          <w:rFonts w:hint="eastAsia" w:asciiTheme="minorEastAsia" w:hAnsiTheme="minorEastAsia"/>
          <w:sz w:val="32"/>
          <w:szCs w:val="32"/>
        </w:rPr>
        <w:t>5.因一方原因，合同无法继续履行时，应通知对方，并友好协商，办理合同终止手续，并由责任方赔偿非责任方由此造成的经济损失； </w:t>
      </w:r>
    </w:p>
    <w:p>
      <w:pPr>
        <w:rPr>
          <w:rFonts w:asciiTheme="minorEastAsia" w:hAnsiTheme="minorEastAsia"/>
          <w:sz w:val="32"/>
          <w:szCs w:val="32"/>
        </w:rPr>
      </w:pPr>
      <w:r>
        <w:rPr>
          <w:rFonts w:hint="eastAsia" w:asciiTheme="minorEastAsia" w:hAnsiTheme="minorEastAsia"/>
          <w:sz w:val="32"/>
          <w:szCs w:val="32"/>
        </w:rPr>
        <w:t>七．其他 </w:t>
      </w:r>
    </w:p>
    <w:p>
      <w:pPr>
        <w:rPr>
          <w:rFonts w:asciiTheme="minorEastAsia" w:hAnsiTheme="minorEastAsia"/>
          <w:sz w:val="32"/>
          <w:szCs w:val="32"/>
        </w:rPr>
      </w:pPr>
      <w:r>
        <w:rPr>
          <w:rFonts w:hint="eastAsia" w:asciiTheme="minorEastAsia" w:hAnsiTheme="minorEastAsia"/>
          <w:sz w:val="32"/>
          <w:szCs w:val="32"/>
        </w:rPr>
        <w:t>1.本合同未尽事宜由双方共同协商解决，并签订补充合同，补充合同与本合同不一致的，以补充合同为准，补充合同与本合同具有同等法律效力。 </w:t>
      </w:r>
    </w:p>
    <w:p>
      <w:pPr>
        <w:rPr>
          <w:rFonts w:asciiTheme="minorEastAsia" w:hAnsiTheme="minorEastAsia"/>
          <w:sz w:val="32"/>
          <w:szCs w:val="32"/>
        </w:rPr>
      </w:pPr>
      <w:r>
        <w:rPr>
          <w:rFonts w:hint="eastAsia" w:asciiTheme="minorEastAsia" w:hAnsiTheme="minorEastAsia"/>
          <w:sz w:val="32"/>
          <w:szCs w:val="32"/>
        </w:rPr>
        <w:t>2.本合同在履行中发生争议，由甲、乙双方本着互惠互让的原则，协商解决。协商不成时，经甲、乙双方同意，可向相关部门提出仲裁。 </w:t>
      </w:r>
    </w:p>
    <w:p>
      <w:pPr>
        <w:rPr>
          <w:rFonts w:asciiTheme="minorEastAsia" w:hAnsiTheme="minorEastAsia"/>
          <w:sz w:val="32"/>
          <w:szCs w:val="32"/>
        </w:rPr>
      </w:pPr>
      <w:r>
        <w:rPr>
          <w:rFonts w:hint="eastAsia" w:asciiTheme="minorEastAsia" w:hAnsiTheme="minorEastAsia"/>
          <w:sz w:val="32"/>
          <w:szCs w:val="32"/>
        </w:rPr>
        <w:t>3.本合同一式四份，甲、乙双方各持贰份，均具同等法律效力。甲乙双方签字、盖章后生效。</w:t>
      </w:r>
    </w:p>
    <w:p>
      <w:pPr>
        <w:rPr>
          <w:rFonts w:asciiTheme="minorEastAsia" w:hAnsiTheme="minorEastAsia"/>
          <w:sz w:val="32"/>
          <w:szCs w:val="32"/>
        </w:rPr>
      </w:pPr>
    </w:p>
    <w:p>
      <w:pPr>
        <w:rPr>
          <w:rFonts w:asciiTheme="minorEastAsia" w:hAnsiTheme="minorEastAsia"/>
          <w:sz w:val="32"/>
          <w:szCs w:val="32"/>
        </w:rPr>
      </w:pPr>
      <w:r>
        <w:rPr>
          <w:rFonts w:hint="eastAsia" w:asciiTheme="minorEastAsia" w:hAnsiTheme="minorEastAsia"/>
          <w:sz w:val="32"/>
          <w:szCs w:val="32"/>
        </w:rPr>
        <w:t>甲方（盖章）：                   乙方：（盖章）：</w:t>
      </w:r>
    </w:p>
    <w:p>
      <w:pPr>
        <w:rPr>
          <w:rFonts w:asciiTheme="minorEastAsia" w:hAnsiTheme="minorEastAsia"/>
          <w:sz w:val="32"/>
          <w:szCs w:val="32"/>
        </w:rPr>
      </w:pPr>
      <w:bookmarkStart w:id="0" w:name="_GoBack"/>
      <w:bookmarkEnd w:id="0"/>
      <w:r>
        <w:rPr>
          <w:rFonts w:hint="eastAsia" w:asciiTheme="minorEastAsia" w:hAnsiTheme="minorEastAsia"/>
          <w:sz w:val="32"/>
          <w:szCs w:val="32"/>
        </w:rPr>
        <w:t>代理人：                        代理人：</w:t>
      </w:r>
    </w:p>
    <w:p>
      <w:pPr>
        <w:rPr>
          <w:rFonts w:asciiTheme="minorEastAsia" w:hAnsiTheme="minorEastAsia"/>
          <w:sz w:val="32"/>
          <w:szCs w:val="32"/>
        </w:rPr>
      </w:pPr>
    </w:p>
    <w:p>
      <w:pPr>
        <w:ind w:firstLine="640" w:firstLineChars="200"/>
        <w:rPr>
          <w:rFonts w:asciiTheme="minorEastAsia" w:hAnsiTheme="minorEastAsia"/>
          <w:sz w:val="32"/>
          <w:szCs w:val="32"/>
        </w:rPr>
      </w:pPr>
      <w:r>
        <w:rPr>
          <w:rFonts w:hint="eastAsia" w:asciiTheme="minorEastAsia" w:hAnsiTheme="minorEastAsia"/>
          <w:sz w:val="32"/>
          <w:szCs w:val="32"/>
        </w:rPr>
        <w:t>年   月   日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061C6"/>
    <w:multiLevelType w:val="multilevel"/>
    <w:tmpl w:val="334061C6"/>
    <w:lvl w:ilvl="0" w:tentative="0">
      <w:start w:val="1"/>
      <w:numFmt w:val="japaneseCounting"/>
      <w:lvlText w:val="（%1）"/>
      <w:lvlJc w:val="left"/>
      <w:pPr>
        <w:ind w:left="1740" w:hanging="1080"/>
      </w:pPr>
      <w:rPr>
        <w:rFonts w:hint="default"/>
        <w:lang w:val="en-US"/>
      </w:rPr>
    </w:lvl>
    <w:lvl w:ilvl="1" w:tentative="0">
      <w:start w:val="1"/>
      <w:numFmt w:val="lowerLetter"/>
      <w:lvlText w:val="%2)"/>
      <w:lvlJc w:val="left"/>
      <w:pPr>
        <w:ind w:left="1500" w:hanging="420"/>
      </w:p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81EB5"/>
    <w:rsid w:val="0005522F"/>
    <w:rsid w:val="0011199B"/>
    <w:rsid w:val="0016361F"/>
    <w:rsid w:val="00192312"/>
    <w:rsid w:val="00281EB5"/>
    <w:rsid w:val="00283202"/>
    <w:rsid w:val="005C7CD5"/>
    <w:rsid w:val="00650BB6"/>
    <w:rsid w:val="006D275A"/>
    <w:rsid w:val="007530B6"/>
    <w:rsid w:val="008F40CF"/>
    <w:rsid w:val="00917A97"/>
    <w:rsid w:val="009B0435"/>
    <w:rsid w:val="00A7307C"/>
    <w:rsid w:val="00C36657"/>
    <w:rsid w:val="00CB3EA2"/>
    <w:rsid w:val="00CC4B49"/>
    <w:rsid w:val="00CE6613"/>
    <w:rsid w:val="00DD5B36"/>
    <w:rsid w:val="00E433C8"/>
    <w:rsid w:val="00EA48BE"/>
    <w:rsid w:val="00F0198F"/>
    <w:rsid w:val="38E56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335</Words>
  <Characters>1914</Characters>
  <Lines>15</Lines>
  <Paragraphs>4</Paragraphs>
  <TotalTime>0</TotalTime>
  <ScaleCrop>false</ScaleCrop>
  <LinksUpToDate>false</LinksUpToDate>
  <CharactersWithSpaces>2245</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2013-10-10T03:47:00Z</dcterms:created>
  <dc:creator>User</dc:creator>
  <cp:lastModifiedBy>asus</cp:lastModifiedBy>
  <dcterms:modified xsi:type="dcterms:W3CDTF">2017-06-21T14:21:30Z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