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黑体" w:eastAsia="黑体" w:hAnsi="黑体" w:cs="Times New Roman"/>
          <w:color w:val="333333"/>
          <w:kern w:val="0"/>
          <w:sz w:val="36"/>
          <w:szCs w:val="36"/>
        </w:rPr>
      </w:pPr>
      <w:r>
        <w:rPr>
          <w:rFonts w:ascii="Arial" w:hAnsi="Arial" w:cs="Arial"/>
          <w:kern w:val="0"/>
          <w:sz w:val="24"/>
          <w:szCs w:val="24"/>
        </w:rPr>
        <w:t xml:space="preserve">   </w:t>
      </w:r>
      <w:r>
        <w:rPr>
          <w:rFonts w:ascii="仿宋" w:eastAsia="仿宋" w:hAnsi="Arial" w:cs="仿宋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Arial" w:cs="仿宋" w:hint="eastAsia"/>
          <w:kern w:val="0"/>
          <w:sz w:val="30"/>
          <w:szCs w:val="30"/>
          <w:lang w:val="zh-CN"/>
        </w:rPr>
        <w:t xml:space="preserve">             </w:t>
      </w:r>
      <w:r w:rsidRPr="00982417">
        <w:rPr>
          <w:rFonts w:ascii="仿宋" w:eastAsia="仿宋" w:hAnsi="Arial" w:cs="仿宋" w:hint="eastAsia"/>
          <w:kern w:val="0"/>
          <w:sz w:val="36"/>
          <w:szCs w:val="36"/>
          <w:lang w:val="zh-CN"/>
        </w:rPr>
        <w:t xml:space="preserve"> </w:t>
      </w:r>
      <w:r w:rsidRPr="00982417">
        <w:rPr>
          <w:rFonts w:ascii="黑体" w:eastAsia="黑体" w:hAnsi="黑体" w:cs="仿宋" w:hint="eastAsia"/>
          <w:kern w:val="0"/>
          <w:sz w:val="36"/>
          <w:szCs w:val="36"/>
          <w:lang w:val="zh-CN"/>
        </w:rPr>
        <w:t xml:space="preserve"> </w:t>
      </w:r>
      <w:r w:rsidRPr="00982417">
        <w:rPr>
          <w:rFonts w:ascii="黑体" w:eastAsia="黑体" w:hAnsi="黑体" w:cs="仿宋" w:hint="eastAsia"/>
          <w:color w:val="333333"/>
          <w:kern w:val="0"/>
          <w:sz w:val="36"/>
          <w:szCs w:val="36"/>
          <w:lang w:val="zh-CN"/>
        </w:rPr>
        <w:t>汽车配件购销合同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购货单位：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</w:t>
      </w:r>
      <w:r w:rsidR="005B64AB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 xml:space="preserve"> 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___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>，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以下简称甲方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;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Arial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</w:t>
      </w: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>供货单位：</w:t>
      </w:r>
      <w:r w:rsidR="005B64AB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 xml:space="preserve">  </w:t>
      </w:r>
      <w:r w:rsidR="005B64AB" w:rsidRPr="00982417">
        <w:rPr>
          <w:rFonts w:ascii="仿宋" w:eastAsia="仿宋" w:hAnsi="Arial" w:cs="仿宋"/>
          <w:color w:val="333333"/>
          <w:kern w:val="0"/>
          <w:sz w:val="30"/>
          <w:szCs w:val="30"/>
          <w:u w:val="single"/>
          <w:lang w:val="zh-CN"/>
        </w:rPr>
        <w:t xml:space="preserve"> </w:t>
      </w:r>
      <w:r w:rsidRPr="00982417">
        <w:rPr>
          <w:rFonts w:ascii="仿宋" w:eastAsia="仿宋" w:hAnsi="Arial" w:cs="仿宋"/>
          <w:color w:val="333333"/>
          <w:kern w:val="0"/>
          <w:sz w:val="30"/>
          <w:szCs w:val="30"/>
          <w:u w:val="single"/>
          <w:lang w:val="zh-CN"/>
        </w:rPr>
        <w:t>__</w:t>
      </w: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>，以下简称乙方。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600"/>
        <w:rPr>
          <w:rFonts w:ascii="仿宋" w:eastAsia="仿宋" w:hAnsi="Arial" w:cs="仿宋"/>
          <w:color w:val="333333"/>
          <w:kern w:val="0"/>
          <w:sz w:val="30"/>
          <w:szCs w:val="30"/>
          <w:lang w:val="zh-CN"/>
        </w:rPr>
      </w:pP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>甲方因经营的需要，向乙方购买汽车配件，经甲乙双方充分协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Arial" w:cs="仿宋"/>
          <w:color w:val="333333"/>
          <w:kern w:val="0"/>
          <w:sz w:val="30"/>
          <w:szCs w:val="30"/>
          <w:lang w:val="zh-CN"/>
        </w:rPr>
      </w:pP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>商，特订立本合同，以便共同遵守。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Arial" w:cs="仿宋"/>
          <w:color w:val="333333"/>
          <w:kern w:val="0"/>
          <w:sz w:val="30"/>
          <w:szCs w:val="30"/>
          <w:lang w:val="zh-CN"/>
        </w:rPr>
      </w:pP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 xml:space="preserve">　　第一条</w:t>
      </w:r>
      <w:r w:rsidRPr="00982417">
        <w:rPr>
          <w:rFonts w:ascii="仿宋" w:eastAsia="仿宋" w:hAnsi="Arial" w:cs="仿宋"/>
          <w:color w:val="333333"/>
          <w:kern w:val="0"/>
          <w:sz w:val="30"/>
          <w:szCs w:val="30"/>
          <w:lang w:val="zh-CN"/>
        </w:rPr>
        <w:t xml:space="preserve"> </w:t>
      </w:r>
      <w:r w:rsidRPr="00982417">
        <w:rPr>
          <w:rFonts w:ascii="仿宋" w:eastAsia="仿宋" w:hAnsi="Arial" w:cs="仿宋" w:hint="eastAsia"/>
          <w:color w:val="333333"/>
          <w:kern w:val="0"/>
          <w:sz w:val="30"/>
          <w:szCs w:val="30"/>
          <w:lang w:val="zh-CN"/>
        </w:rPr>
        <w:t>产品的名称、品种、规格和质量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1.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产品的名称、品种、规格：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600"/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</w:pP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>电动折叠镜、倒车影像，奥迪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A6L</w:t>
      </w: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>原厂氙气大灯总成、太阳能天窗。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2.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产品的技术标准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(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包括质量要求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，按下列第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( 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项执行：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585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(1)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按国家标准执行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;(2)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无国家标准而有部颁标准的，按部颁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标准执行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;(3)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无国家和部颁标准的，按企业标准执行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;(4)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没有上述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标准的，或虽有上述标准，但需方有特殊要求的，按甲乙双方在合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同中商定的技术条件、样品或补充的技术要求执行。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 第二条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产品的数量及价款</w:t>
      </w:r>
      <w:r w:rsidR="005B64AB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：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 第三条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产品的包装标准应当符合安全运送条件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第四条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产品的交货单位、交货方法、运输方式、到货地点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在签订本合同之日起十日内，乙方应当按时发货。货物由乙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方送货到</w:t>
      </w:r>
      <w:r w:rsidR="005B64AB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      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，运输费用由乙方自行承担。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第五条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 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货款的结算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</w:t>
      </w: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 xml:space="preserve">　在签订本合同之日，甲方应当支付货款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30</w:t>
      </w: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>万元，余款于收到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  <w:u w:val="single"/>
        </w:rPr>
      </w:pP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lastRenderedPageBreak/>
        <w:t>货物之日起三十日内付清。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  第六条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验收时间、方法及异议期限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15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 购买方应当于收到货物之日起十日内验收。如有异议，应当在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150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验收后三十日内向乙方提出。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第七条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乙方的违约责任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Chars="200" w:firstLine="60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</w:rPr>
        <w:t>1、</w:t>
      </w: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乙方不能交货的，应向甲方偿付不能交货部分货款的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_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10_%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的违约金。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Chars="200" w:firstLine="60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</w:rPr>
        <w:t>2、</w:t>
      </w: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乙方逾期交货的，应比照中国人民银行有关延期付款的</w:t>
      </w:r>
      <w:proofErr w:type="gramStart"/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规</w:t>
      </w:r>
      <w:proofErr w:type="gramEnd"/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定，按逾期交货部分货款计算，向甲方偿付逾期交货的违约金，</w:t>
      </w: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 w:rsidRPr="00982417"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并承担甲方因此所受的损失费用。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第八条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甲方的违约责任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60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甲方逾期付款的，应按照中国人民银行有关延期付款的规定向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乙方偿付逾期付款的违约金。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60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甲方违反合同规定拒绝接货的，应当承担由此造成的损失和运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proofErr w:type="gramStart"/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输部门</w:t>
      </w:r>
      <w:proofErr w:type="gramEnd"/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的罚款。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　第九条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 xml:space="preserve">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其它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60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执行本合同发生争议，由当事人双方协商解决。协商不成，双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方同意由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</w:t>
      </w:r>
      <w:r w:rsidR="005B64AB"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 xml:space="preserve"> 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___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仲裁委员会仲裁。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ind w:firstLine="420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本合同自签订之日起生效，双方各执一份。合同执行期内，甲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乙双方均不得随意变更或解除合同。合同如有未尽事宜，须经双方</w:t>
      </w:r>
    </w:p>
    <w:p w:rsid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共同协商，</w:t>
      </w:r>
      <w:proofErr w:type="gramStart"/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作出</w:t>
      </w:r>
      <w:proofErr w:type="gramEnd"/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补充规定，补充规定与本合同具有同等效力。　</w:t>
      </w:r>
    </w:p>
    <w:p w:rsidR="007F4914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lastRenderedPageBreak/>
        <w:t xml:space="preserve">　</w:t>
      </w:r>
    </w:p>
    <w:p w:rsidR="007F4914" w:rsidRDefault="007F4914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982417" w:rsidRPr="00982417" w:rsidRDefault="00982417" w:rsidP="00982417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  <w:u w:val="single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购货单位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(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甲方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)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：</w:t>
      </w:r>
      <w:r w:rsidRPr="00982417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____</w:t>
      </w:r>
      <w:r w:rsidR="007F4914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 xml:space="preserve">          </w:t>
      </w:r>
    </w:p>
    <w:p w:rsidR="007F4914" w:rsidRDefault="007F4914" w:rsidP="007F4914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7F4914" w:rsidRDefault="007F4914" w:rsidP="007F4914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7F4914" w:rsidRDefault="007F4914" w:rsidP="007F4914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7F4914" w:rsidRDefault="007F4914" w:rsidP="007F4914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982417" w:rsidRPr="007F4914" w:rsidRDefault="007F4914" w:rsidP="007F4914">
      <w:pPr>
        <w:shd w:val="clear" w:color="auto" w:fill="FFFFFF"/>
        <w:autoSpaceDE w:val="0"/>
        <w:autoSpaceDN w:val="0"/>
        <w:adjustRightInd w:val="0"/>
        <w:spacing w:before="225" w:after="225" w:line="380" w:lineRule="exact"/>
        <w:rPr>
          <w:rFonts w:ascii="Times New Roman" w:eastAsia="仿宋" w:hAnsi="Times New Roman" w:cs="Times New Roman"/>
          <w:color w:val="333333"/>
          <w:kern w:val="0"/>
          <w:sz w:val="30"/>
          <w:szCs w:val="30"/>
          <w:u w:val="single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供货单位（乙方）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 xml:space="preserve">              </w:t>
      </w:r>
    </w:p>
    <w:p w:rsidR="007F4914" w:rsidRDefault="00982417" w:rsidP="00982417">
      <w:pPr>
        <w:shd w:val="clear" w:color="auto" w:fill="FFFFFF"/>
        <w:autoSpaceDE w:val="0"/>
        <w:autoSpaceDN w:val="0"/>
        <w:adjustRightInd w:val="0"/>
        <w:spacing w:before="225" w:after="225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 xml:space="preserve">　</w:t>
      </w:r>
    </w:p>
    <w:p w:rsidR="007F4914" w:rsidRDefault="007F4914" w:rsidP="00982417">
      <w:pPr>
        <w:shd w:val="clear" w:color="auto" w:fill="FFFFFF"/>
        <w:autoSpaceDE w:val="0"/>
        <w:autoSpaceDN w:val="0"/>
        <w:adjustRightInd w:val="0"/>
        <w:spacing w:before="225" w:after="225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7F4914" w:rsidRDefault="007F4914" w:rsidP="00982417">
      <w:pPr>
        <w:shd w:val="clear" w:color="auto" w:fill="FFFFFF"/>
        <w:autoSpaceDE w:val="0"/>
        <w:autoSpaceDN w:val="0"/>
        <w:adjustRightInd w:val="0"/>
        <w:spacing w:before="225" w:after="225"/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</w:pPr>
    </w:p>
    <w:p w:rsidR="00982417" w:rsidRDefault="00982417" w:rsidP="007F4914">
      <w:pPr>
        <w:shd w:val="clear" w:color="auto" w:fill="FFFFFF"/>
        <w:autoSpaceDE w:val="0"/>
        <w:autoSpaceDN w:val="0"/>
        <w:adjustRightInd w:val="0"/>
        <w:spacing w:before="225" w:after="225"/>
        <w:ind w:firstLineChars="1950" w:firstLine="5850"/>
        <w:rPr>
          <w:rFonts w:ascii="Times New Roman" w:eastAsia="仿宋" w:hAnsi="Times New Roman" w:cs="Times New Roman"/>
          <w:color w:val="333333"/>
          <w:kern w:val="0"/>
          <w:sz w:val="30"/>
          <w:szCs w:val="30"/>
        </w:rPr>
      </w:pPr>
      <w:r w:rsidRPr="007F4914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 xml:space="preserve">　</w:t>
      </w:r>
      <w:r w:rsidRPr="007F4914">
        <w:rPr>
          <w:rFonts w:ascii="仿宋" w:eastAsia="仿宋" w:hAnsi="Times New Roman" w:cs="仿宋"/>
          <w:color w:val="333333"/>
          <w:kern w:val="0"/>
          <w:sz w:val="30"/>
          <w:szCs w:val="30"/>
          <w:u w:val="single"/>
          <w:lang w:val="zh-CN"/>
        </w:rPr>
        <w:t>__</w:t>
      </w:r>
      <w:r w:rsidR="007F4914" w:rsidRPr="007F4914">
        <w:rPr>
          <w:rFonts w:ascii="仿宋" w:eastAsia="仿宋" w:hAnsi="Times New Roman" w:cs="仿宋" w:hint="eastAsia"/>
          <w:color w:val="333333"/>
          <w:kern w:val="0"/>
          <w:sz w:val="30"/>
          <w:szCs w:val="30"/>
          <w:u w:val="single"/>
          <w:lang w:val="zh-CN"/>
        </w:rPr>
        <w:t xml:space="preserve">  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年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__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月</w:t>
      </w:r>
      <w:r>
        <w:rPr>
          <w:rFonts w:ascii="仿宋" w:eastAsia="仿宋" w:hAnsi="Times New Roman" w:cs="仿宋"/>
          <w:color w:val="333333"/>
          <w:kern w:val="0"/>
          <w:sz w:val="30"/>
          <w:szCs w:val="30"/>
          <w:lang w:val="zh-CN"/>
        </w:rPr>
        <w:t>__</w:t>
      </w:r>
      <w:r>
        <w:rPr>
          <w:rFonts w:ascii="仿宋" w:eastAsia="仿宋" w:hAnsi="Times New Roman" w:cs="仿宋" w:hint="eastAsia"/>
          <w:color w:val="333333"/>
          <w:kern w:val="0"/>
          <w:sz w:val="30"/>
          <w:szCs w:val="30"/>
          <w:lang w:val="zh-CN"/>
        </w:rPr>
        <w:t>日订</w:t>
      </w:r>
    </w:p>
    <w:p w:rsidR="00982417" w:rsidRDefault="00982417" w:rsidP="00982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eastAsia="仿宋" w:hAnsi="Times New Roman" w:cs="Times New Roman"/>
          <w:sz w:val="30"/>
          <w:szCs w:val="30"/>
        </w:rPr>
      </w:pPr>
    </w:p>
    <w:p w:rsidR="00982417" w:rsidRDefault="00982417" w:rsidP="00982417">
      <w:pPr>
        <w:autoSpaceDE w:val="0"/>
        <w:autoSpaceDN w:val="0"/>
        <w:adjustRightInd w:val="0"/>
        <w:spacing w:after="200"/>
        <w:rPr>
          <w:rFonts w:ascii="宋体" w:eastAsia="宋体" w:hAnsi="Times New Roman" w:cs="宋体"/>
          <w:kern w:val="0"/>
          <w:sz w:val="22"/>
          <w:lang w:val="zh-CN"/>
        </w:rPr>
      </w:pPr>
    </w:p>
    <w:p w:rsidR="00DF1FB7" w:rsidRDefault="00DF1FB7" w:rsidP="00982417"/>
    <w:sectPr w:rsidR="00DF1FB7" w:rsidSect="006622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D34" w:rsidRDefault="00D22D34" w:rsidP="005B64AB">
      <w:r>
        <w:separator/>
      </w:r>
    </w:p>
  </w:endnote>
  <w:endnote w:type="continuationSeparator" w:id="0">
    <w:p w:rsidR="00D22D34" w:rsidRDefault="00D22D34" w:rsidP="005B6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D34" w:rsidRDefault="00D22D34" w:rsidP="005B64AB">
      <w:r>
        <w:separator/>
      </w:r>
    </w:p>
  </w:footnote>
  <w:footnote w:type="continuationSeparator" w:id="0">
    <w:p w:rsidR="00D22D34" w:rsidRDefault="00D22D34" w:rsidP="005B6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374"/>
    <w:multiLevelType w:val="hybridMultilevel"/>
    <w:tmpl w:val="A4167D10"/>
    <w:lvl w:ilvl="0" w:tplc="B8308520">
      <w:start w:val="1"/>
      <w:numFmt w:val="decimal"/>
      <w:lvlText w:val="%1."/>
      <w:lvlJc w:val="left"/>
      <w:pPr>
        <w:ind w:left="8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417"/>
    <w:rsid w:val="005B64AB"/>
    <w:rsid w:val="007F4914"/>
    <w:rsid w:val="00982417"/>
    <w:rsid w:val="00A53250"/>
    <w:rsid w:val="00D22D34"/>
    <w:rsid w:val="00DF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41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B6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64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6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6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E8A6-7F11-487C-B985-605D1558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2012-03-08T08:10:00Z</dcterms:created>
  <dcterms:modified xsi:type="dcterms:W3CDTF">2012-04-21T14:31:00Z</dcterms:modified>
</cp:coreProperties>
</file>