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中国石油加油站零售购销合同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 xml:space="preserve">甲方（买方）： </w:t>
      </w:r>
    </w:p>
    <w:p>
      <w:pPr>
        <w:snapToGrid w:val="0"/>
        <w:spacing w:line="360" w:lineRule="auto"/>
      </w:pPr>
      <w:r>
        <w:rPr>
          <w:rFonts w:hint="eastAsia"/>
        </w:rPr>
        <w:t xml:space="preserve">住所：                </w:t>
      </w:r>
    </w:p>
    <w:p>
      <w:pPr>
        <w:snapToGrid w:val="0"/>
        <w:spacing w:line="360" w:lineRule="auto"/>
      </w:pPr>
      <w:r>
        <w:rPr>
          <w:rFonts w:hint="eastAsia"/>
        </w:rPr>
        <w:t>乙方（卖方）：</w:t>
      </w:r>
      <w:bookmarkStart w:id="0" w:name="OLE_LINK2"/>
      <w:bookmarkStart w:id="1" w:name="OLE_LINK3"/>
      <w:r>
        <w:rPr>
          <w:rFonts w:hint="eastAsia"/>
        </w:rPr>
        <w:t>中国石油天然气股份有限公司</w:t>
      </w:r>
      <w:bookmarkEnd w:id="0"/>
      <w:bookmarkEnd w:id="1"/>
      <w:r>
        <w:rPr>
          <w:rFonts w:hint="eastAsia"/>
          <w:lang w:val="en-US" w:eastAsia="zh-CN"/>
        </w:rPr>
        <w:t>XX</w:t>
      </w:r>
      <w:r>
        <w:rPr>
          <w:rFonts w:hint="eastAsia"/>
        </w:rPr>
        <w:t xml:space="preserve">分公司   </w:t>
      </w:r>
    </w:p>
    <w:p>
      <w:pPr>
        <w:snapToGrid w:val="0"/>
        <w:spacing w:line="360" w:lineRule="auto"/>
      </w:pPr>
      <w:r>
        <w:rPr>
          <w:rFonts w:hint="eastAsia"/>
        </w:rPr>
        <w:t xml:space="preserve">住所：                       </w:t>
      </w:r>
    </w:p>
    <w:p>
      <w:pPr>
        <w:snapToGrid w:val="0"/>
        <w:spacing w:line="360" w:lineRule="auto"/>
      </w:pPr>
      <w:r>
        <w:rPr>
          <w:rFonts w:hint="eastAsia"/>
        </w:rPr>
        <w:t>根据《中华人民共和国合同法》及相关法律法规，本着平等互利、等价有偿的原则，经双方协商一致，订立本合同。</w:t>
      </w:r>
      <w:bookmarkStart w:id="3" w:name="_GoBack"/>
      <w:bookmarkEnd w:id="3"/>
    </w:p>
    <w:p>
      <w:pPr>
        <w:snapToGrid w:val="0"/>
        <w:spacing w:line="360" w:lineRule="auto"/>
      </w:pPr>
      <w:r>
        <w:rPr>
          <w:rFonts w:hint="eastAsia"/>
        </w:rPr>
        <w:t xml:space="preserve">一、本合同履行地点为：中国石油天然气股份有限公司加油站 </w:t>
      </w:r>
    </w:p>
    <w:p>
      <w:pPr>
        <w:snapToGrid w:val="0"/>
        <w:spacing w:line="360" w:lineRule="auto"/>
      </w:pPr>
      <w:r>
        <w:rPr>
          <w:rFonts w:hint="eastAsia"/>
        </w:rPr>
        <w:t>二、标的物（下称“油品”）</w:t>
      </w:r>
      <w:r>
        <w:rPr>
          <w:rFonts w:hint="eastAsia"/>
          <w:u w:val="single"/>
        </w:rPr>
        <w:t xml:space="preserve">   93#汽油  97#汽油   </w:t>
      </w:r>
      <w:r>
        <w:rPr>
          <w:rFonts w:hint="eastAsia"/>
        </w:rPr>
        <w:t xml:space="preserve">                                              </w:t>
      </w:r>
    </w:p>
    <w:p>
      <w:pPr>
        <w:snapToGrid w:val="0"/>
        <w:spacing w:line="360" w:lineRule="auto"/>
      </w:pPr>
      <w:r>
        <w:rPr>
          <w:rFonts w:hint="eastAsia"/>
        </w:rPr>
        <w:t>三、质量：本合同油品符合</w:t>
      </w:r>
      <w:r>
        <w:rPr>
          <w:rFonts w:hint="eastAsia"/>
          <w:u w:val="single"/>
        </w:rPr>
        <w:t xml:space="preserve">  国家  </w:t>
      </w:r>
      <w:r>
        <w:rPr>
          <w:rFonts w:hint="eastAsia"/>
        </w:rPr>
        <w:t>相关标准。</w:t>
      </w:r>
    </w:p>
    <w:p>
      <w:pPr>
        <w:snapToGrid w:val="0"/>
        <w:spacing w:line="360" w:lineRule="auto"/>
      </w:pPr>
      <w:r>
        <w:rPr>
          <w:rFonts w:hint="eastAsia"/>
        </w:rPr>
        <w:t>四、数量：每月</w:t>
      </w:r>
      <w:r>
        <w:rPr>
          <w:rFonts w:hint="eastAsia"/>
          <w:u w:val="single"/>
        </w:rPr>
        <w:t xml:space="preserve">  按实际购油数量结算  </w:t>
      </w:r>
      <w:r>
        <w:rPr>
          <w:rFonts w:hint="eastAsia"/>
        </w:rPr>
        <w:t>。</w:t>
      </w:r>
    </w:p>
    <w:p>
      <w:pPr>
        <w:snapToGrid w:val="0"/>
        <w:spacing w:line="360" w:lineRule="auto"/>
      </w:pPr>
      <w:r>
        <w:rPr>
          <w:rFonts w:hint="eastAsia"/>
        </w:rPr>
        <w:t>五、 结算价格：</w:t>
      </w:r>
      <w:r>
        <w:rPr>
          <w:rFonts w:hint="eastAsia"/>
          <w:u w:val="single"/>
        </w:rPr>
        <w:t xml:space="preserve">  按购油时挂牌价结算，享受加油IC卡折扣。 </w:t>
      </w:r>
    </w:p>
    <w:p>
      <w:pPr>
        <w:snapToGrid w:val="0"/>
        <w:spacing w:line="360" w:lineRule="auto"/>
      </w:pPr>
      <w:r>
        <w:rPr>
          <w:rFonts w:hint="eastAsia"/>
        </w:rPr>
        <w:t>六、货款结算方式：</w:t>
      </w:r>
      <w:r>
        <w:rPr>
          <w:rFonts w:hint="eastAsia"/>
          <w:u w:val="single"/>
        </w:rPr>
        <w:t xml:space="preserve">  预先对加油卡IC卡充值，卡内有金额时方可购油。</w:t>
      </w:r>
      <w:r>
        <w:rPr>
          <w:rFonts w:hint="eastAsia"/>
        </w:rPr>
        <w:t xml:space="preserve">                                    七、履行期限：自</w:t>
      </w:r>
      <w:bookmarkStart w:id="2" w:name="OLE_LINK1"/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</w:t>
      </w:r>
      <w:bookmarkEnd w:id="2"/>
      <w:r>
        <w:rPr>
          <w:rFonts w:hint="eastAsia"/>
        </w:rPr>
        <w:t>到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日止 。</w:t>
      </w:r>
    </w:p>
    <w:p>
      <w:pPr>
        <w:snapToGrid w:val="0"/>
        <w:spacing w:line="360" w:lineRule="auto"/>
      </w:pPr>
      <w:r>
        <w:rPr>
          <w:rFonts w:hint="eastAsia"/>
        </w:rPr>
        <w:t>八、双方权利义务：甲方使用加油IC卡加油，乙方从加油IC卡余额中直接扣除油款，如甲方未能及时交款充值，乙方可以允许甲方把卡内余额用尽，但不允许甲方超额加油，余额用尽时乙方有权停止加油。</w:t>
      </w:r>
    </w:p>
    <w:p>
      <w:pPr>
        <w:snapToGrid w:val="0"/>
        <w:spacing w:line="360" w:lineRule="auto"/>
      </w:pPr>
      <w:r>
        <w:rPr>
          <w:rFonts w:hint="eastAsia"/>
        </w:rPr>
        <w:t>加油卡挂失期间（包括暂时挂失和正式挂失），办理挂失手续后48小时内发生的单位卡消费由甲方承担其损失，48小时之后发生的消费由乙方承担其损失。</w:t>
      </w:r>
    </w:p>
    <w:p>
      <w:pPr>
        <w:snapToGrid w:val="0"/>
        <w:spacing w:line="360" w:lineRule="auto"/>
      </w:pPr>
      <w:r>
        <w:rPr>
          <w:rFonts w:hint="eastAsia"/>
        </w:rPr>
        <w:t>甲方遵守《中国石油加油卡章程》、《中国石油加油卡单位客户服务协议》的全部内容。</w:t>
      </w:r>
    </w:p>
    <w:p>
      <w:pPr>
        <w:snapToGrid w:val="0"/>
        <w:spacing w:line="360" w:lineRule="auto"/>
      </w:pPr>
      <w:r>
        <w:rPr>
          <w:rFonts w:hint="eastAsia"/>
        </w:rPr>
        <w:t>九、违约责任：1、乙方交付的油品不符合合同约定，由双方协商解决。</w:t>
      </w:r>
    </w:p>
    <w:p>
      <w:pPr>
        <w:snapToGrid w:val="0"/>
        <w:spacing w:line="360" w:lineRule="auto"/>
      </w:pPr>
      <w:r>
        <w:rPr>
          <w:rFonts w:hint="eastAsia"/>
        </w:rPr>
        <w:t>十、不可抗力：由于不可抗力及其它不可预见、不可避免、不可克服的事件，导致不能完全或部分履行本合同义务，受不可抗力影响的一方或双方不承担违约责任。</w:t>
      </w:r>
    </w:p>
    <w:p>
      <w:pPr>
        <w:snapToGrid w:val="0"/>
        <w:spacing w:line="360" w:lineRule="auto"/>
      </w:pPr>
      <w:r>
        <w:rPr>
          <w:rFonts w:hint="eastAsia"/>
        </w:rPr>
        <w:t>十一、效力及其它：</w:t>
      </w:r>
    </w:p>
    <w:p>
      <w:pPr>
        <w:snapToGrid w:val="0"/>
        <w:spacing w:line="360" w:lineRule="auto"/>
      </w:pPr>
      <w:r>
        <w:rPr>
          <w:rFonts w:hint="eastAsia"/>
        </w:rPr>
        <w:t xml:space="preserve">1、本合同自双方签字并盖章之日起生效。 </w:t>
      </w:r>
    </w:p>
    <w:p>
      <w:pPr>
        <w:snapToGrid w:val="0"/>
        <w:spacing w:line="360" w:lineRule="auto"/>
      </w:pPr>
      <w:r>
        <w:rPr>
          <w:rFonts w:hint="eastAsia"/>
        </w:rPr>
        <w:t>2、本合同一式 2份，甲方执1份，乙方执1份。</w:t>
      </w:r>
    </w:p>
    <w:p>
      <w:pPr>
        <w:snapToGrid w:val="0"/>
        <w:spacing w:line="360" w:lineRule="auto"/>
      </w:pPr>
      <w:r>
        <w:rPr>
          <w:rFonts w:hint="eastAsia"/>
        </w:rPr>
        <w:t>十二、乙方账户信息：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  <w:ind w:firstLine="210" w:firstLineChars="100"/>
      </w:pPr>
      <w:r>
        <w:rPr>
          <w:rFonts w:hint="eastAsia"/>
        </w:rPr>
        <w:t xml:space="preserve">甲方（盖章）：                                   乙方（盖章）：  </w:t>
      </w:r>
    </w:p>
    <w:p>
      <w:pPr>
        <w:snapToGrid w:val="0"/>
        <w:spacing w:line="360" w:lineRule="auto"/>
        <w:ind w:firstLine="210" w:firstLineChars="100"/>
      </w:pPr>
      <w:r>
        <w:rPr>
          <w:rFonts w:hint="eastAsia"/>
        </w:rPr>
        <w:t xml:space="preserve">电话:                                            电话:  </w:t>
      </w:r>
    </w:p>
    <w:p>
      <w:pPr>
        <w:snapToGrid w:val="0"/>
        <w:spacing w:line="360" w:lineRule="auto"/>
        <w:ind w:firstLine="210" w:firstLineChars="100"/>
      </w:pPr>
      <w:r>
        <w:rPr>
          <w:rFonts w:hint="eastAsia"/>
        </w:rPr>
        <w:t>年   月    日                                   年   月    日</w:t>
      </w:r>
    </w:p>
    <w:sectPr>
      <w:pgSz w:w="11906" w:h="16838"/>
      <w:pgMar w:top="1276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E9"/>
    <w:rsid w:val="001307E9"/>
    <w:rsid w:val="0020505B"/>
    <w:rsid w:val="002E0F06"/>
    <w:rsid w:val="00305D70"/>
    <w:rsid w:val="00323490"/>
    <w:rsid w:val="00367A92"/>
    <w:rsid w:val="0043329F"/>
    <w:rsid w:val="006D156A"/>
    <w:rsid w:val="00705A56"/>
    <w:rsid w:val="0073004E"/>
    <w:rsid w:val="007A4B22"/>
    <w:rsid w:val="007F4AE9"/>
    <w:rsid w:val="008243AD"/>
    <w:rsid w:val="00894B45"/>
    <w:rsid w:val="00B21AF0"/>
    <w:rsid w:val="00B73027"/>
    <w:rsid w:val="00E27244"/>
    <w:rsid w:val="00F918FA"/>
    <w:rsid w:val="00FD7E8C"/>
    <w:rsid w:val="097A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148</Words>
  <Characters>844</Characters>
  <Lines>7</Lines>
  <Paragraphs>1</Paragraphs>
  <TotalTime>0</TotalTime>
  <ScaleCrop>false</ScaleCrop>
  <LinksUpToDate>false</LinksUpToDate>
  <CharactersWithSpaces>991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2012-11-30T03:29:00Z</dcterms:created>
  <dc:creator>lenovo</dc:creator>
  <cp:lastModifiedBy>asus</cp:lastModifiedBy>
  <dcterms:modified xsi:type="dcterms:W3CDTF">2017-05-16T05:32:37Z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