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0" w:lineRule="atLeast"/>
        <w:jc w:val="center"/>
        <w:rPr>
          <w:rFonts w:hint="eastAsia" w:ascii="方正姚体" w:hAnsi="ˎ̥" w:eastAsia="方正姚体" w:cs="宋体"/>
          <w:kern w:val="0"/>
          <w:sz w:val="72"/>
          <w:szCs w:val="72"/>
          <w:lang w:eastAsia="zh-TW"/>
        </w:rPr>
      </w:pPr>
      <w:r>
        <w:rPr>
          <w:rFonts w:hint="eastAsia" w:ascii="方正姚体" w:hAnsi="ˎ̥" w:eastAsia="方正姚体" w:cs="宋体"/>
          <w:kern w:val="0"/>
          <w:sz w:val="72"/>
          <w:szCs w:val="72"/>
        </w:rPr>
        <w:t>工厂食堂承包合同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ascii="ˎ̥" w:hAnsi="ˎ̥" w:eastAsia="宋体" w:cs="宋体"/>
          <w:kern w:val="0"/>
          <w:szCs w:val="21"/>
        </w:rPr>
        <w:t>  </w:t>
      </w:r>
      <w:r>
        <w:rPr>
          <w:rFonts w:hint="cs" w:ascii="方正姚体" w:hAnsi="ˎ̥" w:eastAsia="方正姚体" w:cs="宋体"/>
          <w:kern w:val="0"/>
          <w:sz w:val="24"/>
          <w:szCs w:val="24"/>
        </w:rPr>
        <w:t>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甲方：_____________________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乙方：_____________________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根据《中华人民共和国合同法》及相关法律规定：甲乙双方就食堂经营事宜经共同协商，达成协议：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1、甲方为乙方免费提供厨房、餐厅、餐具及住宿。水、电、燃料由乙方自行负责</w:t>
      </w:r>
      <w:r>
        <w:rPr>
          <w:rFonts w:ascii="方正姚体" w:hAnsi="PMingLiU" w:eastAsia="方正姚体" w:cs="宋体"/>
          <w:kern w:val="0"/>
          <w:sz w:val="24"/>
          <w:szCs w:val="24"/>
        </w:rPr>
        <w:t>(</w:t>
      </w:r>
      <w:r>
        <w:rPr>
          <w:rFonts w:hint="eastAsia" w:ascii="方正姚体" w:hAnsi="PMingLiU" w:eastAsia="方正姚体" w:cs="宋体"/>
          <w:kern w:val="0"/>
          <w:sz w:val="24"/>
          <w:szCs w:val="24"/>
        </w:rPr>
        <w:t>公司征收费用代付</w:t>
      </w:r>
      <w:r>
        <w:rPr>
          <w:rFonts w:ascii="方正姚体" w:hAnsi="PMingLiU" w:eastAsia="方正姚体" w:cs="宋体"/>
          <w:kern w:val="0"/>
          <w:sz w:val="24"/>
          <w:szCs w:val="24"/>
        </w:rPr>
        <w:t>)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2、厂房清洁用品由乙方负责添置，费用由乙言支付。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3、承包期：自</w:t>
      </w:r>
      <w:r>
        <w:rPr>
          <w:rFonts w:hint="eastAsia" w:ascii="方正姚体" w:hAnsi="PMingLiU" w:eastAsia="方正姚体" w:cs="宋体"/>
          <w:kern w:val="0"/>
          <w:sz w:val="24"/>
          <w:szCs w:val="24"/>
          <w:u w:val="single"/>
          <w:lang w:val="en-US" w:eastAsia="zh-CN"/>
        </w:rPr>
        <w:t>XX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年</w:t>
      </w:r>
      <w:r>
        <w:rPr>
          <w:rFonts w:hint="eastAsia" w:ascii="方正姚体" w:hAnsi="PMingLiU" w:eastAsia="方正姚体" w:cs="宋体"/>
          <w:kern w:val="0"/>
          <w:sz w:val="24"/>
          <w:szCs w:val="24"/>
          <w:u w:val="single"/>
          <w:lang w:val="en-US" w:eastAsia="zh-CN"/>
        </w:rPr>
        <w:t>XX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月</w:t>
      </w:r>
      <w:r>
        <w:rPr>
          <w:rFonts w:hint="eastAsia" w:ascii="方正姚体" w:hAnsi="PMingLiU" w:eastAsia="方正姚体" w:cs="宋体"/>
          <w:kern w:val="0"/>
          <w:sz w:val="24"/>
          <w:szCs w:val="24"/>
          <w:u w:val="single"/>
          <w:lang w:val="en-US" w:eastAsia="zh-CN"/>
        </w:rPr>
        <w:t>XX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日至</w:t>
      </w:r>
      <w:r>
        <w:rPr>
          <w:rFonts w:hint="eastAsia" w:ascii="方正姚体" w:hAnsi="PMingLiU" w:eastAsia="方正姚体" w:cs="宋体"/>
          <w:kern w:val="0"/>
          <w:sz w:val="24"/>
          <w:szCs w:val="24"/>
          <w:u w:val="single"/>
          <w:lang w:val="en-US" w:eastAsia="zh-CN"/>
        </w:rPr>
        <w:t>XX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年</w:t>
      </w:r>
      <w:r>
        <w:rPr>
          <w:rFonts w:hint="eastAsia" w:ascii="方正姚体" w:hAnsi="PMingLiU" w:eastAsia="方正姚体" w:cs="宋体"/>
          <w:kern w:val="0"/>
          <w:sz w:val="24"/>
          <w:szCs w:val="24"/>
          <w:lang w:val="en-US" w:eastAsia="zh-CN"/>
        </w:rPr>
        <w:t>XX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月</w:t>
      </w:r>
      <w:r>
        <w:rPr>
          <w:rFonts w:hint="eastAsia" w:ascii="方正姚体" w:hAnsi="PMingLiU" w:eastAsia="方正姚体" w:cs="宋体"/>
          <w:kern w:val="0"/>
          <w:sz w:val="24"/>
          <w:szCs w:val="24"/>
          <w:u w:val="single"/>
          <w:lang w:val="en-US" w:eastAsia="zh-CN"/>
        </w:rPr>
        <w:t>XX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日。(含试用期一个月)。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双方权利和义务 </w:t>
      </w:r>
      <w:r>
        <w:rPr>
          <w:rFonts w:ascii="方正姚体" w:hAnsi="PMingLiU" w:eastAsia="方正姚体" w:cs="宋体"/>
          <w:kern w:val="0"/>
          <w:sz w:val="24"/>
          <w:szCs w:val="24"/>
        </w:rPr>
        <w:t>: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甲方的权利和义务：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1、甲方按照承包合同规定监督乙方依法经营。履行合同，做好指导和协调工作。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2、甲方应对乙方的进菜、配菜、营养搭配、服务水平及卫生情况进行监督，并且有权要求乙方及时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     整改不良之处。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3、甲方应协助乙方维持食堂治安秩序，并加对员工的教育。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乙方的权利和义务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1、乙方必须遵守国家和地方有磁的环境和卫生标准，严禁腐烂变质的食品，保持菜肴的新鲜和卫生。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2、未经允许，乙方厨房员工不得私自携带甲方物品离开，违者将按甲方规章处罚。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3、乙方必须保持形象、做好餐厅内外环境整洁卫生，餐具必须消毒，甲方可随进检查，并可要求乙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     方整改。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4、厨房及餐厅的残渣和垃圾倒在甲方指定的地方，不得乱倒。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5、乙方要定期清理和疏通厨房的排水沟，厨房、餐厅范围内外的卫生应由乙方负责。保证卫生整洁。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6、乙方必须每个周未提供下个星期的菜单以供甲方监督。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7、乙方现场工作人员必须持有健康证，并且在工作间穿戴统一服装。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8、必须严格遵守操作规程，正当使用厨房的各项设施，因乙方不当操作成意外事故的，责任由乙方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     负责。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9、食堂工作人员工资福利均由乙方负责。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10、督促厨房员工遵守甲方公司的规章制度、厨房纪律及厂规厂纪，未经许可不得轻易进入厂方各区。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二、伙食标准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    员工部分:早餐</w:t>
      </w:r>
      <w:r>
        <w:rPr>
          <w:rFonts w:hint="eastAsia" w:ascii="方正姚体" w:hAnsi="PMingLiU" w:eastAsia="方正姚体" w:cs="宋体"/>
          <w:kern w:val="0"/>
          <w:sz w:val="24"/>
          <w:szCs w:val="24"/>
        </w:rPr>
        <w:t>弍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元;中餐</w:t>
      </w:r>
      <w:r>
        <w:rPr>
          <w:rFonts w:ascii="方正姚体" w:hAnsi="PMingLiU" w:eastAsia="方正姚体" w:cs="宋体"/>
          <w:kern w:val="0"/>
          <w:sz w:val="24"/>
          <w:szCs w:val="24"/>
        </w:rPr>
        <w:t>.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晚餐</w:t>
      </w:r>
      <w:r>
        <w:rPr>
          <w:rFonts w:hint="eastAsia" w:ascii="方正姚体" w:hAnsi="PMingLiU" w:eastAsia="方正姚体" w:cs="宋体"/>
          <w:kern w:val="0"/>
          <w:sz w:val="24"/>
          <w:szCs w:val="24"/>
        </w:rPr>
        <w:t>各为伍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元。标准为</w:t>
      </w:r>
      <w:r>
        <w:rPr>
          <w:rFonts w:hint="eastAsia" w:ascii="方正姚体" w:hAnsi="PMingLiU" w:eastAsia="方正姚体" w:cs="宋体"/>
          <w:kern w:val="0"/>
          <w:sz w:val="24"/>
          <w:szCs w:val="24"/>
        </w:rPr>
        <w:t>壹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大荤、</w:t>
      </w:r>
      <w:r>
        <w:rPr>
          <w:rFonts w:hint="eastAsia" w:ascii="方正姚体" w:hAnsi="PMingLiU" w:eastAsia="方正姚体" w:cs="宋体"/>
          <w:kern w:val="0"/>
          <w:sz w:val="24"/>
          <w:szCs w:val="24"/>
        </w:rPr>
        <w:t>壹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素菜。 汤、米饭自助。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      小餐厅部分:</w:t>
      </w:r>
      <w:r>
        <w:rPr>
          <w:rFonts w:hint="eastAsia" w:ascii="方正姚体" w:hAnsi="PMingLiU" w:eastAsia="方正姚体" w:cs="宋体"/>
          <w:kern w:val="0"/>
          <w:sz w:val="24"/>
          <w:szCs w:val="24"/>
        </w:rPr>
        <w:t>平日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分为3菜1汤____元</w:t>
      </w:r>
      <w:r>
        <w:rPr>
          <w:rFonts w:ascii="方正姚体" w:hAnsi="PMingLiU" w:eastAsia="方正姚体" w:cs="宋体"/>
          <w:kern w:val="0"/>
          <w:sz w:val="24"/>
          <w:szCs w:val="24"/>
        </w:rPr>
        <w:t>,4</w:t>
      </w:r>
      <w:r>
        <w:rPr>
          <w:rFonts w:hint="eastAsia" w:ascii="方正姚体" w:hAnsi="PMingLiU" w:eastAsia="方正姚体" w:cs="宋体"/>
          <w:kern w:val="0"/>
          <w:sz w:val="24"/>
          <w:szCs w:val="24"/>
        </w:rPr>
        <w:t>菜</w:t>
      </w:r>
      <w:r>
        <w:rPr>
          <w:rFonts w:ascii="方正姚体" w:hAnsi="PMingLiU" w:eastAsia="方正姚体" w:cs="宋体"/>
          <w:kern w:val="0"/>
          <w:sz w:val="24"/>
          <w:szCs w:val="24"/>
        </w:rPr>
        <w:t>1</w:t>
      </w:r>
      <w:r>
        <w:rPr>
          <w:rFonts w:hint="eastAsia" w:ascii="方正姚体" w:hAnsi="PMingLiU" w:eastAsia="方正姚体" w:cs="宋体"/>
          <w:kern w:val="0"/>
          <w:sz w:val="24"/>
          <w:szCs w:val="24"/>
        </w:rPr>
        <w:t>汤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____元,6菜1汤____元</w:t>
      </w:r>
      <w:r>
        <w:rPr>
          <w:rFonts w:hint="eastAsia" w:ascii="方正姚体" w:hAnsi="PMingLiU" w:eastAsia="方正姚体" w:cs="宋体"/>
          <w:kern w:val="0"/>
          <w:sz w:val="24"/>
          <w:szCs w:val="24"/>
        </w:rPr>
        <w:t>等配置要求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      另有特殊宴餐另计费用.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三、结算方式 </w:t>
      </w:r>
    </w:p>
    <w:p>
      <w:pPr>
        <w:pStyle w:val="6"/>
        <w:widowControl/>
        <w:numPr>
          <w:ilvl w:val="0"/>
          <w:numId w:val="1"/>
        </w:numPr>
        <w:spacing w:line="520" w:lineRule="exact"/>
        <w:ind w:firstLineChars="0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>就餐方式实行定餐制。乙方按甲方每天提供实际用餐人数代餐，甲方提前一天提供就餐人数，并</w:t>
      </w:r>
    </w:p>
    <w:p>
      <w:pPr>
        <w:pStyle w:val="6"/>
        <w:widowControl/>
        <w:spacing w:line="520" w:lineRule="exact"/>
        <w:ind w:left="585" w:firstLine="0" w:firstLineChars="0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以此作为计算每月餐费的凭证(或由乙方提供餐卡，由甲方进行发放并以餐卡作为就餐依据和结帐依据)。 </w:t>
      </w:r>
    </w:p>
    <w:p>
      <w:pPr>
        <w:pStyle w:val="6"/>
        <w:widowControl/>
        <w:numPr>
          <w:ilvl w:val="0"/>
          <w:numId w:val="1"/>
        </w:numPr>
        <w:spacing w:line="520" w:lineRule="exact"/>
        <w:ind w:firstLineChars="0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>乙方垫付伙食费</w:t>
      </w:r>
      <w:r>
        <w:rPr>
          <w:rFonts w:hint="eastAsia" w:ascii="方正姚体" w:hAnsi="PMingLiU" w:eastAsia="方正姚体" w:cs="宋体"/>
          <w:b/>
          <w:kern w:val="0"/>
          <w:sz w:val="24"/>
          <w:szCs w:val="24"/>
          <w:u w:val="single"/>
        </w:rPr>
        <w:t>壹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月，甲、乙双方每月</w:t>
      </w:r>
      <w:r>
        <w:rPr>
          <w:rFonts w:ascii="方正姚体" w:hAnsi="PMingLiU" w:eastAsia="方正姚体" w:cs="宋体"/>
          <w:b/>
          <w:kern w:val="0"/>
          <w:sz w:val="24"/>
          <w:szCs w:val="24"/>
          <w:u w:val="single"/>
        </w:rPr>
        <w:t>25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日为结帐日甲方收到乙方的票据后在5天内一次</w:t>
      </w:r>
    </w:p>
    <w:p>
      <w:pPr>
        <w:pStyle w:val="6"/>
        <w:widowControl/>
        <w:spacing w:line="520" w:lineRule="exact"/>
        <w:ind w:left="585" w:firstLine="0" w:firstLineChars="0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性结清乙方的所有有关款项。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四、违约方式 </w:t>
      </w:r>
    </w:p>
    <w:p>
      <w:pPr>
        <w:pStyle w:val="6"/>
        <w:widowControl/>
        <w:numPr>
          <w:ilvl w:val="0"/>
          <w:numId w:val="2"/>
        </w:numPr>
        <w:spacing w:line="520" w:lineRule="exact"/>
        <w:ind w:firstLineChars="0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PMingLiU" w:eastAsia="方正姚体" w:cs="宋体"/>
          <w:kern w:val="0"/>
          <w:sz w:val="24"/>
          <w:szCs w:val="24"/>
        </w:rPr>
        <w:t>由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乙方提供不洁食物造成甲方人员中毒的，经相关部门鉴一，由责任方负责全部责任并承担相应</w:t>
      </w:r>
    </w:p>
    <w:p>
      <w:pPr>
        <w:pStyle w:val="6"/>
        <w:widowControl/>
        <w:spacing w:line="520" w:lineRule="exact"/>
        <w:ind w:left="585" w:firstLine="0" w:firstLineChars="0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的法律后果。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2、甲方未按时结清乙方账款的，应承担违约金(比照银行逾期付款处理)。 </w:t>
      </w:r>
    </w:p>
    <w:p>
      <w:pPr>
        <w:pStyle w:val="6"/>
        <w:widowControl/>
        <w:numPr>
          <w:ilvl w:val="0"/>
          <w:numId w:val="2"/>
        </w:numPr>
        <w:spacing w:line="520" w:lineRule="exact"/>
        <w:ind w:firstLineChars="0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>如乙方因违反合同约定，引起员工不满，甲方有权要求乙方及时整改，如乙方仍不能达到其要求，</w:t>
      </w:r>
    </w:p>
    <w:p>
      <w:pPr>
        <w:pStyle w:val="6"/>
        <w:widowControl/>
        <w:spacing w:line="520" w:lineRule="exact"/>
        <w:ind w:left="585" w:firstLine="0" w:firstLineChars="0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甲方有权终止合同。 </w:t>
      </w:r>
    </w:p>
    <w:p>
      <w:pPr>
        <w:pStyle w:val="6"/>
        <w:widowControl/>
        <w:numPr>
          <w:ilvl w:val="0"/>
          <w:numId w:val="2"/>
        </w:numPr>
        <w:spacing w:line="520" w:lineRule="exact"/>
        <w:ind w:firstLineChars="0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>任何一方要终止合同都就提前30天通知对方并协商。如未按规定终止合同的，违约方应承担违约</w:t>
      </w:r>
    </w:p>
    <w:p>
      <w:pPr>
        <w:pStyle w:val="6"/>
        <w:widowControl/>
        <w:spacing w:line="520" w:lineRule="exact"/>
        <w:ind w:left="585" w:firstLine="0" w:firstLineChars="0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责任。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5、乙方若有违反合同约定，直接造成甲方经济损失的，甲方有权从乙方垫付的伙食费中扣除相应费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     用。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五、争议解决： 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cs" w:ascii="方正姚体" w:hAnsi="ˎ̥" w:eastAsia="方正姚体" w:cs="宋体"/>
          <w:kern w:val="0"/>
          <w:sz w:val="24"/>
          <w:szCs w:val="24"/>
        </w:rPr>
        <w:t>    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    本合同未尽事宜，双方应协商解决，协商不成时，可向当地人民法院诉讼解决。本合同自双盖章</w:t>
      </w:r>
    </w:p>
    <w:p>
      <w:pPr>
        <w:widowControl/>
        <w:spacing w:line="520" w:lineRule="exact"/>
        <w:jc w:val="left"/>
        <w:rPr>
          <w:rFonts w:hint="eastAsia" w:ascii="方正姚体" w:hAnsi="ˎ̥" w:eastAsia="方正姚体" w:cs="宋体"/>
          <w:kern w:val="0"/>
          <w:sz w:val="24"/>
          <w:szCs w:val="24"/>
          <w:lang w:eastAsia="zh-TW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      签字后生效。合同一式两份，甲、乙双方各执一份。 </w:t>
      </w:r>
    </w:p>
    <w:p>
      <w:pPr>
        <w:widowControl/>
        <w:spacing w:line="0" w:lineRule="atLeast"/>
        <w:jc w:val="left"/>
        <w:rPr>
          <w:rFonts w:hint="eastAsia" w:ascii="方正姚体" w:hAnsi="ˎ̥" w:eastAsia="方正姚体" w:cs="宋体"/>
          <w:kern w:val="0"/>
          <w:sz w:val="24"/>
          <w:szCs w:val="24"/>
          <w:lang w:eastAsia="zh-TW"/>
        </w:rPr>
      </w:pPr>
    </w:p>
    <w:p>
      <w:pPr>
        <w:widowControl/>
        <w:spacing w:line="0" w:lineRule="atLeast"/>
        <w:jc w:val="left"/>
        <w:rPr>
          <w:rFonts w:hint="eastAsia" w:ascii="方正姚体" w:hAnsi="ˎ̥" w:eastAsia="方正姚体" w:cs="宋体"/>
          <w:kern w:val="0"/>
          <w:sz w:val="24"/>
          <w:szCs w:val="24"/>
          <w:lang w:eastAsia="zh-TW"/>
        </w:rPr>
      </w:pPr>
    </w:p>
    <w:p>
      <w:pPr>
        <w:widowControl/>
        <w:spacing w:line="0" w:lineRule="atLeast"/>
        <w:jc w:val="left"/>
        <w:rPr>
          <w:rFonts w:hint="eastAsia" w:ascii="方正姚体" w:hAnsi="ˎ̥" w:eastAsia="方正姚体" w:cs="宋体"/>
          <w:kern w:val="0"/>
          <w:sz w:val="24"/>
          <w:szCs w:val="24"/>
          <w:lang w:eastAsia="zh-TW"/>
        </w:rPr>
      </w:pPr>
    </w:p>
    <w:p>
      <w:pPr>
        <w:widowControl/>
        <w:spacing w:line="0" w:lineRule="atLeast"/>
        <w:jc w:val="left"/>
        <w:rPr>
          <w:rFonts w:hint="eastAsia" w:ascii="方正姚体" w:hAnsi="ˎ̥" w:eastAsia="方正姚体" w:cs="宋体"/>
          <w:kern w:val="0"/>
          <w:sz w:val="24"/>
          <w:szCs w:val="24"/>
          <w:lang w:eastAsia="zh-TW"/>
        </w:rPr>
      </w:pPr>
    </w:p>
    <w:p>
      <w:pPr>
        <w:widowControl/>
        <w:spacing w:line="0" w:lineRule="atLeast"/>
        <w:jc w:val="left"/>
        <w:rPr>
          <w:rFonts w:hint="eastAsia" w:ascii="方正姚体" w:hAnsi="ˎ̥" w:eastAsia="方正姚体" w:cs="宋体"/>
          <w:kern w:val="0"/>
          <w:sz w:val="24"/>
          <w:szCs w:val="24"/>
          <w:lang w:eastAsia="zh-TW"/>
        </w:rPr>
      </w:pPr>
    </w:p>
    <w:p>
      <w:pPr>
        <w:widowControl/>
        <w:spacing w:line="0" w:lineRule="atLeas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ˎ̥" w:eastAsia="PMingLiU" w:cs="宋体"/>
          <w:kern w:val="0"/>
          <w:sz w:val="24"/>
          <w:szCs w:val="24"/>
          <w:lang w:eastAsia="zh-TW"/>
        </w:rPr>
        <w:t xml:space="preserve">         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甲方代表：__________________</w:t>
      </w:r>
      <w:r>
        <w:rPr>
          <w:rFonts w:ascii="方正姚体" w:hAnsi="PMingLiU" w:eastAsia="方正姚体" w:cs="宋体"/>
          <w:kern w:val="0"/>
          <w:sz w:val="24"/>
          <w:szCs w:val="24"/>
        </w:rPr>
        <w:t xml:space="preserve">               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乙方代表：__________________</w:t>
      </w:r>
    </w:p>
    <w:p>
      <w:pPr>
        <w:widowControl/>
        <w:spacing w:line="0" w:lineRule="atLeast"/>
        <w:jc w:val="center"/>
        <w:rPr>
          <w:rFonts w:hint="eastAsia" w:ascii="方正姚体" w:hAnsi="PMingLiU" w:eastAsia="PMingLiU" w:cs="宋体"/>
          <w:kern w:val="0"/>
          <w:sz w:val="24"/>
          <w:szCs w:val="24"/>
          <w:lang w:eastAsia="zh-TW"/>
        </w:rPr>
      </w:pPr>
      <w:r>
        <w:rPr>
          <w:rFonts w:ascii="方正姚体" w:hAnsi="PMingLiU" w:eastAsia="方正姚体" w:cs="宋体"/>
          <w:kern w:val="0"/>
          <w:sz w:val="24"/>
          <w:szCs w:val="24"/>
        </w:rPr>
        <w:t xml:space="preserve"> </w:t>
      </w:r>
    </w:p>
    <w:p>
      <w:pPr>
        <w:widowControl/>
        <w:spacing w:line="0" w:lineRule="atLeast"/>
        <w:jc w:val="center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>单位[盖章]：__________________</w:t>
      </w:r>
      <w:r>
        <w:rPr>
          <w:rFonts w:ascii="方正姚体" w:hAnsi="PMingLiU" w:eastAsia="方正姚体" w:cs="宋体"/>
          <w:kern w:val="0"/>
          <w:sz w:val="24"/>
          <w:szCs w:val="24"/>
        </w:rPr>
        <w:t xml:space="preserve">              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单位[盖章]：_________</w:t>
      </w:r>
      <w:bookmarkStart w:id="0" w:name="_GoBack"/>
      <w:bookmarkEnd w:id="0"/>
      <w:r>
        <w:rPr>
          <w:rFonts w:hint="eastAsia" w:ascii="方正姚体" w:hAnsi="ˎ̥" w:eastAsia="方正姚体" w:cs="宋体"/>
          <w:kern w:val="0"/>
          <w:sz w:val="24"/>
          <w:szCs w:val="24"/>
        </w:rPr>
        <w:t>_________</w:t>
      </w:r>
    </w:p>
    <w:p>
      <w:pPr>
        <w:widowControl/>
        <w:spacing w:line="0" w:lineRule="atLeast"/>
        <w:rPr>
          <w:rFonts w:hint="eastAsia" w:ascii="方正姚体" w:hAnsi="ˎ̥" w:eastAsia="PMingLiU" w:cs="宋体"/>
          <w:kern w:val="0"/>
          <w:sz w:val="24"/>
          <w:szCs w:val="24"/>
          <w:lang w:eastAsia="zh-TW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         </w:t>
      </w:r>
    </w:p>
    <w:p>
      <w:pPr>
        <w:widowControl/>
        <w:spacing w:line="0" w:lineRule="atLeast"/>
        <w:rPr>
          <w:rFonts w:hint="eastAsia" w:ascii="方正姚体" w:hAnsi="ˎ̥" w:eastAsia="方正姚体" w:cs="宋体"/>
          <w:kern w:val="0"/>
          <w:sz w:val="24"/>
          <w:szCs w:val="24"/>
        </w:rPr>
      </w:pPr>
      <w:r>
        <w:rPr>
          <w:rFonts w:hint="eastAsia" w:ascii="方正姚体" w:hAnsi="ˎ̥" w:eastAsia="PMingLiU" w:cs="宋体"/>
          <w:kern w:val="0"/>
          <w:sz w:val="24"/>
          <w:szCs w:val="24"/>
          <w:lang w:eastAsia="zh-TW"/>
        </w:rPr>
        <w:t xml:space="preserve">         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电话：__________________</w:t>
      </w:r>
      <w:r>
        <w:rPr>
          <w:rFonts w:ascii="方正姚体" w:hAnsi="PMingLiU" w:eastAsia="方正姚体" w:cs="宋体"/>
          <w:kern w:val="0"/>
          <w:sz w:val="24"/>
          <w:szCs w:val="24"/>
        </w:rPr>
        <w:t xml:space="preserve">                   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电话：__________________</w:t>
      </w:r>
    </w:p>
    <w:p>
      <w:pPr>
        <w:widowControl/>
        <w:spacing w:line="0" w:lineRule="atLeast"/>
        <w:rPr>
          <w:rFonts w:hint="eastAsia" w:ascii="方正姚体" w:hAnsi="ˎ̥" w:eastAsia="PMingLiU" w:cs="宋体"/>
          <w:kern w:val="0"/>
          <w:sz w:val="24"/>
          <w:szCs w:val="24"/>
          <w:lang w:eastAsia="zh-TW"/>
        </w:rPr>
      </w:pPr>
      <w:r>
        <w:rPr>
          <w:rFonts w:hint="eastAsia" w:ascii="方正姚体" w:hAnsi="ˎ̥" w:eastAsia="方正姚体" w:cs="宋体"/>
          <w:kern w:val="0"/>
          <w:sz w:val="24"/>
          <w:szCs w:val="24"/>
        </w:rPr>
        <w:t xml:space="preserve">         </w:t>
      </w:r>
    </w:p>
    <w:p>
      <w:pPr>
        <w:widowControl/>
        <w:spacing w:line="0" w:lineRule="atLeast"/>
        <w:rPr>
          <w:rFonts w:hint="eastAsia" w:ascii="方正姚体" w:hAnsi="ˎ̥" w:eastAsia="PMingLiU" w:cs="宋体"/>
          <w:kern w:val="0"/>
          <w:sz w:val="24"/>
          <w:szCs w:val="24"/>
        </w:rPr>
      </w:pPr>
      <w:r>
        <w:rPr>
          <w:rFonts w:hint="eastAsia" w:ascii="方正姚体" w:hAnsi="ˎ̥" w:eastAsia="PMingLiU" w:cs="宋体"/>
          <w:kern w:val="0"/>
          <w:sz w:val="24"/>
          <w:szCs w:val="24"/>
          <w:lang w:eastAsia="zh-TW"/>
        </w:rPr>
        <w:t xml:space="preserve">         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日期：____年____月____日</w:t>
      </w:r>
      <w:r>
        <w:rPr>
          <w:rFonts w:ascii="方正姚体" w:hAnsi="PMingLiU" w:eastAsia="方正姚体" w:cs="宋体"/>
          <w:kern w:val="0"/>
          <w:sz w:val="24"/>
          <w:szCs w:val="24"/>
        </w:rPr>
        <w:t xml:space="preserve">                    </w:t>
      </w:r>
      <w:r>
        <w:rPr>
          <w:rFonts w:hint="eastAsia" w:ascii="方正姚体" w:hAnsi="ˎ̥" w:eastAsia="方正姚体" w:cs="宋体"/>
          <w:kern w:val="0"/>
          <w:sz w:val="24"/>
          <w:szCs w:val="24"/>
        </w:rPr>
        <w:t>日期：____年____月____日</w:t>
      </w:r>
    </w:p>
    <w:sectPr>
      <w:pgSz w:w="11906" w:h="16838"/>
      <w:pgMar w:top="720" w:right="567" w:bottom="720" w:left="567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16FAD"/>
    <w:multiLevelType w:val="multilevel"/>
    <w:tmpl w:val="30916FAD"/>
    <w:lvl w:ilvl="0" w:tentative="0">
      <w:start w:val="1"/>
      <w:numFmt w:val="decimal"/>
      <w:lvlText w:val="%1、"/>
      <w:lvlJc w:val="left"/>
      <w:pPr>
        <w:ind w:left="585" w:hanging="360"/>
      </w:pPr>
      <w:rPr>
        <w:rFonts w:hint="default" w:eastAsia="方正姚体"/>
      </w:rPr>
    </w:lvl>
    <w:lvl w:ilvl="1" w:tentative="0">
      <w:start w:val="1"/>
      <w:numFmt w:val="lowerLetter"/>
      <w:lvlText w:val="%2)"/>
      <w:lvlJc w:val="left"/>
      <w:pPr>
        <w:ind w:left="1065" w:hanging="420"/>
      </w:pPr>
    </w:lvl>
    <w:lvl w:ilvl="2" w:tentative="0">
      <w:start w:val="1"/>
      <w:numFmt w:val="lowerRoman"/>
      <w:lvlText w:val="%3."/>
      <w:lvlJc w:val="right"/>
      <w:pPr>
        <w:ind w:left="1485" w:hanging="420"/>
      </w:pPr>
    </w:lvl>
    <w:lvl w:ilvl="3" w:tentative="0">
      <w:start w:val="1"/>
      <w:numFmt w:val="decimal"/>
      <w:lvlText w:val="%4."/>
      <w:lvlJc w:val="left"/>
      <w:pPr>
        <w:ind w:left="1905" w:hanging="420"/>
      </w:pPr>
    </w:lvl>
    <w:lvl w:ilvl="4" w:tentative="0">
      <w:start w:val="1"/>
      <w:numFmt w:val="lowerLetter"/>
      <w:lvlText w:val="%5)"/>
      <w:lvlJc w:val="left"/>
      <w:pPr>
        <w:ind w:left="2325" w:hanging="420"/>
      </w:pPr>
    </w:lvl>
    <w:lvl w:ilvl="5" w:tentative="0">
      <w:start w:val="1"/>
      <w:numFmt w:val="lowerRoman"/>
      <w:lvlText w:val="%6."/>
      <w:lvlJc w:val="right"/>
      <w:pPr>
        <w:ind w:left="2745" w:hanging="420"/>
      </w:pPr>
    </w:lvl>
    <w:lvl w:ilvl="6" w:tentative="0">
      <w:start w:val="1"/>
      <w:numFmt w:val="decimal"/>
      <w:lvlText w:val="%7."/>
      <w:lvlJc w:val="left"/>
      <w:pPr>
        <w:ind w:left="3165" w:hanging="420"/>
      </w:pPr>
    </w:lvl>
    <w:lvl w:ilvl="7" w:tentative="0">
      <w:start w:val="1"/>
      <w:numFmt w:val="lowerLetter"/>
      <w:lvlText w:val="%8)"/>
      <w:lvlJc w:val="left"/>
      <w:pPr>
        <w:ind w:left="3585" w:hanging="420"/>
      </w:pPr>
    </w:lvl>
    <w:lvl w:ilvl="8" w:tentative="0">
      <w:start w:val="1"/>
      <w:numFmt w:val="lowerRoman"/>
      <w:lvlText w:val="%9."/>
      <w:lvlJc w:val="right"/>
      <w:pPr>
        <w:ind w:left="4005" w:hanging="420"/>
      </w:pPr>
    </w:lvl>
  </w:abstractNum>
  <w:abstractNum w:abstractNumId="1">
    <w:nsid w:val="620C2D74"/>
    <w:multiLevelType w:val="multilevel"/>
    <w:tmpl w:val="620C2D74"/>
    <w:lvl w:ilvl="0" w:tentative="0">
      <w:start w:val="1"/>
      <w:numFmt w:val="decimal"/>
      <w:lvlText w:val="%1、"/>
      <w:lvlJc w:val="left"/>
      <w:pPr>
        <w:ind w:left="585" w:hanging="360"/>
      </w:pPr>
      <w:rPr>
        <w:rFonts w:hint="default" w:eastAsia="方正姚体"/>
      </w:rPr>
    </w:lvl>
    <w:lvl w:ilvl="1" w:tentative="0">
      <w:start w:val="1"/>
      <w:numFmt w:val="lowerLetter"/>
      <w:lvlText w:val="%2)"/>
      <w:lvlJc w:val="left"/>
      <w:pPr>
        <w:ind w:left="1065" w:hanging="420"/>
      </w:pPr>
    </w:lvl>
    <w:lvl w:ilvl="2" w:tentative="0">
      <w:start w:val="1"/>
      <w:numFmt w:val="lowerRoman"/>
      <w:lvlText w:val="%3."/>
      <w:lvlJc w:val="right"/>
      <w:pPr>
        <w:ind w:left="1485" w:hanging="420"/>
      </w:pPr>
    </w:lvl>
    <w:lvl w:ilvl="3" w:tentative="0">
      <w:start w:val="1"/>
      <w:numFmt w:val="decimal"/>
      <w:lvlText w:val="%4."/>
      <w:lvlJc w:val="left"/>
      <w:pPr>
        <w:ind w:left="1905" w:hanging="420"/>
      </w:pPr>
    </w:lvl>
    <w:lvl w:ilvl="4" w:tentative="0">
      <w:start w:val="1"/>
      <w:numFmt w:val="lowerLetter"/>
      <w:lvlText w:val="%5)"/>
      <w:lvlJc w:val="left"/>
      <w:pPr>
        <w:ind w:left="2325" w:hanging="420"/>
      </w:pPr>
    </w:lvl>
    <w:lvl w:ilvl="5" w:tentative="0">
      <w:start w:val="1"/>
      <w:numFmt w:val="lowerRoman"/>
      <w:lvlText w:val="%6."/>
      <w:lvlJc w:val="right"/>
      <w:pPr>
        <w:ind w:left="2745" w:hanging="420"/>
      </w:pPr>
    </w:lvl>
    <w:lvl w:ilvl="6" w:tentative="0">
      <w:start w:val="1"/>
      <w:numFmt w:val="decimal"/>
      <w:lvlText w:val="%7."/>
      <w:lvlJc w:val="left"/>
      <w:pPr>
        <w:ind w:left="3165" w:hanging="420"/>
      </w:pPr>
    </w:lvl>
    <w:lvl w:ilvl="7" w:tentative="0">
      <w:start w:val="1"/>
      <w:numFmt w:val="lowerLetter"/>
      <w:lvlText w:val="%8)"/>
      <w:lvlJc w:val="left"/>
      <w:pPr>
        <w:ind w:left="3585" w:hanging="420"/>
      </w:pPr>
    </w:lvl>
    <w:lvl w:ilvl="8" w:tentative="0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3941"/>
    <w:rsid w:val="001B3D23"/>
    <w:rsid w:val="003B7F3D"/>
    <w:rsid w:val="00644C9A"/>
    <w:rsid w:val="00713941"/>
    <w:rsid w:val="009037BA"/>
    <w:rsid w:val="00996DFC"/>
    <w:rsid w:val="00C4063B"/>
    <w:rsid w:val="00E40C4A"/>
    <w:rsid w:val="00F708C0"/>
    <w:rsid w:val="7117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271</Words>
  <Characters>1545</Characters>
  <Lines>12</Lines>
  <Paragraphs>3</Paragraphs>
  <TotalTime>0</TotalTime>
  <ScaleCrop>false</ScaleCrop>
  <LinksUpToDate>false</LinksUpToDate>
  <CharactersWithSpaces>1813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2012-01-18T04:47:00Z</dcterms:created>
  <dc:creator>微软用户</dc:creator>
  <cp:lastModifiedBy>asus</cp:lastModifiedBy>
  <dcterms:modified xsi:type="dcterms:W3CDTF">2017-06-06T11:05:16Z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