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2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May 28, 2026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TO:</w:t>
      </w:r>
    </w:p>
    <w:p>
      <w:pPr>
        <w:spacing w:after="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Valued Customer</w:t>
      </w:r>
    </w:p>
    <w:p>
      <w:pPr>
        <w:spacing w:after="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Monrovia, Liberia</w:t>
      </w:r>
    </w:p>
    <w:p>
      <w:pPr>
        <w:pBdr>
          <w:bottom w:val="single" w:color="1A3C6E" w:sz="4" w:space="1"/>
        </w:pBdr>
        <w:spacing w:after="120" w:before="120"/>
      </w:pPr>
    </w:p>
    <w:p>
      <w:pPr>
        <w:spacing w:after="160" w:before="16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RE: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Payment Terms &amp; Conditions — Tire Supply Agreement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Dear Valued Partner,</w:t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Thank you for your interest in partnering with CM IMPORT&amp;EXPORT for your tire supply needs. We are pleased to present the following payment terms for our cooperation. These terms are designed to provide flexibility for your business while ensuring a secure and transparent transaction for both parties.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  ORDER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Tires (As Per Proforma Invoice)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Shipment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x 40' Container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 Contract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USD 60,000.00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Trade Terms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CIF Monrovia, Liberia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United States Dollar (USD)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  PAYMENT STRUCTURE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total amount of USD 60,000.00 shall be settled in two instalments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 (USD)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Due 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Deposit (T/T Advance)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USD 30,000.00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Prior to production / cargo booking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Balance Payment (T/T)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USD 30,000.00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 60 days from Bill of Lading 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USD 60,000.00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  PAYMENT INSTRUCTIONS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payments shall be made via Telegraphic Transfer (T/T) to the following bank account: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Bank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[Your Bank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Account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CM IMPORT&amp;EXPORT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Account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[Your Account 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SWIFT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[SWIFT/BIC Code]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Bank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[Bank Address]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Payment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Please quote your Proforma Invoice number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  LATE PAYMENT POLICY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 value our long-term partnership and trust that payments will be made on schedule. However, in the event of a delayed payment, the following policy shall apply: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Grace Period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 calendar days after due date (no penalty)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Late Interest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1.5% per month on outstanding balance (from Day 8)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Overdue &gt; 90 Days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Seller reserves the right to suspend future shipments and pursue legal remedies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We kindly ask you to notify us in advance if any payment may be delayed — we are always open to discussing solutions together.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  GENERAL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Goods Ownership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Title of goods remains with CM IMPORT&amp;EXPORT until full payment is received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Shipment 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Production and booking commence upon receipt of deposit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Governing Law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People's Republic of China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Dispute 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China International Economic and Trade Arbitration Commission (CIETAC)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Validity of This Offer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 days from the date of this letter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 are genuinely excited about building a strong and long-term partnership with you. Our team is committed to delivering quality products on time and providing dedicated after-sales support.</w:t>
      </w:r>
    </w:p>
    <w:p>
      <w:pPr>
        <w:spacing w:after="20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Please do not hesitate to contact us should you have any questions about these terms. We look forward to your confirmation and to getting started on your first shipment.</w:t>
      </w:r>
    </w:p>
    <w:p>
      <w:pPr>
        <w:spacing w:after="80" w:before="2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Warm regards,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CM IMPORT&amp;EXPORT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Sales &amp; Export Department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1A3C6E"/>
          <w:sz w:val="22"/>
          <w:szCs w:val="22"/>
        </w:rPr>
        <w:t xml:space="preserve">cjh1063744757@gmail.com</w:t>
      </w:r>
    </w:p>
    <w:p>
      <w:pPr>
        <w:spacing w:after="280" w:before="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cangming.netlify.app</w:t>
      </w:r>
    </w:p>
    <w:p>
      <w:pPr>
        <w:pBdr>
          <w:bottom w:val="single" w:color="1A3C6E" w:sz="4" w:space="1"/>
        </w:pBdr>
        <w:spacing w:after="120" w:before="12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document is confidential and intended solely for the named recipient.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CM IMPORT&amp;EXPORT  |  Confidential Business Document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A3C6E" w:sz="6"/>
        <w:right w:val="none" w:color="FFFFFF" w:sz="0"/>
        <w:insideH w:val="single" w:color="auto" w:sz="4"/>
        <w:insideV w:val="single" w:color="auto" w:sz="4"/>
      </w:tblBorders>
    </w:tblPr>
    <w:tblGrid>
      <w:gridCol w:w="6200"/>
      <w:gridCol w:w="316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C6E"/>
              <w:sz w:val="36"/>
              <w:szCs w:val="36"/>
            </w:rPr>
            <w:t xml:space="preserve">CM IMPORT&amp;EXPORT</w:t>
          </w:r>
        </w:p>
        <w:p>
          <w:r>
            <w:rPr>
              <w:rFonts w:ascii="Arial" w:cs="Arial" w:eastAsia="Arial" w:hAnsi="Arial"/>
              <w:i/>
              <w:iCs/>
              <w:color w:val="666666"/>
              <w:sz w:val="18"/>
              <w:szCs w:val="18"/>
            </w:rPr>
            <w:t xml:space="preserve">Driving Your World Forward</w:t>
          </w:r>
        </w:p>
      </w:tc>
      <w:tc>
        <w:tcPr>
          <w:tcW w:type="dxa" w:w="3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cangming.netlify.app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cjh1063744757@gmail.com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2026-05-28T02:08:59.230Z</dcterms:created>
  <dcterms:modified xsi:type="dcterms:W3CDTF">2026-05-28T02:08:59.230Z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