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555"/>
        <w:gridCol w:w="3402"/>
        <w:gridCol w:w="3339"/>
      </w:tblGrid>
      <w:tr w:rsidR="00AA179E" w14:paraId="47AEE7FC" w14:textId="77777777" w:rsidTr="00B622C2">
        <w:tc>
          <w:tcPr>
            <w:tcW w:w="1555" w:type="dxa"/>
          </w:tcPr>
          <w:p w14:paraId="340D6E0E" w14:textId="77777777" w:rsidR="00AA179E" w:rsidRDefault="00AA179E"/>
        </w:tc>
        <w:tc>
          <w:tcPr>
            <w:tcW w:w="3402" w:type="dxa"/>
          </w:tcPr>
          <w:p w14:paraId="0243E0B0" w14:textId="77777777" w:rsidR="00AA179E" w:rsidRDefault="00AA179E">
            <w:r>
              <w:rPr>
                <w:rFonts w:hint="eastAsia"/>
              </w:rPr>
              <w:t>j</w:t>
            </w:r>
            <w:r>
              <w:t>ava</w:t>
            </w:r>
          </w:p>
        </w:tc>
        <w:tc>
          <w:tcPr>
            <w:tcW w:w="3339" w:type="dxa"/>
          </w:tcPr>
          <w:p w14:paraId="010F6C00" w14:textId="77777777" w:rsidR="00AA179E" w:rsidRDefault="00AA179E">
            <w:proofErr w:type="spellStart"/>
            <w:r>
              <w:rPr>
                <w:rFonts w:hint="eastAsia"/>
              </w:rPr>
              <w:t>k</w:t>
            </w:r>
            <w:r>
              <w:t>otlin</w:t>
            </w:r>
            <w:proofErr w:type="spellEnd"/>
          </w:p>
        </w:tc>
      </w:tr>
      <w:tr w:rsidR="00AA179E" w14:paraId="538253D7" w14:textId="77777777" w:rsidTr="00B622C2">
        <w:tc>
          <w:tcPr>
            <w:tcW w:w="1555" w:type="dxa"/>
          </w:tcPr>
          <w:p w14:paraId="1C0690ED" w14:textId="77777777" w:rsidR="00AA179E" w:rsidRDefault="00AA179E">
            <w:r>
              <w:rPr>
                <w:rFonts w:hint="eastAsia"/>
              </w:rPr>
              <w:t>宣告</w:t>
            </w:r>
          </w:p>
          <w:p w14:paraId="42F2876C" w14:textId="77777777" w:rsidR="00AA179E" w:rsidRDefault="00AA179E">
            <w:r>
              <w:rPr>
                <w:rFonts w:hint="eastAsia"/>
              </w:rPr>
              <w:t>變數</w:t>
            </w:r>
          </w:p>
        </w:tc>
        <w:tc>
          <w:tcPr>
            <w:tcW w:w="3402" w:type="dxa"/>
          </w:tcPr>
          <w:p w14:paraId="6D422455" w14:textId="11BFD162" w:rsidR="00AA179E" w:rsidRDefault="00F734D9">
            <w:r>
              <w:rPr>
                <w:rFonts w:hint="eastAsia"/>
              </w:rPr>
              <w:t>有宣告變數或常數</w:t>
            </w:r>
            <w:r w:rsidR="004F5F7A">
              <w:rPr>
                <w:rFonts w:hint="eastAsia"/>
              </w:rPr>
              <w:t>(</w:t>
            </w:r>
            <w:r>
              <w:rPr>
                <w:rFonts w:hint="eastAsia"/>
              </w:rPr>
              <w:t>f</w:t>
            </w:r>
            <w:r>
              <w:t>inal</w:t>
            </w:r>
            <w:r w:rsidR="004F5F7A">
              <w:rPr>
                <w:rFonts w:hint="eastAsia"/>
              </w:rPr>
              <w:t>)</w:t>
            </w:r>
          </w:p>
          <w:p w14:paraId="1D78B283" w14:textId="77777777" w:rsidR="00F734D9" w:rsidRDefault="00F734D9">
            <w:r>
              <w:rPr>
                <w:rFonts w:hint="eastAsia"/>
              </w:rPr>
              <w:t>還要宣告</w:t>
            </w:r>
            <w:r>
              <w:rPr>
                <w:rFonts w:hint="eastAsia"/>
              </w:rPr>
              <w:t>c</w:t>
            </w:r>
            <w:r>
              <w:t xml:space="preserve">har </w:t>
            </w:r>
            <w:r>
              <w:rPr>
                <w:rFonts w:hint="eastAsia"/>
              </w:rPr>
              <w:t>和</w:t>
            </w:r>
            <w:r>
              <w:rPr>
                <w:rFonts w:hint="eastAsia"/>
              </w:rPr>
              <w:t xml:space="preserve">int </w:t>
            </w:r>
            <w:r>
              <w:rPr>
                <w:rFonts w:hint="eastAsia"/>
              </w:rPr>
              <w:t>等等屬性</w:t>
            </w:r>
          </w:p>
        </w:tc>
        <w:tc>
          <w:tcPr>
            <w:tcW w:w="3339" w:type="dxa"/>
          </w:tcPr>
          <w:p w14:paraId="3A651924" w14:textId="77777777" w:rsidR="00AA179E" w:rsidRDefault="00AA179E">
            <w:r>
              <w:rPr>
                <w:rFonts w:hint="eastAsia"/>
              </w:rPr>
              <w:t>只需要宣告</w:t>
            </w:r>
            <w:r>
              <w:rPr>
                <w:rFonts w:hint="eastAsia"/>
              </w:rPr>
              <w:t>v</w:t>
            </w:r>
            <w:r>
              <w:t>ar</w:t>
            </w:r>
            <w:r>
              <w:rPr>
                <w:rFonts w:hint="eastAsia"/>
              </w:rPr>
              <w:t>(</w:t>
            </w:r>
            <w:r>
              <w:rPr>
                <w:rFonts w:hint="eastAsia"/>
              </w:rPr>
              <w:t>變數</w:t>
            </w:r>
            <w:r>
              <w:rPr>
                <w:rFonts w:hint="eastAsia"/>
              </w:rPr>
              <w:t>)</w:t>
            </w:r>
            <w:r>
              <w:rPr>
                <w:rFonts w:hint="eastAsia"/>
              </w:rPr>
              <w:t>或</w:t>
            </w:r>
            <w:proofErr w:type="spellStart"/>
            <w:r>
              <w:rPr>
                <w:rFonts w:hint="eastAsia"/>
              </w:rPr>
              <w:t>v</w:t>
            </w:r>
            <w:r>
              <w:t>al</w:t>
            </w:r>
            <w:proofErr w:type="spellEnd"/>
            <w:r>
              <w:rPr>
                <w:rFonts w:hint="eastAsia"/>
              </w:rPr>
              <w:t>(</w:t>
            </w:r>
            <w:r>
              <w:rPr>
                <w:rFonts w:hint="eastAsia"/>
              </w:rPr>
              <w:t>常數</w:t>
            </w:r>
            <w:r>
              <w:rPr>
                <w:rFonts w:hint="eastAsia"/>
              </w:rPr>
              <w:t>)</w:t>
            </w:r>
            <w:r>
              <w:t xml:space="preserve"> (</w:t>
            </w:r>
            <w:r>
              <w:rPr>
                <w:rFonts w:hint="eastAsia"/>
              </w:rPr>
              <w:t>至於是</w:t>
            </w:r>
            <w:r>
              <w:rPr>
                <w:rFonts w:hint="eastAsia"/>
              </w:rPr>
              <w:t>i</w:t>
            </w:r>
            <w:r>
              <w:t xml:space="preserve">nt </w:t>
            </w:r>
            <w:r>
              <w:rPr>
                <w:rFonts w:hint="eastAsia"/>
              </w:rPr>
              <w:t>或是</w:t>
            </w:r>
            <w:r>
              <w:rPr>
                <w:rFonts w:hint="eastAsia"/>
              </w:rPr>
              <w:t>char</w:t>
            </w:r>
            <w:r>
              <w:rPr>
                <w:rFonts w:hint="eastAsia"/>
              </w:rPr>
              <w:t>等等</w:t>
            </w:r>
            <w:r>
              <w:t>…</w:t>
            </w:r>
            <w:r>
              <w:rPr>
                <w:rFonts w:hint="eastAsia"/>
              </w:rPr>
              <w:t>.</w:t>
            </w:r>
            <w:proofErr w:type="spellStart"/>
            <w:r>
              <w:rPr>
                <w:rFonts w:hint="eastAsia"/>
              </w:rPr>
              <w:t>kotlin</w:t>
            </w:r>
            <w:proofErr w:type="spellEnd"/>
            <w:r>
              <w:rPr>
                <w:rFonts w:hint="eastAsia"/>
              </w:rPr>
              <w:t>都會自行偵測</w:t>
            </w:r>
            <w:r>
              <w:t>)</w:t>
            </w:r>
          </w:p>
        </w:tc>
      </w:tr>
      <w:tr w:rsidR="00AA179E" w14:paraId="35CDBD0B" w14:textId="77777777" w:rsidTr="00B622C2">
        <w:tc>
          <w:tcPr>
            <w:tcW w:w="1555" w:type="dxa"/>
          </w:tcPr>
          <w:p w14:paraId="49D7502C" w14:textId="77777777" w:rsidR="00AA179E" w:rsidRDefault="00F734D9">
            <w:r>
              <w:rPr>
                <w:rFonts w:hint="eastAsia"/>
              </w:rPr>
              <w:t>c</w:t>
            </w:r>
            <w:r>
              <w:t>ase</w:t>
            </w:r>
          </w:p>
        </w:tc>
        <w:tc>
          <w:tcPr>
            <w:tcW w:w="3402" w:type="dxa"/>
          </w:tcPr>
          <w:p w14:paraId="642B857E" w14:textId="77777777" w:rsidR="00AA179E" w:rsidRDefault="00F734D9">
            <w:r>
              <w:t>switch(I</w:t>
            </w:r>
            <w:proofErr w:type="gramStart"/>
            <w:r>
              <w:t>){</w:t>
            </w:r>
            <w:proofErr w:type="gramEnd"/>
          </w:p>
          <w:p w14:paraId="74AD26FC" w14:textId="77777777" w:rsidR="00F734D9" w:rsidRDefault="00F734D9">
            <w:r>
              <w:t>case (I.1):</w:t>
            </w:r>
          </w:p>
          <w:p w14:paraId="31BD872F" w14:textId="77777777" w:rsidR="00F734D9" w:rsidRDefault="00F734D9">
            <w:r>
              <w:t>…. = A;</w:t>
            </w:r>
          </w:p>
          <w:p w14:paraId="4EF7F6CE" w14:textId="77777777" w:rsidR="00F734D9" w:rsidRDefault="00F734D9" w:rsidP="00F734D9">
            <w:pPr>
              <w:ind w:firstLineChars="100" w:firstLine="240"/>
            </w:pPr>
            <w:r>
              <w:t>break;</w:t>
            </w:r>
          </w:p>
          <w:p w14:paraId="19C429C9" w14:textId="77777777" w:rsidR="00F734D9" w:rsidRDefault="00F734D9" w:rsidP="00F734D9">
            <w:r>
              <w:t>case (I.2):</w:t>
            </w:r>
          </w:p>
          <w:p w14:paraId="1583BB8B" w14:textId="77777777" w:rsidR="00F734D9" w:rsidRDefault="00F734D9" w:rsidP="00F734D9">
            <w:r>
              <w:t>…. = B;</w:t>
            </w:r>
          </w:p>
          <w:p w14:paraId="79BE8DD2" w14:textId="77777777" w:rsidR="00F734D9" w:rsidRDefault="00F734D9" w:rsidP="00F734D9">
            <w:pPr>
              <w:ind w:firstLineChars="100" w:firstLine="240"/>
            </w:pPr>
            <w:r>
              <w:t>break;</w:t>
            </w:r>
          </w:p>
          <w:p w14:paraId="1E53B8B0" w14:textId="77777777" w:rsidR="00F734D9" w:rsidRDefault="00F734D9" w:rsidP="00F734D9">
            <w:pPr>
              <w:ind w:firstLineChars="100" w:firstLine="240"/>
            </w:pPr>
            <w:r>
              <w:rPr>
                <w:rFonts w:hint="eastAsia"/>
              </w:rPr>
              <w:t>}</w:t>
            </w:r>
          </w:p>
        </w:tc>
        <w:tc>
          <w:tcPr>
            <w:tcW w:w="3339" w:type="dxa"/>
          </w:tcPr>
          <w:p w14:paraId="0CE0F41C" w14:textId="77777777" w:rsidR="00AA179E" w:rsidRDefault="00F734D9">
            <w:r>
              <w:t>when(I</w:t>
            </w:r>
            <w:proofErr w:type="gramStart"/>
            <w:r>
              <w:t>){</w:t>
            </w:r>
            <w:proofErr w:type="gramEnd"/>
          </w:p>
          <w:p w14:paraId="2D01842E" w14:textId="77777777" w:rsidR="00F734D9" w:rsidRDefault="00F734D9">
            <w:r>
              <w:rPr>
                <w:rFonts w:hint="eastAsia"/>
              </w:rPr>
              <w:t>I</w:t>
            </w:r>
            <w:r>
              <w:t>.1 -&gt; …. = A</w:t>
            </w:r>
          </w:p>
          <w:p w14:paraId="2E38A06B" w14:textId="77777777" w:rsidR="00F734D9" w:rsidRDefault="00F734D9">
            <w:r>
              <w:rPr>
                <w:rFonts w:hint="eastAsia"/>
              </w:rPr>
              <w:t>I</w:t>
            </w:r>
            <w:r>
              <w:t>.2 -&gt; …. = B</w:t>
            </w:r>
          </w:p>
          <w:p w14:paraId="4D6EFC31" w14:textId="77777777" w:rsidR="00F734D9" w:rsidRDefault="00F734D9">
            <w:r>
              <w:rPr>
                <w:rFonts w:hint="eastAsia"/>
              </w:rPr>
              <w:t>}</w:t>
            </w:r>
          </w:p>
        </w:tc>
      </w:tr>
      <w:tr w:rsidR="00AA179E" w14:paraId="061262A4" w14:textId="77777777" w:rsidTr="00B622C2">
        <w:tc>
          <w:tcPr>
            <w:tcW w:w="1555" w:type="dxa"/>
          </w:tcPr>
          <w:p w14:paraId="30DA0F49" w14:textId="77777777" w:rsidR="00AA179E" w:rsidRDefault="00AA179E"/>
        </w:tc>
        <w:tc>
          <w:tcPr>
            <w:tcW w:w="3402" w:type="dxa"/>
          </w:tcPr>
          <w:p w14:paraId="38893784" w14:textId="77777777" w:rsidR="00AA179E" w:rsidRDefault="00B70983">
            <w:r>
              <w:rPr>
                <w:rFonts w:hint="eastAsia"/>
              </w:rPr>
              <w:t>有</w:t>
            </w:r>
            <w:r>
              <w:rPr>
                <w:rFonts w:hint="eastAsia"/>
              </w:rPr>
              <w:t>new</w:t>
            </w:r>
          </w:p>
        </w:tc>
        <w:tc>
          <w:tcPr>
            <w:tcW w:w="3339" w:type="dxa"/>
          </w:tcPr>
          <w:p w14:paraId="03238E2F" w14:textId="77777777" w:rsidR="00AA179E" w:rsidRDefault="00B70983">
            <w:r>
              <w:rPr>
                <w:rFonts w:hint="eastAsia"/>
              </w:rPr>
              <w:t>沒有</w:t>
            </w:r>
            <w:r>
              <w:rPr>
                <w:rFonts w:hint="eastAsia"/>
              </w:rPr>
              <w:t>(</w:t>
            </w:r>
            <w:r>
              <w:rPr>
                <w:rFonts w:hint="eastAsia"/>
              </w:rPr>
              <w:t>不用</w:t>
            </w:r>
            <w:r>
              <w:rPr>
                <w:rFonts w:hint="eastAsia"/>
              </w:rPr>
              <w:t>)</w:t>
            </w:r>
            <w:r w:rsidR="00DF5443">
              <w:t>new</w:t>
            </w:r>
          </w:p>
        </w:tc>
      </w:tr>
      <w:tr w:rsidR="00AA179E" w14:paraId="14366964" w14:textId="77777777" w:rsidTr="00B622C2">
        <w:tc>
          <w:tcPr>
            <w:tcW w:w="1555" w:type="dxa"/>
          </w:tcPr>
          <w:p w14:paraId="0A5EDE96" w14:textId="32DA7E21" w:rsidR="00AA179E" w:rsidRDefault="00CC6E3A">
            <w:r>
              <w:t>Override</w:t>
            </w:r>
          </w:p>
        </w:tc>
        <w:tc>
          <w:tcPr>
            <w:tcW w:w="3402" w:type="dxa"/>
          </w:tcPr>
          <w:p w14:paraId="3A705F40" w14:textId="77777777" w:rsidR="00AA179E" w:rsidRDefault="00CC6E3A">
            <w:r>
              <w:rPr>
                <w:rFonts w:hint="eastAsia"/>
              </w:rPr>
              <w:t>@O</w:t>
            </w:r>
            <w:r>
              <w:t>verride</w:t>
            </w:r>
          </w:p>
          <w:p w14:paraId="748DE304" w14:textId="50618BF6" w:rsidR="00CC6E3A" w:rsidRDefault="00CC6E3A">
            <w:pPr>
              <w:rPr>
                <w:rFonts w:hint="eastAsia"/>
              </w:rPr>
            </w:pPr>
            <w:r>
              <w:rPr>
                <w:rFonts w:hint="eastAsia"/>
              </w:rPr>
              <w:t>函式</w:t>
            </w:r>
            <w:r>
              <w:rPr>
                <w:rFonts w:hint="eastAsia"/>
              </w:rPr>
              <w:t>()</w:t>
            </w:r>
          </w:p>
        </w:tc>
        <w:tc>
          <w:tcPr>
            <w:tcW w:w="3339" w:type="dxa"/>
          </w:tcPr>
          <w:p w14:paraId="024B0CCB" w14:textId="6FD0A9D3" w:rsidR="00AA179E" w:rsidRDefault="00CC6E3A">
            <w:pPr>
              <w:rPr>
                <w:rFonts w:hint="eastAsia"/>
              </w:rPr>
            </w:pPr>
            <w:r>
              <w:t>override fun ()</w:t>
            </w:r>
          </w:p>
        </w:tc>
      </w:tr>
      <w:tr w:rsidR="00CC6E3A" w14:paraId="7CEB99EB" w14:textId="77777777" w:rsidTr="00792B65">
        <w:tc>
          <w:tcPr>
            <w:tcW w:w="8296" w:type="dxa"/>
            <w:gridSpan w:val="3"/>
          </w:tcPr>
          <w:p w14:paraId="79FD13C0" w14:textId="08D01C4D" w:rsidR="00CC6E3A" w:rsidRDefault="00CC6E3A">
            <w:r>
              <w:t>Override</w:t>
            </w:r>
            <w:r>
              <w:rPr>
                <w:rFonts w:hint="eastAsia"/>
              </w:rPr>
              <w:t>(</w:t>
            </w:r>
            <w:r>
              <w:rPr>
                <w:rFonts w:hint="eastAsia"/>
              </w:rPr>
              <w:t>覆寫</w:t>
            </w:r>
            <w:r>
              <w:rPr>
                <w:rFonts w:hint="eastAsia"/>
              </w:rPr>
              <w:t>)</w:t>
            </w:r>
            <w:r>
              <w:rPr>
                <w:rFonts w:ascii="Arial" w:hAnsi="Arial" w:cs="Arial"/>
                <w:color w:val="444444"/>
                <w:spacing w:val="15"/>
                <w:sz w:val="23"/>
                <w:szCs w:val="23"/>
                <w:shd w:val="clear" w:color="auto" w:fill="F3F3F3"/>
              </w:rPr>
              <w:t>子類別繼承父類別時，改寫父類別原有的方法內容。</w:t>
            </w:r>
          </w:p>
        </w:tc>
      </w:tr>
      <w:tr w:rsidR="00AA179E" w14:paraId="45D29824" w14:textId="77777777" w:rsidTr="00B622C2">
        <w:tc>
          <w:tcPr>
            <w:tcW w:w="1555" w:type="dxa"/>
          </w:tcPr>
          <w:p w14:paraId="757CBF3C" w14:textId="6A37D296" w:rsidR="00AA179E" w:rsidRDefault="004F5F7A">
            <w:r>
              <w:rPr>
                <w:rFonts w:hint="eastAsia"/>
              </w:rPr>
              <w:t>M</w:t>
            </w:r>
            <w:r>
              <w:t>ethod(</w:t>
            </w:r>
            <w:r>
              <w:rPr>
                <w:rFonts w:hint="eastAsia"/>
              </w:rPr>
              <w:t>方法</w:t>
            </w:r>
            <w:r>
              <w:t>)</w:t>
            </w:r>
          </w:p>
        </w:tc>
        <w:tc>
          <w:tcPr>
            <w:tcW w:w="3402" w:type="dxa"/>
          </w:tcPr>
          <w:p w14:paraId="0516098F"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622C2">
              <w:rPr>
                <w:rFonts w:ascii="Consolas" w:eastAsia="細明體" w:hAnsi="Consolas" w:cs="細明體"/>
                <w:color w:val="333333"/>
                <w:spacing w:val="5"/>
                <w:kern w:val="0"/>
                <w:sz w:val="20"/>
                <w:szCs w:val="20"/>
                <w:bdr w:val="none" w:sz="0" w:space="0" w:color="auto" w:frame="1"/>
              </w:rPr>
              <w:t>修飾詞</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資料返回類型</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方法名稱</w:t>
            </w:r>
            <w:r w:rsidRPr="00B622C2">
              <w:rPr>
                <w:rFonts w:ascii="Consolas" w:eastAsia="細明體" w:hAnsi="Consolas" w:cs="細明體"/>
                <w:color w:val="999999"/>
                <w:spacing w:val="5"/>
                <w:kern w:val="0"/>
                <w:sz w:val="20"/>
                <w:szCs w:val="20"/>
                <w:bdr w:val="none" w:sz="0" w:space="0" w:color="auto" w:frame="1"/>
              </w:rPr>
              <w:t>(</w:t>
            </w:r>
            <w:r w:rsidRPr="00B622C2">
              <w:rPr>
                <w:rFonts w:ascii="Consolas" w:eastAsia="細明體" w:hAnsi="Consolas" w:cs="細明體"/>
                <w:color w:val="333333"/>
                <w:spacing w:val="5"/>
                <w:kern w:val="0"/>
                <w:sz w:val="20"/>
                <w:szCs w:val="20"/>
                <w:bdr w:val="none" w:sz="0" w:space="0" w:color="auto" w:frame="1"/>
              </w:rPr>
              <w:t>參數資料類型</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參數名稱</w:t>
            </w:r>
            <w:r w:rsidRPr="00B622C2">
              <w:rPr>
                <w:rFonts w:ascii="Consolas" w:eastAsia="細明體" w:hAnsi="Consolas" w:cs="細明體"/>
                <w:color w:val="999999"/>
                <w:spacing w:val="5"/>
                <w:kern w:val="0"/>
                <w:sz w:val="20"/>
                <w:szCs w:val="20"/>
                <w:bdr w:val="none" w:sz="0" w:space="0" w:color="auto" w:frame="1"/>
              </w:rPr>
              <w:t>){</w:t>
            </w:r>
          </w:p>
          <w:p w14:paraId="397960A8"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程式碼執行區塊</w:t>
            </w:r>
          </w:p>
          <w:p w14:paraId="007DDF3B"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333333"/>
                <w:spacing w:val="5"/>
                <w:kern w:val="0"/>
                <w:sz w:val="20"/>
                <w:szCs w:val="20"/>
              </w:rPr>
            </w:pPr>
            <w:r w:rsidRPr="00B622C2">
              <w:rPr>
                <w:rFonts w:ascii="Consolas" w:eastAsia="細明體" w:hAnsi="Consolas" w:cs="細明體"/>
                <w:color w:val="999999"/>
                <w:spacing w:val="5"/>
                <w:kern w:val="0"/>
                <w:sz w:val="20"/>
                <w:szCs w:val="20"/>
                <w:bdr w:val="none" w:sz="0" w:space="0" w:color="auto" w:frame="1"/>
              </w:rPr>
              <w:t>}</w:t>
            </w:r>
          </w:p>
          <w:p w14:paraId="4DC14C2B" w14:textId="1310C303" w:rsidR="00AA179E" w:rsidRDefault="00AA179E">
            <w:pPr>
              <w:rPr>
                <w:rFonts w:hint="eastAsia"/>
              </w:rPr>
            </w:pPr>
          </w:p>
        </w:tc>
        <w:tc>
          <w:tcPr>
            <w:tcW w:w="3339" w:type="dxa"/>
          </w:tcPr>
          <w:p w14:paraId="169CC066" w14:textId="695A4DAA"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622C2">
              <w:rPr>
                <w:rFonts w:ascii="Consolas" w:eastAsia="細明體" w:hAnsi="Consolas" w:cs="細明體"/>
                <w:color w:val="333333"/>
                <w:spacing w:val="5"/>
                <w:kern w:val="0"/>
                <w:sz w:val="20"/>
                <w:szCs w:val="20"/>
                <w:bdr w:val="none" w:sz="0" w:space="0" w:color="auto" w:frame="1"/>
              </w:rPr>
              <w:t>修飾詞</w:t>
            </w:r>
            <w:r w:rsidRPr="00B622C2">
              <w:rPr>
                <w:rFonts w:ascii="Consolas" w:eastAsia="細明體" w:hAnsi="Consolas" w:cs="細明體"/>
                <w:color w:val="333333"/>
                <w:spacing w:val="5"/>
                <w:kern w:val="0"/>
                <w:sz w:val="20"/>
                <w:szCs w:val="20"/>
                <w:bdr w:val="none" w:sz="0" w:space="0" w:color="auto" w:frame="1"/>
              </w:rPr>
              <w:t xml:space="preserve"> </w:t>
            </w:r>
            <w:r>
              <w:rPr>
                <w:rFonts w:ascii="Consolas" w:eastAsia="細明體" w:hAnsi="Consolas" w:cs="細明體" w:hint="eastAsia"/>
                <w:color w:val="333333"/>
                <w:spacing w:val="5"/>
                <w:kern w:val="0"/>
                <w:sz w:val="20"/>
                <w:szCs w:val="20"/>
                <w:bdr w:val="none" w:sz="0" w:space="0" w:color="auto" w:frame="1"/>
              </w:rPr>
              <w:t>f</w:t>
            </w:r>
            <w:r>
              <w:rPr>
                <w:rFonts w:ascii="Consolas" w:eastAsia="細明體" w:hAnsi="Consolas" w:cs="細明體"/>
                <w:color w:val="333333"/>
                <w:spacing w:val="5"/>
                <w:kern w:val="0"/>
                <w:sz w:val="20"/>
                <w:szCs w:val="20"/>
                <w:bdr w:val="none" w:sz="0" w:space="0" w:color="auto" w:frame="1"/>
              </w:rPr>
              <w:t>un</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方法名稱</w:t>
            </w:r>
            <w:r w:rsidRPr="00B622C2">
              <w:rPr>
                <w:rFonts w:ascii="Consolas" w:eastAsia="細明體" w:hAnsi="Consolas" w:cs="細明體"/>
                <w:color w:val="999999"/>
                <w:spacing w:val="5"/>
                <w:kern w:val="0"/>
                <w:sz w:val="20"/>
                <w:szCs w:val="20"/>
                <w:bdr w:val="none" w:sz="0" w:space="0" w:color="auto" w:frame="1"/>
              </w:rPr>
              <w:t>(</w:t>
            </w:r>
            <w:r w:rsidRPr="00B622C2">
              <w:rPr>
                <w:rFonts w:ascii="Consolas" w:eastAsia="細明體" w:hAnsi="Consolas" w:cs="細明體"/>
                <w:color w:val="333333"/>
                <w:spacing w:val="5"/>
                <w:kern w:val="0"/>
                <w:sz w:val="20"/>
                <w:szCs w:val="20"/>
                <w:bdr w:val="none" w:sz="0" w:space="0" w:color="auto" w:frame="1"/>
              </w:rPr>
              <w:t>參數資料類型</w:t>
            </w: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參數名稱</w:t>
            </w:r>
            <w:r w:rsidRPr="00B622C2">
              <w:rPr>
                <w:rFonts w:ascii="Consolas" w:eastAsia="細明體" w:hAnsi="Consolas" w:cs="細明體"/>
                <w:color w:val="999999"/>
                <w:spacing w:val="5"/>
                <w:kern w:val="0"/>
                <w:sz w:val="20"/>
                <w:szCs w:val="20"/>
                <w:bdr w:val="none" w:sz="0" w:space="0" w:color="auto" w:frame="1"/>
              </w:rPr>
              <w:t>){</w:t>
            </w:r>
          </w:p>
          <w:p w14:paraId="168DC23A"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B622C2">
              <w:rPr>
                <w:rFonts w:ascii="Consolas" w:eastAsia="細明體" w:hAnsi="Consolas" w:cs="細明體"/>
                <w:color w:val="333333"/>
                <w:spacing w:val="5"/>
                <w:kern w:val="0"/>
                <w:sz w:val="20"/>
                <w:szCs w:val="20"/>
                <w:bdr w:val="none" w:sz="0" w:space="0" w:color="auto" w:frame="1"/>
              </w:rPr>
              <w:t xml:space="preserve">    //</w:t>
            </w:r>
            <w:r w:rsidRPr="00B622C2">
              <w:rPr>
                <w:rFonts w:ascii="Consolas" w:eastAsia="細明體" w:hAnsi="Consolas" w:cs="細明體"/>
                <w:color w:val="333333"/>
                <w:spacing w:val="5"/>
                <w:kern w:val="0"/>
                <w:sz w:val="20"/>
                <w:szCs w:val="20"/>
                <w:bdr w:val="none" w:sz="0" w:space="0" w:color="auto" w:frame="1"/>
              </w:rPr>
              <w:t>程式碼執行區塊</w:t>
            </w:r>
          </w:p>
          <w:p w14:paraId="5760F540" w14:textId="77777777" w:rsidR="00B622C2" w:rsidRPr="00B622C2" w:rsidRDefault="00B622C2" w:rsidP="00B622C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細明體" w:hAnsi="Consolas" w:cs="細明體"/>
                <w:color w:val="333333"/>
                <w:spacing w:val="5"/>
                <w:kern w:val="0"/>
                <w:sz w:val="20"/>
                <w:szCs w:val="20"/>
              </w:rPr>
            </w:pPr>
            <w:r w:rsidRPr="00B622C2">
              <w:rPr>
                <w:rFonts w:ascii="Consolas" w:eastAsia="細明體" w:hAnsi="Consolas" w:cs="細明體"/>
                <w:color w:val="999999"/>
                <w:spacing w:val="5"/>
                <w:kern w:val="0"/>
                <w:sz w:val="20"/>
                <w:szCs w:val="20"/>
                <w:bdr w:val="none" w:sz="0" w:space="0" w:color="auto" w:frame="1"/>
              </w:rPr>
              <w:t>}</w:t>
            </w:r>
          </w:p>
          <w:p w14:paraId="0B93F2B4" w14:textId="6DB367A9" w:rsidR="00AA179E" w:rsidRDefault="00AA179E">
            <w:pPr>
              <w:rPr>
                <w:rFonts w:hint="eastAsia"/>
              </w:rPr>
            </w:pPr>
            <w:bookmarkStart w:id="0" w:name="_GoBack"/>
            <w:bookmarkEnd w:id="0"/>
          </w:p>
        </w:tc>
      </w:tr>
      <w:tr w:rsidR="00AA179E" w14:paraId="67631936" w14:textId="77777777" w:rsidTr="00B622C2">
        <w:tc>
          <w:tcPr>
            <w:tcW w:w="1555" w:type="dxa"/>
          </w:tcPr>
          <w:p w14:paraId="3B23721F" w14:textId="77777777" w:rsidR="00AA179E" w:rsidRDefault="00AA179E"/>
        </w:tc>
        <w:tc>
          <w:tcPr>
            <w:tcW w:w="3402" w:type="dxa"/>
          </w:tcPr>
          <w:p w14:paraId="59DDEF52" w14:textId="77777777" w:rsidR="00AA179E" w:rsidRDefault="00AA179E"/>
        </w:tc>
        <w:tc>
          <w:tcPr>
            <w:tcW w:w="3339" w:type="dxa"/>
          </w:tcPr>
          <w:p w14:paraId="3232F162" w14:textId="77777777" w:rsidR="00AA179E" w:rsidRDefault="00AA179E"/>
        </w:tc>
      </w:tr>
    </w:tbl>
    <w:p w14:paraId="5FCB19F0" w14:textId="576A4AC3" w:rsidR="00B31D61" w:rsidRDefault="00B31D61"/>
    <w:p w14:paraId="23C2EF83" w14:textId="30D4F33A" w:rsidR="00CC6E3A" w:rsidRDefault="00CC6E3A">
      <w:r>
        <w:rPr>
          <w:rFonts w:hint="eastAsia"/>
        </w:rPr>
        <w:t>心得</w:t>
      </w:r>
      <w:r>
        <w:rPr>
          <w:rFonts w:hint="eastAsia"/>
        </w:rPr>
        <w:t>:</w:t>
      </w:r>
    </w:p>
    <w:p w14:paraId="5EB6641A" w14:textId="48EBE0CF" w:rsidR="007D57AA" w:rsidRDefault="00CC6E3A">
      <w:r>
        <w:tab/>
      </w:r>
      <w:r>
        <w:rPr>
          <w:rFonts w:hint="eastAsia"/>
        </w:rPr>
        <w:t>現在</w:t>
      </w:r>
      <w:r>
        <w:rPr>
          <w:rFonts w:hint="eastAsia"/>
        </w:rPr>
        <w:t>java</w:t>
      </w:r>
      <w:r>
        <w:rPr>
          <w:rFonts w:hint="eastAsia"/>
        </w:rPr>
        <w:t>雖然是現在最受歡迎的程式語言之一，但是我覺得他的物件導向好複雜，要記得很多物件要如何使用和參數要如何配置等等</w:t>
      </w:r>
      <w:r>
        <w:t>……</w:t>
      </w:r>
      <w:r>
        <w:rPr>
          <w:rFonts w:hint="eastAsia"/>
        </w:rPr>
        <w:t>，</w:t>
      </w:r>
      <w:proofErr w:type="spellStart"/>
      <w:r>
        <w:rPr>
          <w:rFonts w:hint="eastAsia"/>
        </w:rPr>
        <w:t>k</w:t>
      </w:r>
      <w:r>
        <w:t>otlin</w:t>
      </w:r>
      <w:proofErr w:type="spellEnd"/>
      <w:r>
        <w:rPr>
          <w:rFonts w:hint="eastAsia"/>
        </w:rPr>
        <w:t>也全都是物件，在這麼方便的</w:t>
      </w:r>
      <w:r w:rsidR="007D57AA">
        <w:rPr>
          <w:rFonts w:hint="eastAsia"/>
        </w:rPr>
        <w:t>語言下需要什麼樣的功能就呼叫特定的物件，與我之前寫程式的環境不同，要甚麼功能就得先自己顯出一個</w:t>
      </w:r>
      <w:r w:rsidR="007D57AA">
        <w:rPr>
          <w:rFonts w:hint="eastAsia"/>
        </w:rPr>
        <w:t>class</w:t>
      </w:r>
      <w:r w:rsidR="007D57AA">
        <w:rPr>
          <w:rFonts w:hint="eastAsia"/>
        </w:rPr>
        <w:t>自己寫</w:t>
      </w:r>
      <w:r w:rsidR="007D57AA">
        <w:rPr>
          <w:rFonts w:hint="eastAsia"/>
        </w:rPr>
        <w:t>function</w:t>
      </w:r>
      <w:r w:rsidR="007D57AA">
        <w:rPr>
          <w:rFonts w:hint="eastAsia"/>
        </w:rPr>
        <w:t>，可能是寫程式突然變得那麼方便所以才讓我有點不適應吧。</w:t>
      </w:r>
    </w:p>
    <w:p w14:paraId="379D03A7" w14:textId="258E559E" w:rsidR="00CC6E3A" w:rsidRDefault="007D57AA" w:rsidP="007D57AA">
      <w:pPr>
        <w:ind w:firstLine="480"/>
      </w:pPr>
      <w:r>
        <w:rPr>
          <w:rFonts w:hint="eastAsia"/>
        </w:rPr>
        <w:t>雖然</w:t>
      </w:r>
      <w:r>
        <w:rPr>
          <w:rFonts w:hint="eastAsia"/>
        </w:rPr>
        <w:t>C++</w:t>
      </w:r>
      <w:r>
        <w:rPr>
          <w:rFonts w:hint="eastAsia"/>
        </w:rPr>
        <w:t>也是物件導向程式語言，但他提供的物件功能不向</w:t>
      </w:r>
      <w:r>
        <w:rPr>
          <w:rFonts w:hint="eastAsia"/>
        </w:rPr>
        <w:t>Java</w:t>
      </w:r>
      <w:r>
        <w:rPr>
          <w:rFonts w:hint="eastAsia"/>
        </w:rPr>
        <w:t>那麼豐富所以才不像</w:t>
      </w:r>
      <w:r>
        <w:rPr>
          <w:rFonts w:hint="eastAsia"/>
        </w:rPr>
        <w:t>Java</w:t>
      </w:r>
      <w:r>
        <w:rPr>
          <w:rFonts w:hint="eastAsia"/>
        </w:rPr>
        <w:t>那麼多人喜歡，我也知道為了設計程式的流暢與降低程式出錯物件導向是如此的方便。</w:t>
      </w:r>
    </w:p>
    <w:p w14:paraId="607761F1" w14:textId="243077CB" w:rsidR="007D57AA" w:rsidRPr="007D57AA" w:rsidRDefault="007D57AA" w:rsidP="007D57AA">
      <w:pPr>
        <w:ind w:firstLine="480"/>
        <w:rPr>
          <w:rFonts w:asciiTheme="minorEastAsia" w:hAnsiTheme="minorEastAsia" w:cstheme="minorHAnsi"/>
          <w:color w:val="191919"/>
          <w:shd w:val="clear" w:color="auto" w:fill="FFFFFF"/>
        </w:rPr>
      </w:pPr>
      <w:r w:rsidRPr="007D57AA">
        <w:rPr>
          <w:rFonts w:asciiTheme="minorEastAsia" w:hAnsiTheme="minorEastAsia" w:hint="eastAsia"/>
        </w:rPr>
        <w:t>有個讓很多java工程師頭痛的bug，</w:t>
      </w:r>
      <w:r w:rsidRPr="007D57AA">
        <w:rPr>
          <w:rFonts w:asciiTheme="minorEastAsia" w:hAnsiTheme="minorEastAsia" w:hint="eastAsia"/>
          <w:color w:val="191919"/>
          <w:shd w:val="clear" w:color="auto" w:fill="FFFFFF"/>
        </w:rPr>
        <w:t>就是</w:t>
      </w:r>
      <w:r w:rsidRPr="007D57AA">
        <w:rPr>
          <w:rFonts w:asciiTheme="minorEastAsia" w:hAnsiTheme="minorEastAsia" w:cstheme="minorHAnsi"/>
          <w:color w:val="191919"/>
          <w:shd w:val="clear" w:color="auto" w:fill="FFFFFF"/>
        </w:rPr>
        <w:t>NPE</w:t>
      </w:r>
      <w:r w:rsidRPr="007D57AA">
        <w:rPr>
          <w:rFonts w:asciiTheme="minorEastAsia" w:hAnsiTheme="minorEastAsia" w:cstheme="minorHAnsi" w:hint="eastAsia"/>
          <w:color w:val="191919"/>
          <w:shd w:val="clear" w:color="auto" w:fill="FFFFFF"/>
        </w:rPr>
        <w:t>(</w:t>
      </w:r>
      <w:proofErr w:type="spellStart"/>
      <w:r w:rsidRPr="007D57AA">
        <w:rPr>
          <w:rFonts w:asciiTheme="minorEastAsia" w:hAnsiTheme="minorEastAsia" w:hint="eastAsia"/>
          <w:color w:val="191919"/>
          <w:shd w:val="clear" w:color="auto" w:fill="FFFFFF"/>
        </w:rPr>
        <w:t>null</w:t>
      </w:r>
      <w:r w:rsidRPr="007D57AA">
        <w:rPr>
          <w:rFonts w:asciiTheme="minorEastAsia" w:hAnsiTheme="minorEastAsia" w:hint="eastAsia"/>
          <w:color w:val="191919"/>
          <w:shd w:val="clear" w:color="auto" w:fill="FFFFFF"/>
        </w:rPr>
        <w:t>_</w:t>
      </w:r>
      <w:r w:rsidRPr="007D57AA">
        <w:rPr>
          <w:rFonts w:asciiTheme="minorEastAsia" w:hAnsiTheme="minorEastAsia" w:hint="eastAsia"/>
          <w:color w:val="191919"/>
          <w:shd w:val="clear" w:color="auto" w:fill="FFFFFF"/>
        </w:rPr>
        <w:t>Pointer</w:t>
      </w:r>
      <w:r w:rsidRPr="007D57AA">
        <w:rPr>
          <w:rFonts w:asciiTheme="minorEastAsia" w:hAnsiTheme="minorEastAsia" w:hint="eastAsia"/>
          <w:color w:val="191919"/>
          <w:shd w:val="clear" w:color="auto" w:fill="FFFFFF"/>
        </w:rPr>
        <w:t>_</w:t>
      </w:r>
      <w:r w:rsidRPr="007D57AA">
        <w:rPr>
          <w:rFonts w:asciiTheme="minorEastAsia" w:hAnsiTheme="minorEastAsia" w:hint="eastAsia"/>
          <w:color w:val="191919"/>
          <w:shd w:val="clear" w:color="auto" w:fill="FFFFFF"/>
        </w:rPr>
        <w:t>Exception</w:t>
      </w:r>
      <w:proofErr w:type="spellEnd"/>
      <w:r w:rsidRPr="007D57AA">
        <w:rPr>
          <w:rFonts w:asciiTheme="minorEastAsia" w:hAnsiTheme="minorEastAsia" w:cstheme="minorHAnsi" w:hint="eastAsia"/>
          <w:color w:val="191919"/>
          <w:shd w:val="clear" w:color="auto" w:fill="FFFFFF"/>
        </w:rPr>
        <w:t>)，</w:t>
      </w:r>
    </w:p>
    <w:p w14:paraId="72706F20" w14:textId="65E5416E" w:rsidR="007D57AA" w:rsidRPr="007D57AA" w:rsidRDefault="007D57AA" w:rsidP="007D57AA">
      <w:pPr>
        <w:rPr>
          <w:rFonts w:asciiTheme="minorEastAsia" w:hAnsiTheme="minorEastAsia" w:hint="eastAsia"/>
        </w:rPr>
      </w:pPr>
      <w:r w:rsidRPr="007D57AA">
        <w:rPr>
          <w:rFonts w:asciiTheme="minorEastAsia" w:hAnsiTheme="minorEastAsia" w:hint="eastAsia"/>
          <w:color w:val="191919"/>
          <w:shd w:val="clear" w:color="auto" w:fill="FFFFFF"/>
        </w:rPr>
        <w:t>但是在</w:t>
      </w:r>
      <w:proofErr w:type="spellStart"/>
      <w:r w:rsidRPr="007D57AA">
        <w:rPr>
          <w:rFonts w:asciiTheme="minorEastAsia" w:hAnsiTheme="minorEastAsia" w:hint="eastAsia"/>
          <w:color w:val="191919"/>
          <w:shd w:val="clear" w:color="auto" w:fill="FFFFFF"/>
        </w:rPr>
        <w:t>kotlin</w:t>
      </w:r>
      <w:proofErr w:type="spellEnd"/>
      <w:r w:rsidRPr="007D57AA">
        <w:rPr>
          <w:rFonts w:asciiTheme="minorEastAsia" w:hAnsiTheme="minorEastAsia" w:hint="eastAsia"/>
          <w:color w:val="191919"/>
          <w:shd w:val="clear" w:color="auto" w:fill="FFFFFF"/>
        </w:rPr>
        <w:t>中已經完美的解決了該問題，只需一個問號：</w:t>
      </w:r>
      <w:r>
        <w:rPr>
          <w:rFonts w:asciiTheme="minorEastAsia" w:hAnsiTheme="minorEastAsia"/>
          <w:color w:val="191919"/>
          <w:shd w:val="clear" w:color="auto" w:fill="FFFFFF"/>
        </w:rPr>
        <w:t>”</w:t>
      </w:r>
      <w:r w:rsidRPr="007D57AA">
        <w:rPr>
          <w:rFonts w:asciiTheme="minorEastAsia" w:hAnsiTheme="minorEastAsia" w:hint="eastAsia"/>
          <w:color w:val="191919"/>
          <w:shd w:val="clear" w:color="auto" w:fill="FFFFFF"/>
        </w:rPr>
        <w:t>？</w:t>
      </w:r>
      <w:r>
        <w:rPr>
          <w:rFonts w:asciiTheme="minorEastAsia" w:hAnsiTheme="minorEastAsia"/>
          <w:color w:val="191919"/>
          <w:shd w:val="clear" w:color="auto" w:fill="FFFFFF"/>
        </w:rPr>
        <w:t>”</w:t>
      </w:r>
      <w:r>
        <w:rPr>
          <w:rFonts w:asciiTheme="minorEastAsia" w:hAnsiTheme="minorEastAsia" w:hint="eastAsia"/>
          <w:color w:val="191919"/>
          <w:shd w:val="clear" w:color="auto" w:fill="FFFFFF"/>
        </w:rPr>
        <w:t>，</w:t>
      </w:r>
      <w:r w:rsidR="001D0498">
        <w:rPr>
          <w:rFonts w:asciiTheme="minorEastAsia" w:hAnsiTheme="minorEastAsia" w:hint="eastAsia"/>
          <w:color w:val="191919"/>
          <w:shd w:val="clear" w:color="auto" w:fill="FFFFFF"/>
        </w:rPr>
        <w:t>而NPE</w:t>
      </w:r>
    </w:p>
    <w:p w14:paraId="190D2EED" w14:textId="048A43C8" w:rsidR="007D57AA" w:rsidRDefault="001D0498">
      <w:pPr>
        <w:rPr>
          <w:rFonts w:hint="eastAsia"/>
        </w:rPr>
      </w:pPr>
      <w:r>
        <w:rPr>
          <w:rFonts w:hint="eastAsia"/>
        </w:rPr>
        <w:t>意旨</w:t>
      </w:r>
      <w:r>
        <w:rPr>
          <w:rFonts w:hint="eastAsia"/>
        </w:rPr>
        <w:t>:</w:t>
      </w:r>
      <w:r>
        <w:rPr>
          <w:rFonts w:ascii="Arial" w:hAnsi="Arial" w:cs="Arial"/>
          <w:color w:val="000000"/>
          <w:spacing w:val="12"/>
        </w:rPr>
        <w:t>基本的</w:t>
      </w:r>
      <w:r>
        <w:rPr>
          <w:rFonts w:ascii="Arial" w:hAnsi="Arial" w:cs="Arial"/>
          <w:color w:val="000000"/>
          <w:spacing w:val="12"/>
        </w:rPr>
        <w:t>JAVA</w:t>
      </w:r>
      <w:r>
        <w:rPr>
          <w:rFonts w:ascii="Arial" w:hAnsi="Arial" w:cs="Arial"/>
          <w:color w:val="000000"/>
          <w:spacing w:val="12"/>
        </w:rPr>
        <w:t>數據類型，變量的值要麼已經是默認值，如果沒有對其正常賦值，程序便不能通過編譯</w:t>
      </w:r>
      <w:r w:rsidR="004F5F7A">
        <w:rPr>
          <w:rFonts w:ascii="Arial" w:hAnsi="Arial" w:cs="Arial" w:hint="eastAsia"/>
          <w:color w:val="000000"/>
          <w:spacing w:val="12"/>
        </w:rPr>
        <w:t>。</w:t>
      </w:r>
    </w:p>
    <w:sectPr w:rsidR="007D57A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BDBF7" w14:textId="77777777" w:rsidR="00035F98" w:rsidRDefault="00035F98" w:rsidP="00DF5443">
      <w:r>
        <w:separator/>
      </w:r>
    </w:p>
  </w:endnote>
  <w:endnote w:type="continuationSeparator" w:id="0">
    <w:p w14:paraId="37C1236C" w14:textId="77777777" w:rsidR="00035F98" w:rsidRDefault="00035F98" w:rsidP="00DF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2827D" w14:textId="77777777" w:rsidR="00035F98" w:rsidRDefault="00035F98" w:rsidP="00DF5443">
      <w:r>
        <w:separator/>
      </w:r>
    </w:p>
  </w:footnote>
  <w:footnote w:type="continuationSeparator" w:id="0">
    <w:p w14:paraId="68034AF0" w14:textId="77777777" w:rsidR="00035F98" w:rsidRDefault="00035F98" w:rsidP="00DF54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9E"/>
    <w:rsid w:val="00035F98"/>
    <w:rsid w:val="00040616"/>
    <w:rsid w:val="001D0498"/>
    <w:rsid w:val="00411346"/>
    <w:rsid w:val="004158C5"/>
    <w:rsid w:val="004A6AD6"/>
    <w:rsid w:val="004D6412"/>
    <w:rsid w:val="004F5F7A"/>
    <w:rsid w:val="00766F7B"/>
    <w:rsid w:val="007D57AA"/>
    <w:rsid w:val="009332A3"/>
    <w:rsid w:val="00AA179E"/>
    <w:rsid w:val="00AA34C6"/>
    <w:rsid w:val="00B31D61"/>
    <w:rsid w:val="00B622C2"/>
    <w:rsid w:val="00B70983"/>
    <w:rsid w:val="00CC6E3A"/>
    <w:rsid w:val="00DF5443"/>
    <w:rsid w:val="00F734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77E8"/>
  <w15:chartTrackingRefBased/>
  <w15:docId w15:val="{7CB84407-A256-4F95-84F9-8B9D6572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17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DF5443"/>
    <w:rPr>
      <w:sz w:val="18"/>
      <w:szCs w:val="18"/>
    </w:rPr>
  </w:style>
  <w:style w:type="paragraph" w:styleId="a5">
    <w:name w:val="annotation text"/>
    <w:basedOn w:val="a"/>
    <w:link w:val="a6"/>
    <w:uiPriority w:val="99"/>
    <w:semiHidden/>
    <w:unhideWhenUsed/>
    <w:rsid w:val="00DF5443"/>
  </w:style>
  <w:style w:type="character" w:customStyle="1" w:styleId="a6">
    <w:name w:val="註解文字 字元"/>
    <w:basedOn w:val="a0"/>
    <w:link w:val="a5"/>
    <w:uiPriority w:val="99"/>
    <w:semiHidden/>
    <w:rsid w:val="00DF5443"/>
  </w:style>
  <w:style w:type="paragraph" w:styleId="a7">
    <w:name w:val="annotation subject"/>
    <w:basedOn w:val="a5"/>
    <w:next w:val="a5"/>
    <w:link w:val="a8"/>
    <w:uiPriority w:val="99"/>
    <w:semiHidden/>
    <w:unhideWhenUsed/>
    <w:rsid w:val="00DF5443"/>
    <w:rPr>
      <w:b/>
      <w:bCs/>
    </w:rPr>
  </w:style>
  <w:style w:type="character" w:customStyle="1" w:styleId="a8">
    <w:name w:val="註解主旨 字元"/>
    <w:basedOn w:val="a6"/>
    <w:link w:val="a7"/>
    <w:uiPriority w:val="99"/>
    <w:semiHidden/>
    <w:rsid w:val="00DF5443"/>
    <w:rPr>
      <w:b/>
      <w:bCs/>
    </w:rPr>
  </w:style>
  <w:style w:type="paragraph" w:styleId="a9">
    <w:name w:val="Balloon Text"/>
    <w:basedOn w:val="a"/>
    <w:link w:val="aa"/>
    <w:uiPriority w:val="99"/>
    <w:semiHidden/>
    <w:unhideWhenUsed/>
    <w:rsid w:val="00DF544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DF5443"/>
    <w:rPr>
      <w:rFonts w:asciiTheme="majorHAnsi" w:eastAsiaTheme="majorEastAsia" w:hAnsiTheme="majorHAnsi" w:cstheme="majorBidi"/>
      <w:sz w:val="18"/>
      <w:szCs w:val="18"/>
    </w:rPr>
  </w:style>
  <w:style w:type="paragraph" w:styleId="ab">
    <w:name w:val="header"/>
    <w:basedOn w:val="a"/>
    <w:link w:val="ac"/>
    <w:uiPriority w:val="99"/>
    <w:unhideWhenUsed/>
    <w:rsid w:val="00DF5443"/>
    <w:pPr>
      <w:tabs>
        <w:tab w:val="center" w:pos="4153"/>
        <w:tab w:val="right" w:pos="8306"/>
      </w:tabs>
      <w:snapToGrid w:val="0"/>
    </w:pPr>
    <w:rPr>
      <w:sz w:val="20"/>
      <w:szCs w:val="20"/>
    </w:rPr>
  </w:style>
  <w:style w:type="character" w:customStyle="1" w:styleId="ac">
    <w:name w:val="頁首 字元"/>
    <w:basedOn w:val="a0"/>
    <w:link w:val="ab"/>
    <w:uiPriority w:val="99"/>
    <w:rsid w:val="00DF5443"/>
    <w:rPr>
      <w:sz w:val="20"/>
      <w:szCs w:val="20"/>
    </w:rPr>
  </w:style>
  <w:style w:type="paragraph" w:styleId="ad">
    <w:name w:val="footer"/>
    <w:basedOn w:val="a"/>
    <w:link w:val="ae"/>
    <w:uiPriority w:val="99"/>
    <w:unhideWhenUsed/>
    <w:rsid w:val="00DF5443"/>
    <w:pPr>
      <w:tabs>
        <w:tab w:val="center" w:pos="4153"/>
        <w:tab w:val="right" w:pos="8306"/>
      </w:tabs>
      <w:snapToGrid w:val="0"/>
    </w:pPr>
    <w:rPr>
      <w:sz w:val="20"/>
      <w:szCs w:val="20"/>
    </w:rPr>
  </w:style>
  <w:style w:type="character" w:customStyle="1" w:styleId="ae">
    <w:name w:val="頁尾 字元"/>
    <w:basedOn w:val="a0"/>
    <w:link w:val="ad"/>
    <w:uiPriority w:val="99"/>
    <w:rsid w:val="00DF5443"/>
    <w:rPr>
      <w:sz w:val="20"/>
      <w:szCs w:val="20"/>
    </w:rPr>
  </w:style>
  <w:style w:type="character" w:styleId="HTML">
    <w:name w:val="HTML Code"/>
    <w:basedOn w:val="a0"/>
    <w:uiPriority w:val="99"/>
    <w:semiHidden/>
    <w:unhideWhenUsed/>
    <w:rsid w:val="00B622C2"/>
    <w:rPr>
      <w:rFonts w:ascii="細明體" w:eastAsia="細明體" w:hAnsi="細明體" w:cs="細明體"/>
      <w:sz w:val="24"/>
      <w:szCs w:val="24"/>
    </w:rPr>
  </w:style>
  <w:style w:type="character" w:customStyle="1" w:styleId="token">
    <w:name w:val="token"/>
    <w:basedOn w:val="a0"/>
    <w:rsid w:val="00B622C2"/>
  </w:style>
  <w:style w:type="paragraph" w:styleId="HTML0">
    <w:name w:val="HTML Preformatted"/>
    <w:basedOn w:val="a"/>
    <w:link w:val="HTML1"/>
    <w:uiPriority w:val="99"/>
    <w:semiHidden/>
    <w:unhideWhenUsed/>
    <w:rsid w:val="00B622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B622C2"/>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85112">
      <w:bodyDiv w:val="1"/>
      <w:marLeft w:val="0"/>
      <w:marRight w:val="0"/>
      <w:marTop w:val="0"/>
      <w:marBottom w:val="0"/>
      <w:divBdr>
        <w:top w:val="none" w:sz="0" w:space="0" w:color="auto"/>
        <w:left w:val="none" w:sz="0" w:space="0" w:color="auto"/>
        <w:bottom w:val="none" w:sz="0" w:space="0" w:color="auto"/>
        <w:right w:val="none" w:sz="0" w:space="0" w:color="auto"/>
      </w:divBdr>
    </w:div>
    <w:div w:id="305205537">
      <w:bodyDiv w:val="1"/>
      <w:marLeft w:val="0"/>
      <w:marRight w:val="0"/>
      <w:marTop w:val="0"/>
      <w:marBottom w:val="0"/>
      <w:divBdr>
        <w:top w:val="none" w:sz="0" w:space="0" w:color="auto"/>
        <w:left w:val="none" w:sz="0" w:space="0" w:color="auto"/>
        <w:bottom w:val="none" w:sz="0" w:space="0" w:color="auto"/>
        <w:right w:val="none" w:sz="0" w:space="0" w:color="auto"/>
      </w:divBdr>
    </w:div>
    <w:div w:id="928734020">
      <w:bodyDiv w:val="1"/>
      <w:marLeft w:val="0"/>
      <w:marRight w:val="0"/>
      <w:marTop w:val="0"/>
      <w:marBottom w:val="0"/>
      <w:divBdr>
        <w:top w:val="none" w:sz="0" w:space="0" w:color="auto"/>
        <w:left w:val="none" w:sz="0" w:space="0" w:color="auto"/>
        <w:bottom w:val="none" w:sz="0" w:space="0" w:color="auto"/>
        <w:right w:val="none" w:sz="0" w:space="0" w:color="auto"/>
      </w:divBdr>
    </w:div>
    <w:div w:id="1000155075">
      <w:bodyDiv w:val="1"/>
      <w:marLeft w:val="0"/>
      <w:marRight w:val="0"/>
      <w:marTop w:val="0"/>
      <w:marBottom w:val="0"/>
      <w:divBdr>
        <w:top w:val="none" w:sz="0" w:space="0" w:color="auto"/>
        <w:left w:val="none" w:sz="0" w:space="0" w:color="auto"/>
        <w:bottom w:val="none" w:sz="0" w:space="0" w:color="auto"/>
        <w:right w:val="none" w:sz="0" w:space="0" w:color="auto"/>
      </w:divBdr>
    </w:div>
    <w:div w:id="1223761103">
      <w:bodyDiv w:val="1"/>
      <w:marLeft w:val="0"/>
      <w:marRight w:val="0"/>
      <w:marTop w:val="0"/>
      <w:marBottom w:val="0"/>
      <w:divBdr>
        <w:top w:val="none" w:sz="0" w:space="0" w:color="auto"/>
        <w:left w:val="none" w:sz="0" w:space="0" w:color="auto"/>
        <w:bottom w:val="none" w:sz="0" w:space="0" w:color="auto"/>
        <w:right w:val="none" w:sz="0" w:space="0" w:color="auto"/>
      </w:divBdr>
    </w:div>
    <w:div w:id="1271471636">
      <w:bodyDiv w:val="1"/>
      <w:marLeft w:val="0"/>
      <w:marRight w:val="0"/>
      <w:marTop w:val="0"/>
      <w:marBottom w:val="0"/>
      <w:divBdr>
        <w:top w:val="none" w:sz="0" w:space="0" w:color="auto"/>
        <w:left w:val="none" w:sz="0" w:space="0" w:color="auto"/>
        <w:bottom w:val="none" w:sz="0" w:space="0" w:color="auto"/>
        <w:right w:val="none" w:sz="0" w:space="0" w:color="auto"/>
      </w:divBdr>
    </w:div>
    <w:div w:id="1353065523">
      <w:bodyDiv w:val="1"/>
      <w:marLeft w:val="0"/>
      <w:marRight w:val="0"/>
      <w:marTop w:val="0"/>
      <w:marBottom w:val="0"/>
      <w:divBdr>
        <w:top w:val="none" w:sz="0" w:space="0" w:color="auto"/>
        <w:left w:val="none" w:sz="0" w:space="0" w:color="auto"/>
        <w:bottom w:val="none" w:sz="0" w:space="0" w:color="auto"/>
        <w:right w:val="none" w:sz="0" w:space="0" w:color="auto"/>
      </w:divBdr>
    </w:div>
    <w:div w:id="1630746227">
      <w:bodyDiv w:val="1"/>
      <w:marLeft w:val="0"/>
      <w:marRight w:val="0"/>
      <w:marTop w:val="0"/>
      <w:marBottom w:val="0"/>
      <w:divBdr>
        <w:top w:val="none" w:sz="0" w:space="0" w:color="auto"/>
        <w:left w:val="none" w:sz="0" w:space="0" w:color="auto"/>
        <w:bottom w:val="none" w:sz="0" w:space="0" w:color="auto"/>
        <w:right w:val="none" w:sz="0" w:space="0" w:color="auto"/>
      </w:divBdr>
    </w:div>
    <w:div w:id="214056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189B-AA5D-4D9E-B6DF-F5D23929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9</cp:revision>
  <dcterms:created xsi:type="dcterms:W3CDTF">2019-10-19T14:07:00Z</dcterms:created>
  <dcterms:modified xsi:type="dcterms:W3CDTF">2019-10-20T07:51:00Z</dcterms:modified>
</cp:coreProperties>
</file>