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Pamilya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Sila dapat ang mag-aalaga sayo,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Pamilya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Sila dapat ang umiintindi sayo,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Ang rumerespeto sayo.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Pero bakit ganoon?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Kung sino pa ang "pamilya"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ay sila pa ang nagsisira sa relasyon,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ibang aspeto, paano pa kaya?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Ang ina na tinatawag na ilaw ng tahanan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Siya pa ang nagbibigay ng dilim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Hindi ka pa iniintindi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Para saan pa ba ang ilaw na yan?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Ang padre de pamilya, ang haligi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Pero siya pa ang gumigiba ng relasyon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Palagi nalang may pinag-aawayan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Ito ba'y nasosolusyonan?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Dati'y masaya ang ating pamilya,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Akala ko ay magiging masaya na,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Hanggang magpakailanman.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Pero hindi pala.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At dahil sa kanila,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Ako'y naghanap ng masisilungan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Tinulungan ako ng mga taong hindi ko nakikita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At mas natatawag ko pa silang pamilya.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Pero alam ko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na hindi iyon panghabambuhay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Kaya kung maaari ay gusto ko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na makita ang totoo kong pamilya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na masaya, at nagkakasama.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Kung marinig niyo man ito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Ako'y humihingi ng pasensya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Alam ko na ako'y nagkulang din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color w:val="1d2129"/>
          <w:rtl w:val="0"/>
        </w:rPr>
        <w:t xml:space="preserve">Pero gusto ko lang na masaya tayong lahat.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90" w:line="240" w:lineRule="auto"/>
        <w:ind w:left="0" w:right="0" w:firstLine="0"/>
        <w:jc w:val="left"/>
        <w:rPr>
          <w:color w:val="1d21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