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A1383">
      <w:pPr>
        <w:rPr>
          <w:rFonts w:hint="eastAsia" w:ascii="宋体" w:hAnsi="宋体"/>
        </w:rPr>
      </w:pPr>
    </w:p>
    <w:p w14:paraId="35CDBDEE">
      <w:pPr>
        <w:rPr>
          <w:rFonts w:hint="eastAsia" w:ascii="宋体" w:hAnsi="宋体"/>
        </w:rPr>
      </w:pPr>
    </w:p>
    <w:p w14:paraId="07C6F5F4">
      <w:pPr>
        <w:rPr>
          <w:rFonts w:hint="eastAsia" w:ascii="宋体" w:hAnsi="宋体"/>
        </w:rPr>
      </w:pPr>
    </w:p>
    <w:p w14:paraId="6DB5E870">
      <w:pPr>
        <w:rPr>
          <w:rFonts w:hint="eastAsia" w:ascii="宋体" w:hAnsi="宋体"/>
        </w:rPr>
      </w:pPr>
    </w:p>
    <w:p w14:paraId="31C84411">
      <w:pPr>
        <w:rPr>
          <w:rFonts w:hint="eastAsia" w:ascii="宋体" w:hAnsi="宋体"/>
        </w:rPr>
      </w:pPr>
    </w:p>
    <w:p w14:paraId="62142633">
      <w:pPr>
        <w:rPr>
          <w:rFonts w:hint="eastAsia" w:ascii="宋体" w:hAnsi="宋体"/>
        </w:rPr>
      </w:pPr>
    </w:p>
    <w:p w14:paraId="47C6285B">
      <w:pPr>
        <w:jc w:val="center"/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XXXX PEMS软件开发计划</w:t>
      </w:r>
    </w:p>
    <w:p w14:paraId="0D04B36D">
      <w:pPr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DHF-OPT-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XXX</w:t>
      </w:r>
    </w:p>
    <w:p w14:paraId="7E303A25">
      <w:pPr>
        <w:rPr>
          <w:rFonts w:hint="eastAsia" w:ascii="宋体" w:hAnsi="宋体"/>
        </w:rPr>
      </w:pPr>
    </w:p>
    <w:p w14:paraId="1604C081">
      <w:pPr>
        <w:rPr>
          <w:rFonts w:hint="eastAsia" w:ascii="宋体" w:hAnsi="宋体"/>
        </w:rPr>
      </w:pPr>
    </w:p>
    <w:p w14:paraId="0613BEEE">
      <w:pPr>
        <w:rPr>
          <w:rFonts w:hint="eastAsia" w:ascii="宋体" w:hAnsi="宋体"/>
        </w:rPr>
      </w:pPr>
    </w:p>
    <w:p w14:paraId="43FF232D">
      <w:pPr>
        <w:rPr>
          <w:rFonts w:hint="eastAsia" w:ascii="宋体" w:hAnsi="宋体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1225E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B7D1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3CA9E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35235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7B339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43DD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659A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180EC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65E9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2153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01B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9FFC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0AA9C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58CEA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0A833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919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D6F2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4D495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4C04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9C56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</w:tbl>
    <w:p w14:paraId="1E084247">
      <w:pPr>
        <w:rPr>
          <w:rFonts w:hint="eastAsia" w:ascii="宋体" w:hAnsi="宋体"/>
        </w:rPr>
      </w:pPr>
    </w:p>
    <w:p w14:paraId="0185AC4A">
      <w:pPr>
        <w:widowControl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1B6A1156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54E1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257B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CF83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A51FA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A6716BB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16D276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413F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EDD3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F781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942" w:type="pct"/>
            <w:vAlign w:val="center"/>
          </w:tcPr>
          <w:p w14:paraId="6EFDB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9D27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1495" w:type="pct"/>
            <w:vAlign w:val="center"/>
          </w:tcPr>
          <w:p w14:paraId="0D274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ECD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01A7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63A3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804B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79E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7EF4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9E1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7A2C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F1D4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14A68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0106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4158A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F400C2C">
      <w:pPr>
        <w:widowControl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108FBCD">
      <w:pPr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5D20CC81">
      <w:pPr>
        <w:pStyle w:val="16"/>
        <w:tabs>
          <w:tab w:val="right" w:leader="dot" w:pos="9638"/>
        </w:tabs>
      </w:pPr>
      <w:bookmarkStart w:id="141" w:name="_GoBack"/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_Toc11242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1 简介</w:t>
      </w:r>
      <w:r>
        <w:tab/>
      </w:r>
      <w:r>
        <w:fldChar w:fldCharType="begin"/>
      </w:r>
      <w:r>
        <w:instrText xml:space="preserve"> PAGEREF _Toc11242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7F5C6B6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_Toc133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E9A32DD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_Toc9585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_Toc9585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C4BD23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_Toc26024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1.3 术语和缩略语</w:t>
      </w:r>
      <w:r>
        <w:tab/>
      </w:r>
      <w:r>
        <w:fldChar w:fldCharType="begin"/>
      </w:r>
      <w:r>
        <w:instrText xml:space="preserve"> PAGEREF _Toc26024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C6E90A7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_Toc4737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1.4 参考文件</w:t>
      </w:r>
      <w:r>
        <w:tab/>
      </w:r>
      <w:r>
        <w:fldChar w:fldCharType="begin"/>
      </w:r>
      <w:r>
        <w:instrText xml:space="preserve"> PAGEREF _Toc4737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DEDC737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_Toc5168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2 产品简介</w:t>
      </w:r>
      <w:r>
        <w:tab/>
      </w:r>
      <w:r>
        <w:fldChar w:fldCharType="begin"/>
      </w:r>
      <w:r>
        <w:instrText xml:space="preserve"> PAGEREF _Toc5168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1E45D5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_Toc17505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3 项目组织与沟通</w:t>
      </w:r>
      <w:r>
        <w:tab/>
      </w:r>
      <w:r>
        <w:fldChar w:fldCharType="begin"/>
      </w:r>
      <w:r>
        <w:instrText xml:space="preserve"> PAGEREF _Toc17505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FA67BE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_Toc27200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3.1 项目组织和职责</w:t>
      </w:r>
      <w:r>
        <w:tab/>
      </w:r>
      <w:r>
        <w:fldChar w:fldCharType="begin"/>
      </w:r>
      <w:r>
        <w:instrText xml:space="preserve"> PAGEREF _Toc27200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F22CA6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_Toc4799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3.1.1 项目团队</w:t>
      </w:r>
      <w:r>
        <w:tab/>
      </w:r>
      <w:r>
        <w:fldChar w:fldCharType="begin"/>
      </w:r>
      <w:r>
        <w:instrText xml:space="preserve"> PAGEREF _Toc4799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9D18D6A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_Toc21144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lang w:eastAsia="zh-CN"/>
        </w:rPr>
        <w:t xml:space="preserve">3.1.2 </w:t>
      </w:r>
      <w:r>
        <w:rPr>
          <w:rFonts w:hint="eastAsia"/>
          <w:lang w:eastAsia="zh-CN"/>
        </w:rPr>
        <w:t>修改控制委员会（CCB）</w:t>
      </w:r>
      <w:r>
        <w:tab/>
      </w:r>
      <w:r>
        <w:fldChar w:fldCharType="begin"/>
      </w:r>
      <w:r>
        <w:instrText xml:space="preserve"> PAGEREF _Toc21144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1302F55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_Toc4094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3.2 沟通计划</w:t>
      </w:r>
      <w:r>
        <w:tab/>
      </w:r>
      <w:r>
        <w:fldChar w:fldCharType="begin"/>
      </w:r>
      <w:r>
        <w:instrText xml:space="preserve"> PAGEREF _Toc4094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E79DC50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_Toc9773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4 项目计划</w:t>
      </w:r>
      <w:r>
        <w:tab/>
      </w:r>
      <w:r>
        <w:fldChar w:fldCharType="begin"/>
      </w:r>
      <w:r>
        <w:instrText xml:space="preserve"> PAGEREF _Toc9773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968C1BB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_Toc26860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4.1 项目里程碑</w:t>
      </w:r>
      <w:r>
        <w:tab/>
      </w:r>
      <w:r>
        <w:fldChar w:fldCharType="begin"/>
      </w:r>
      <w:r>
        <w:instrText xml:space="preserve"> PAGEREF _Toc26860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1214A9F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_Toc32636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eastAsia="zh-CN"/>
        </w:rPr>
        <w:t>4.2 项目各阶段活动及交付物</w:t>
      </w:r>
      <w:r>
        <w:tab/>
      </w:r>
      <w:r>
        <w:fldChar w:fldCharType="begin"/>
      </w:r>
      <w:r>
        <w:instrText xml:space="preserve"> PAGEREF _Toc32636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5EDCB62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_Toc4949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4.3 文件计划</w:t>
      </w:r>
      <w:r>
        <w:tab/>
      </w:r>
      <w:r>
        <w:fldChar w:fldCharType="begin"/>
      </w:r>
      <w:r>
        <w:instrText xml:space="preserve"> PAGEREF _Toc4949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B5C348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_Toc13658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4.4 </w:t>
      </w:r>
      <w:r>
        <w:rPr>
          <w:rFonts w:hint="eastAsia" w:eastAsia="宋体"/>
          <w:lang w:eastAsia="zh-CN"/>
        </w:rPr>
        <w:t>软件发</w:t>
      </w:r>
      <w:r>
        <w:rPr>
          <w:rFonts w:hint="eastAsia" w:eastAsia="宋体"/>
        </w:rPr>
        <w:t>布计划</w:t>
      </w:r>
      <w:r>
        <w:tab/>
      </w:r>
      <w:r>
        <w:fldChar w:fldCharType="begin"/>
      </w:r>
      <w:r>
        <w:instrText xml:space="preserve"> PAGEREF _Toc13658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3CE0472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_Toc18961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4.5 </w:t>
      </w:r>
      <w:r>
        <w:rPr>
          <w:rFonts w:hint="eastAsia" w:eastAsia="宋体"/>
          <w:lang w:eastAsia="zh-CN"/>
        </w:rPr>
        <w:t>产品</w:t>
      </w:r>
      <w:r>
        <w:rPr>
          <w:rFonts w:hint="eastAsia" w:eastAsia="宋体"/>
        </w:rPr>
        <w:t>维护计划</w:t>
      </w:r>
      <w:r>
        <w:tab/>
      </w:r>
      <w:r>
        <w:fldChar w:fldCharType="begin"/>
      </w:r>
      <w:r>
        <w:instrText xml:space="preserve"> PAGEREF _Toc18961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D2CC3EC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_Toc8522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5 项目控制</w:t>
      </w:r>
      <w:r>
        <w:tab/>
      </w:r>
      <w:r>
        <w:fldChar w:fldCharType="begin"/>
      </w:r>
      <w:r>
        <w:instrText xml:space="preserve"> PAGEREF _Toc8522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8ED40B8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 软件开发和测试环境</w:t>
      </w:r>
      <w:r>
        <w:tab/>
      </w:r>
      <w:r>
        <w:fldChar w:fldCharType="begin"/>
      </w:r>
      <w:r>
        <w:instrText xml:space="preserve"> PAGEREF _Toc2675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85C927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_Toc13742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5.1.1 软件开发环境</w:t>
      </w:r>
      <w:r>
        <w:tab/>
      </w:r>
      <w:r>
        <w:fldChar w:fldCharType="begin"/>
      </w:r>
      <w:r>
        <w:instrText xml:space="preserve"> PAGEREF _Toc13742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8D074DA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_Toc9800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5.1.2 软件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环境</w:t>
      </w:r>
      <w:r>
        <w:tab/>
      </w:r>
      <w:r>
        <w:fldChar w:fldCharType="begin"/>
      </w:r>
      <w:r>
        <w:instrText xml:space="preserve"> PAGEREF _Toc9800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AA08CD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_Toc19018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 xml:space="preserve">5.1.3 </w:t>
      </w:r>
      <w:r>
        <w:rPr>
          <w:rFonts w:hint="eastAsia"/>
          <w:lang w:val="en-US" w:eastAsia="zh-CN"/>
        </w:rPr>
        <w:t>测试工具</w:t>
      </w:r>
      <w:r>
        <w:tab/>
      </w:r>
      <w:r>
        <w:fldChar w:fldCharType="begin"/>
      </w:r>
      <w:r>
        <w:instrText xml:space="preserve"> PAGEREF _Toc19018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EFA65D6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_Toc22218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5.2 需求管理</w:t>
      </w:r>
      <w:r>
        <w:tab/>
      </w:r>
      <w:r>
        <w:fldChar w:fldCharType="begin"/>
      </w:r>
      <w:r>
        <w:instrText xml:space="preserve"> PAGEREF _Toc22218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737F842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_Toc31203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5.3 产品验证</w:t>
      </w:r>
      <w:r>
        <w:tab/>
      </w:r>
      <w:r>
        <w:fldChar w:fldCharType="begin"/>
      </w:r>
      <w:r>
        <w:instrText xml:space="preserve"> PAGEREF _Toc31203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B5064C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_Toc24629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5.3.1 测试通用要求</w:t>
      </w:r>
      <w:r>
        <w:tab/>
      </w:r>
      <w:r>
        <w:fldChar w:fldCharType="begin"/>
      </w:r>
      <w:r>
        <w:instrText xml:space="preserve"> PAGEREF _Toc24629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85D7AA4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_Toc536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5.3.2 </w:t>
      </w:r>
      <w:r>
        <w:rPr>
          <w:rFonts w:hint="eastAsia"/>
        </w:rPr>
        <w:t>代码评审</w:t>
      </w:r>
      <w:r>
        <w:tab/>
      </w:r>
      <w:r>
        <w:fldChar w:fldCharType="begin"/>
      </w:r>
      <w:r>
        <w:instrText xml:space="preserve"> PAGEREF _Toc536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C88573F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_Toc4823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5.3.3 </w:t>
      </w:r>
      <w:r>
        <w:rPr>
          <w:rFonts w:hint="eastAsia"/>
        </w:rPr>
        <w:t>单元测试</w:t>
      </w:r>
      <w:r>
        <w:tab/>
      </w:r>
      <w:r>
        <w:fldChar w:fldCharType="begin"/>
      </w:r>
      <w:r>
        <w:instrText xml:space="preserve"> PAGEREF _Toc4823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AAFB50B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_Toc24214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5.3.4 集成和集成测试</w:t>
      </w:r>
      <w:r>
        <w:tab/>
      </w:r>
      <w:r>
        <w:fldChar w:fldCharType="begin"/>
      </w:r>
      <w:r>
        <w:instrText xml:space="preserve"> PAGEREF _Toc24214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9A6DE6A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_Toc7637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5.3.5 系统测试</w:t>
      </w:r>
      <w:r>
        <w:tab/>
      </w:r>
      <w:r>
        <w:fldChar w:fldCharType="begin"/>
      </w:r>
      <w:r>
        <w:instrText xml:space="preserve"> PAGEREF _Toc7637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A94E038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_Toc25431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 xml:space="preserve">5.3.6 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设计开发转换</w:t>
      </w:r>
      <w:r>
        <w:tab/>
      </w:r>
      <w:r>
        <w:fldChar w:fldCharType="begin"/>
      </w:r>
      <w:r>
        <w:instrText xml:space="preserve"> PAGEREF _Toc25431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871442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_Toc2306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5.4 确认</w:t>
      </w:r>
      <w:r>
        <w:tab/>
      </w:r>
      <w:r>
        <w:fldChar w:fldCharType="begin"/>
      </w:r>
      <w:r>
        <w:instrText xml:space="preserve"> PAGEREF _Toc2306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BAFEF40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_Toc30106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 xml:space="preserve">5.4.1 </w:t>
      </w:r>
      <w:r>
        <w:rPr>
          <w:rFonts w:hint="eastAsia"/>
          <w:lang w:val="en-US" w:eastAsia="zh-CN"/>
        </w:rPr>
        <w:t>产品</w:t>
      </w:r>
      <w:r>
        <w:rPr>
          <w:rFonts w:hint="eastAsia"/>
        </w:rPr>
        <w:t>测试</w:t>
      </w:r>
      <w:r>
        <w:tab/>
      </w:r>
      <w:r>
        <w:fldChar w:fldCharType="begin"/>
      </w:r>
      <w:r>
        <w:instrText xml:space="preserve"> PAGEREF _Toc30106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C50E8E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_Toc5750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5.4.2 临床验证/评估</w:t>
      </w:r>
      <w:r>
        <w:tab/>
      </w:r>
      <w:r>
        <w:fldChar w:fldCharType="begin"/>
      </w:r>
      <w:r>
        <w:instrText xml:space="preserve"> PAGEREF _Toc5750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2868F0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_Toc16804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5.5 变更控制</w:t>
      </w:r>
      <w:r>
        <w:tab/>
      </w:r>
      <w:r>
        <w:fldChar w:fldCharType="begin"/>
      </w:r>
      <w:r>
        <w:instrText xml:space="preserve"> PAGEREF _Toc16804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3D144F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_Toc4550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5.6 风险管理</w:t>
      </w:r>
      <w:r>
        <w:tab/>
      </w:r>
      <w:r>
        <w:fldChar w:fldCharType="begin"/>
      </w:r>
      <w:r>
        <w:instrText xml:space="preserve"> PAGEREF _Toc4550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24D9896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_Toc31634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5.7 缺陷管理</w:t>
      </w:r>
      <w:r>
        <w:tab/>
      </w:r>
      <w:r>
        <w:fldChar w:fldCharType="begin"/>
      </w:r>
      <w:r>
        <w:instrText xml:space="preserve"> PAGEREF _Toc31634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6A47512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_Toc519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5.8 配置管理</w:t>
      </w:r>
      <w:r>
        <w:tab/>
      </w:r>
      <w:r>
        <w:fldChar w:fldCharType="begin"/>
      </w:r>
      <w:r>
        <w:instrText xml:space="preserve"> PAGEREF _Toc519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2832FB5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_Toc27593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5.9 采购管理</w:t>
      </w:r>
      <w:r>
        <w:tab/>
      </w:r>
      <w:r>
        <w:fldChar w:fldCharType="begin"/>
      </w:r>
      <w:r>
        <w:instrText xml:space="preserve"> PAGEREF _Toc27593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A0B15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_Toc7441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5.10 现成软件管理</w:t>
      </w:r>
      <w:r>
        <w:tab/>
      </w:r>
      <w:r>
        <w:fldChar w:fldCharType="begin"/>
      </w:r>
      <w:r>
        <w:instrText xml:space="preserve"> PAGEREF _Toc7441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0E30E10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_Toc19391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5.11 网络安全</w:t>
      </w:r>
      <w:r>
        <w:tab/>
      </w:r>
      <w:r>
        <w:fldChar w:fldCharType="begin"/>
      </w:r>
      <w:r>
        <w:instrText xml:space="preserve"> PAGEREF _Toc19391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AC69F16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_Toc3474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5.12 </w:t>
      </w:r>
      <w:r>
        <w:rPr>
          <w:rFonts w:hint="eastAsia" w:eastAsia="宋体"/>
          <w:lang w:eastAsia="zh-CN"/>
        </w:rPr>
        <w:t>软件发布</w:t>
      </w:r>
      <w:r>
        <w:tab/>
      </w:r>
      <w:r>
        <w:fldChar w:fldCharType="begin"/>
      </w:r>
      <w:r>
        <w:instrText xml:space="preserve"> PAGEREF _Toc3474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1F14C2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_Toc24115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5.13 生产准备</w:t>
      </w:r>
      <w:r>
        <w:tab/>
      </w:r>
      <w:r>
        <w:fldChar w:fldCharType="begin"/>
      </w:r>
      <w:r>
        <w:instrText xml:space="preserve"> PAGEREF _Toc24115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B459669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_Toc27374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5.14 </w:t>
      </w:r>
      <w:r>
        <w:rPr>
          <w:rFonts w:hint="eastAsia" w:eastAsia="宋体"/>
          <w:lang w:eastAsia="zh-CN"/>
        </w:rPr>
        <w:t>软件部署</w:t>
      </w:r>
      <w:r>
        <w:tab/>
      </w:r>
      <w:r>
        <w:fldChar w:fldCharType="begin"/>
      </w:r>
      <w:r>
        <w:instrText xml:space="preserve"> PAGEREF _Toc27374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F8B2EEB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_Toc17942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5.15 </w:t>
      </w:r>
      <w:r>
        <w:rPr>
          <w:rFonts w:hint="eastAsia" w:eastAsia="宋体"/>
          <w:lang w:eastAsia="zh-CN"/>
        </w:rPr>
        <w:t>软件停运</w:t>
      </w:r>
      <w:r>
        <w:tab/>
      </w:r>
      <w:r>
        <w:fldChar w:fldCharType="begin"/>
      </w:r>
      <w:r>
        <w:instrText xml:space="preserve"> PAGEREF _Toc17942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29854D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_Toc30983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5.16 文件和记录控制</w:t>
      </w:r>
      <w:r>
        <w:tab/>
      </w:r>
      <w:r>
        <w:fldChar w:fldCharType="begin"/>
      </w:r>
      <w:r>
        <w:instrText xml:space="preserve"> PAGEREF _Toc30983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D6B9610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_Toc31143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6 项目耦合关系</w:t>
      </w:r>
      <w:r>
        <w:tab/>
      </w:r>
      <w:r>
        <w:fldChar w:fldCharType="begin"/>
      </w:r>
      <w:r>
        <w:instrText xml:space="preserve"> PAGEREF _Toc31143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CDEFCAE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_Toc14177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7 裁剪计划</w:t>
      </w:r>
      <w:r>
        <w:tab/>
      </w:r>
      <w:r>
        <w:fldChar w:fldCharType="begin"/>
      </w:r>
      <w:r>
        <w:instrText xml:space="preserve"> PAGEREF _Toc14177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1EDF674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_Toc23446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8 备注事项</w:t>
      </w:r>
      <w:r>
        <w:tab/>
      </w:r>
      <w:r>
        <w:fldChar w:fldCharType="begin"/>
      </w:r>
      <w:r>
        <w:instrText xml:space="preserve"> PAGEREF _Toc23446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EA4B3FF">
      <w:pPr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  <w:bookmarkEnd w:id="141"/>
    </w:p>
    <w:bookmarkEnd w:id="0"/>
    <w:p w14:paraId="369101F6">
      <w:pPr>
        <w:pStyle w:val="2"/>
        <w:rPr>
          <w:rFonts w:hint="eastAsia"/>
          <w:lang w:val="en-US" w:eastAsia="zh-CN"/>
        </w:rPr>
      </w:pPr>
      <w:bookmarkStart w:id="1" w:name="_Toc17547"/>
      <w:bookmarkStart w:id="2" w:name="_Toc11242"/>
      <w:r>
        <w:rPr>
          <w:rFonts w:hint="eastAsia"/>
          <w:lang w:val="en-US" w:eastAsia="zh-CN"/>
        </w:rPr>
        <w:t>简介</w:t>
      </w:r>
      <w:bookmarkEnd w:id="1"/>
      <w:bookmarkEnd w:id="2"/>
    </w:p>
    <w:p w14:paraId="7A595409">
      <w:pPr>
        <w:pStyle w:val="3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365030973"/>
      <w:bookmarkStart w:id="4" w:name="_Toc21219"/>
      <w:bookmarkStart w:id="5" w:name="_Toc364164437"/>
      <w:bookmarkStart w:id="6" w:name="_Toc133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7322879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本文档定义了XXXXXX</w:t>
      </w:r>
      <w:r>
        <w:rPr>
          <w:rFonts w:hint="eastAsia"/>
          <w:color w:val="0070C0"/>
          <w:sz w:val="24"/>
          <w:lang w:val="en-US" w:eastAsia="zh-CN"/>
        </w:rPr>
        <w:t xml:space="preserve"> PEMS软件</w:t>
      </w:r>
      <w:r>
        <w:rPr>
          <w:rFonts w:hint="eastAsia"/>
          <w:color w:val="0070C0"/>
          <w:sz w:val="24"/>
          <w:lang w:val="en-GB"/>
        </w:rPr>
        <w:t>的开发规划，其目的在于有效、合理地指导项目的整个开发过程，保证项目团队按时保质地完成项目目标。同时，也使得相关小组和个人可以了解项目的工作范围、进度、约定等信息。</w:t>
      </w:r>
    </w:p>
    <w:p w14:paraId="0971C1FF">
      <w:pPr>
        <w:spacing w:line="440" w:lineRule="exact"/>
        <w:ind w:firstLine="420" w:firstLineChars="200"/>
        <w:rPr>
          <w:rFonts w:hint="eastAsia"/>
          <w:lang w:val="en-GB"/>
        </w:rPr>
      </w:pPr>
    </w:p>
    <w:p w14:paraId="67EE11B2">
      <w:pPr>
        <w:pStyle w:val="3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22304"/>
      <w:bookmarkStart w:id="8" w:name="_Toc9585"/>
      <w:r>
        <w:rPr>
          <w:rFonts w:hint="eastAsia"/>
        </w:rPr>
        <w:t>范围</w:t>
      </w:r>
      <w:bookmarkEnd w:id="7"/>
      <w:bookmarkEnd w:id="8"/>
    </w:p>
    <w:p w14:paraId="3D3DA236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bookmarkStart w:id="9" w:name="_Toc292787980"/>
      <w:bookmarkStart w:id="10" w:name="_Toc280609045"/>
      <w:r>
        <w:rPr>
          <w:rFonts w:hint="eastAsia"/>
          <w:color w:val="0070C0"/>
          <w:sz w:val="24"/>
          <w:lang w:val="en-GB"/>
        </w:rPr>
        <w:t>适用于XXXXXX</w:t>
      </w:r>
      <w:r>
        <w:rPr>
          <w:rFonts w:hint="eastAsia"/>
          <w:color w:val="0070C0"/>
          <w:sz w:val="24"/>
          <w:lang w:val="en-US" w:eastAsia="zh-CN"/>
        </w:rPr>
        <w:t xml:space="preserve"> PEMS软件</w:t>
      </w:r>
      <w:r>
        <w:rPr>
          <w:rFonts w:hint="eastAsia"/>
          <w:color w:val="0070C0"/>
          <w:sz w:val="24"/>
          <w:lang w:val="en-GB"/>
        </w:rPr>
        <w:t>。</w:t>
      </w:r>
    </w:p>
    <w:p w14:paraId="735FF86B">
      <w:pPr>
        <w:spacing w:line="440" w:lineRule="exact"/>
        <w:ind w:firstLine="420" w:firstLineChars="200"/>
        <w:rPr>
          <w:rFonts w:hint="eastAsia"/>
          <w:lang w:val="en-GB"/>
        </w:rPr>
      </w:pPr>
    </w:p>
    <w:p w14:paraId="2E4ADB01">
      <w:pPr>
        <w:pStyle w:val="3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  <w:lang w:val="en-US" w:eastAsia="zh-CN"/>
        </w:rPr>
      </w:pPr>
      <w:bookmarkStart w:id="11" w:name="_Toc32087465"/>
      <w:bookmarkStart w:id="12" w:name="_Toc26024"/>
      <w:r>
        <w:rPr>
          <w:rFonts w:hint="eastAsia"/>
          <w:lang w:val="en-US" w:eastAsia="zh-CN"/>
        </w:rPr>
        <w:t>术语和缩略语</w:t>
      </w:r>
      <w:bookmarkEnd w:id="11"/>
      <w:bookmarkEnd w:id="1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6785"/>
      </w:tblGrid>
      <w:tr w14:paraId="5674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795" w:type="dxa"/>
            <w:vAlign w:val="center"/>
          </w:tcPr>
          <w:p w14:paraId="2C6F4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缩写/术语</w:t>
            </w:r>
          </w:p>
        </w:tc>
        <w:tc>
          <w:tcPr>
            <w:tcW w:w="6785" w:type="dxa"/>
            <w:vAlign w:val="center"/>
          </w:tcPr>
          <w:p w14:paraId="02C2E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定义/全称</w:t>
            </w:r>
          </w:p>
        </w:tc>
      </w:tr>
      <w:tr w14:paraId="4F838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795" w:type="dxa"/>
            <w:vAlign w:val="center"/>
          </w:tcPr>
          <w:p w14:paraId="554F40E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360" w:lineRule="auto"/>
              <w:ind w:left="0" w:right="0" w:firstLine="420" w:firstLineChars="20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GB"/>
              </w:rPr>
              <w:t>DICOM</w:t>
            </w:r>
          </w:p>
        </w:tc>
        <w:tc>
          <w:tcPr>
            <w:tcW w:w="6785" w:type="dxa"/>
            <w:vAlign w:val="center"/>
          </w:tcPr>
          <w:p w14:paraId="0C59164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GB"/>
              </w:rPr>
              <w:t>Digital Imaging and Communications in Medicine, 即医学数字成像和通信，是医学图像和相关信息的国际标准（ISO 12052）。</w:t>
            </w:r>
          </w:p>
        </w:tc>
      </w:tr>
    </w:tbl>
    <w:p w14:paraId="051B36F1">
      <w:pPr>
        <w:spacing w:line="440" w:lineRule="exact"/>
        <w:ind w:firstLine="420" w:firstLineChars="200"/>
        <w:rPr>
          <w:rFonts w:hint="eastAsia"/>
        </w:rPr>
      </w:pPr>
      <w:bookmarkStart w:id="13" w:name="_Toc28159"/>
    </w:p>
    <w:p w14:paraId="0D56F65C">
      <w:pPr>
        <w:pStyle w:val="3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14" w:name="_Toc4737"/>
      <w:r>
        <w:rPr>
          <w:rFonts w:hint="eastAsia"/>
        </w:rPr>
        <w:t>参考文件</w:t>
      </w:r>
      <w:bookmarkEnd w:id="13"/>
      <w:bookmarkEnd w:id="14"/>
    </w:p>
    <w:p w14:paraId="2F8560CC">
      <w:pPr>
        <w:numPr>
          <w:ilvl w:val="0"/>
          <w:numId w:val="2"/>
        </w:numPr>
        <w:spacing w:line="440" w:lineRule="exact"/>
        <w:ind w:left="845" w:leftChars="0" w:right="130" w:hanging="425" w:firstLineChars="0"/>
        <w:jc w:val="left"/>
        <w:rPr>
          <w:rFonts w:ascii="宋体" w:hAnsi="宋体"/>
          <w:iCs/>
          <w:color w:val="0070C0"/>
          <w:sz w:val="24"/>
          <w:szCs w:val="24"/>
        </w:rPr>
      </w:pPr>
      <w:r>
        <w:rPr>
          <w:rFonts w:ascii="宋体" w:hAnsi="宋体"/>
          <w:iCs/>
          <w:color w:val="0070C0"/>
          <w:sz w:val="24"/>
          <w:szCs w:val="24"/>
        </w:rPr>
        <w:t xml:space="preserve">XXXXX </w:t>
      </w:r>
      <w:r>
        <w:rPr>
          <w:rFonts w:hint="eastAsia" w:ascii="宋体" w:hAnsi="宋体"/>
          <w:iCs/>
          <w:color w:val="0070C0"/>
          <w:sz w:val="24"/>
          <w:szCs w:val="24"/>
        </w:rPr>
        <w:t>设计和开发控制程序</w:t>
      </w:r>
    </w:p>
    <w:p w14:paraId="0ECDADBB">
      <w:pPr>
        <w:numPr>
          <w:ilvl w:val="0"/>
          <w:numId w:val="2"/>
        </w:numPr>
        <w:spacing w:line="440" w:lineRule="exact"/>
        <w:ind w:left="845" w:leftChars="0" w:right="130" w:hanging="425" w:firstLineChars="0"/>
        <w:jc w:val="left"/>
        <w:rPr>
          <w:rFonts w:hint="eastAsia" w:ascii="宋体" w:hAnsi="宋体"/>
          <w:iCs/>
          <w:color w:val="0070C0"/>
          <w:sz w:val="24"/>
          <w:szCs w:val="24"/>
        </w:rPr>
      </w:pPr>
      <w:r>
        <w:rPr>
          <w:rFonts w:ascii="宋体" w:hAnsi="宋体"/>
          <w:iCs/>
          <w:color w:val="0070C0"/>
          <w:sz w:val="24"/>
          <w:szCs w:val="24"/>
        </w:rPr>
        <w:t xml:space="preserve">XXXXX </w:t>
      </w:r>
      <w:r>
        <w:rPr>
          <w:rFonts w:hint="eastAsia" w:ascii="宋体" w:hAnsi="宋体"/>
          <w:iCs/>
          <w:color w:val="0070C0"/>
          <w:sz w:val="24"/>
          <w:szCs w:val="24"/>
        </w:rPr>
        <w:t>软件生存周期过程控制程序</w:t>
      </w:r>
    </w:p>
    <w:p w14:paraId="777CD76D">
      <w:pPr>
        <w:spacing w:line="440" w:lineRule="exact"/>
        <w:ind w:right="130" w:firstLine="420" w:firstLineChars="200"/>
        <w:jc w:val="left"/>
        <w:rPr>
          <w:rFonts w:hint="eastAsia" w:ascii="宋体" w:hAnsi="宋体"/>
          <w:iCs/>
          <w:color w:val="000000"/>
          <w:szCs w:val="21"/>
        </w:rPr>
      </w:pPr>
    </w:p>
    <w:bookmarkEnd w:id="9"/>
    <w:bookmarkEnd w:id="10"/>
    <w:p w14:paraId="73976A5F">
      <w:pPr>
        <w:pStyle w:val="2"/>
        <w:rPr>
          <w:rFonts w:hint="eastAsia"/>
          <w:lang w:val="en-US" w:eastAsia="zh-CN"/>
        </w:rPr>
      </w:pPr>
      <w:bookmarkStart w:id="15" w:name="_Toc31201"/>
      <w:bookmarkStart w:id="16" w:name="_Toc5168"/>
      <w:r>
        <w:rPr>
          <w:rFonts w:hint="eastAsia"/>
          <w:lang w:val="en-US" w:eastAsia="zh-CN"/>
        </w:rPr>
        <w:t>产品简介</w:t>
      </w:r>
      <w:bookmarkEnd w:id="15"/>
      <w:bookmarkEnd w:id="16"/>
    </w:p>
    <w:p w14:paraId="7E825CE1">
      <w:pPr>
        <w:spacing w:line="440" w:lineRule="exact"/>
        <w:ind w:firstLine="420" w:firstLineChars="200"/>
        <w:rPr>
          <w:rFonts w:hint="eastAsia" w:ascii="宋体" w:hAnsi="宋体"/>
          <w:color w:val="0070C0"/>
        </w:rPr>
      </w:pPr>
      <w:r>
        <w:rPr>
          <w:rFonts w:hint="eastAsia" w:ascii="宋体" w:hAnsi="宋体"/>
          <w:color w:val="0070C0"/>
        </w:rPr>
        <w:t>正文。</w:t>
      </w:r>
    </w:p>
    <w:p w14:paraId="25788B59">
      <w:pPr>
        <w:spacing w:line="440" w:lineRule="exact"/>
        <w:ind w:firstLine="420" w:firstLineChars="200"/>
      </w:pPr>
    </w:p>
    <w:p w14:paraId="7A1ACFCE">
      <w:pPr>
        <w:pStyle w:val="2"/>
        <w:rPr>
          <w:rFonts w:hint="eastAsia"/>
          <w:lang w:val="en-US" w:eastAsia="zh-CN"/>
        </w:rPr>
      </w:pPr>
      <w:bookmarkStart w:id="17" w:name="_Toc37271444"/>
      <w:bookmarkEnd w:id="17"/>
      <w:bookmarkStart w:id="18" w:name="_Toc25941"/>
      <w:bookmarkStart w:id="19" w:name="_Toc17505"/>
      <w:r>
        <w:rPr>
          <w:rFonts w:hint="eastAsia"/>
          <w:lang w:val="en-US" w:eastAsia="zh-CN"/>
        </w:rPr>
        <w:t>项目组织与沟通</w:t>
      </w:r>
      <w:bookmarkEnd w:id="18"/>
      <w:bookmarkEnd w:id="19"/>
    </w:p>
    <w:p w14:paraId="7BAF974D">
      <w:pPr>
        <w:pStyle w:val="3"/>
        <w:wordWrap w:val="0"/>
        <w:rPr>
          <w:rFonts w:hint="eastAsia" w:eastAsia="宋体"/>
        </w:rPr>
      </w:pPr>
      <w:bookmarkStart w:id="20" w:name="_Toc37271446"/>
      <w:bookmarkEnd w:id="20"/>
      <w:bookmarkStart w:id="21" w:name="_Toc8603"/>
      <w:bookmarkStart w:id="22" w:name="_Toc27200"/>
      <w:r>
        <w:rPr>
          <w:rFonts w:hint="eastAsia" w:eastAsia="宋体"/>
        </w:rPr>
        <w:t>项目组织和职责</w:t>
      </w:r>
      <w:bookmarkEnd w:id="21"/>
      <w:bookmarkEnd w:id="22"/>
      <w:bookmarkStart w:id="23" w:name="_Toc352263609"/>
      <w:bookmarkStart w:id="24" w:name="_Toc365030988"/>
      <w:bookmarkStart w:id="25" w:name="_Toc364164454"/>
    </w:p>
    <w:p w14:paraId="7C304133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26" w:name="_Toc37271474"/>
      <w:bookmarkEnd w:id="26"/>
      <w:bookmarkStart w:id="27" w:name="_Toc37271502"/>
      <w:bookmarkEnd w:id="27"/>
      <w:bookmarkStart w:id="28" w:name="_Toc37271487"/>
      <w:bookmarkEnd w:id="28"/>
      <w:bookmarkStart w:id="29" w:name="_Toc37271481"/>
      <w:bookmarkEnd w:id="29"/>
      <w:bookmarkStart w:id="30" w:name="_Toc37271469"/>
      <w:bookmarkEnd w:id="30"/>
      <w:bookmarkStart w:id="31" w:name="_Toc37271492"/>
      <w:bookmarkEnd w:id="31"/>
      <w:bookmarkStart w:id="32" w:name="_Toc37271497"/>
      <w:bookmarkEnd w:id="32"/>
      <w:bookmarkStart w:id="33" w:name="_Toc37271454"/>
      <w:bookmarkEnd w:id="33"/>
      <w:bookmarkStart w:id="34" w:name="_Toc37271461"/>
      <w:bookmarkEnd w:id="34"/>
      <w:bookmarkStart w:id="35" w:name="_Toc11541"/>
      <w:bookmarkStart w:id="36" w:name="_Toc4799"/>
      <w:r>
        <w:rPr>
          <w:rFonts w:hint="eastAsia"/>
        </w:rPr>
        <w:t>项目团队</w:t>
      </w:r>
      <w:bookmarkEnd w:id="35"/>
      <w:bookmarkEnd w:id="36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770"/>
        <w:gridCol w:w="5160"/>
        <w:gridCol w:w="1345"/>
      </w:tblGrid>
      <w:tr w14:paraId="3488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01" w:type="pct"/>
            <w:shd w:val="clear" w:color="auto" w:fill="A8A8A8"/>
            <w:noWrap w:val="0"/>
            <w:vAlign w:val="center"/>
          </w:tcPr>
          <w:p w14:paraId="44502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部门</w:t>
            </w:r>
          </w:p>
        </w:tc>
        <w:tc>
          <w:tcPr>
            <w:tcW w:w="898" w:type="pct"/>
            <w:shd w:val="clear" w:color="auto" w:fill="A8A8A8"/>
            <w:noWrap w:val="0"/>
            <w:vAlign w:val="center"/>
          </w:tcPr>
          <w:p w14:paraId="38387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岗位角色</w:t>
            </w:r>
          </w:p>
        </w:tc>
        <w:tc>
          <w:tcPr>
            <w:tcW w:w="2617" w:type="pct"/>
            <w:shd w:val="clear" w:color="auto" w:fill="A8A8A8"/>
            <w:noWrap w:val="0"/>
            <w:vAlign w:val="center"/>
          </w:tcPr>
          <w:p w14:paraId="5420C6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职责</w:t>
            </w:r>
          </w:p>
        </w:tc>
        <w:tc>
          <w:tcPr>
            <w:tcW w:w="682" w:type="pct"/>
            <w:shd w:val="clear" w:color="auto" w:fill="A8A8A8"/>
            <w:noWrap w:val="0"/>
            <w:vAlign w:val="center"/>
          </w:tcPr>
          <w:p w14:paraId="5EB98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人员</w:t>
            </w:r>
          </w:p>
        </w:tc>
      </w:tr>
      <w:tr w14:paraId="500A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6023D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6A70F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项目经理</w:t>
            </w:r>
          </w:p>
        </w:tc>
        <w:tc>
          <w:tcPr>
            <w:tcW w:w="2617" w:type="pct"/>
            <w:noWrap w:val="0"/>
            <w:vAlign w:val="center"/>
          </w:tcPr>
          <w:p w14:paraId="2AA496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负责对</w:t>
            </w:r>
            <w:r>
              <w:rPr>
                <w:rFonts w:hint="eastAsia" w:ascii="宋体" w:hAnsi="宋体"/>
                <w:iCs/>
                <w:color w:val="0070C0"/>
                <w:szCs w:val="21"/>
                <w:lang w:val="en-US" w:eastAsia="zh-CN"/>
              </w:rPr>
              <w:t>软件</w:t>
            </w:r>
            <w:r>
              <w:rPr>
                <w:rFonts w:hint="eastAsia" w:ascii="宋体" w:hAnsi="宋体"/>
                <w:iCs/>
                <w:color w:val="0070C0"/>
                <w:szCs w:val="21"/>
              </w:rPr>
              <w:t>项目实施质量、进度、成本进行有效的管理及监督，执行公司制定的各项规章制度，协调项目进展过程中的各类资源，保证项目为公司带来最大的效益。</w:t>
            </w:r>
          </w:p>
          <w:p w14:paraId="3E431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iCs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负责对</w:t>
            </w:r>
            <w:r>
              <w:rPr>
                <w:rFonts w:hint="eastAsia" w:ascii="宋体" w:hAnsi="宋体"/>
                <w:iCs/>
                <w:color w:val="0070C0"/>
                <w:szCs w:val="21"/>
                <w:lang w:eastAsia="zh-CN"/>
              </w:rPr>
              <w:t>XXXXXX PEMS软件项目</w:t>
            </w:r>
            <w:r>
              <w:rPr>
                <w:rFonts w:hint="eastAsia" w:ascii="宋体" w:hAnsi="宋体"/>
                <w:iCs/>
                <w:color w:val="0070C0"/>
                <w:szCs w:val="21"/>
              </w:rPr>
              <w:t>的研发、运营与管理，主要工作包括了前期市场调研、产品创意、策划实施、产品研发、产品上市、市场推广等产品生命周期的全过程。</w:t>
            </w:r>
          </w:p>
        </w:tc>
        <w:tc>
          <w:tcPr>
            <w:tcW w:w="682" w:type="pct"/>
            <w:noWrap w:val="0"/>
            <w:vAlign w:val="center"/>
          </w:tcPr>
          <w:p w14:paraId="7E996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F49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4B976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3D6F6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风险经理</w:t>
            </w:r>
          </w:p>
        </w:tc>
        <w:tc>
          <w:tcPr>
            <w:tcW w:w="2617" w:type="pct"/>
            <w:noWrap w:val="0"/>
            <w:vAlign w:val="center"/>
          </w:tcPr>
          <w:p w14:paraId="3316B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iCs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负责对</w:t>
            </w:r>
            <w:r>
              <w:rPr>
                <w:rFonts w:hint="eastAsia" w:ascii="宋体" w:hAnsi="宋体"/>
                <w:iCs/>
                <w:color w:val="0070C0"/>
                <w:szCs w:val="21"/>
                <w:lang w:eastAsia="zh-CN"/>
              </w:rPr>
              <w:t>XXXXXX PEMS软件项目</w:t>
            </w:r>
            <w:r>
              <w:rPr>
                <w:rFonts w:hint="eastAsia" w:ascii="宋体" w:hAnsi="宋体"/>
                <w:iCs/>
                <w:color w:val="0070C0"/>
                <w:szCs w:val="21"/>
              </w:rPr>
              <w:t>进行背景及成本/产出情况的分析、调研可行性分析；负责对产品项目实施的评估与分析工作，评估和确定项目技术、进度风险，为项目经理的决策提供依据。</w:t>
            </w:r>
          </w:p>
        </w:tc>
        <w:tc>
          <w:tcPr>
            <w:tcW w:w="682" w:type="pct"/>
            <w:noWrap w:val="0"/>
            <w:vAlign w:val="center"/>
          </w:tcPr>
          <w:p w14:paraId="6C689E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697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5CEA6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4C8CF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研发经理</w:t>
            </w:r>
          </w:p>
        </w:tc>
        <w:tc>
          <w:tcPr>
            <w:tcW w:w="2617" w:type="pct"/>
            <w:noWrap w:val="0"/>
            <w:vAlign w:val="center"/>
          </w:tcPr>
          <w:p w14:paraId="7430E7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负责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研发管理工作，协助产品经理做好产品技术管理；负责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规划的具体实施工作，进行项目评估、技术方案选型、技术架构搭建、核心技术实现；负责产品研发质量和周期把控，规范开发流程与质量监控，，协调技术开发相关资源；负责产品研发团队管理，团队绩效考核、人员招聘培养等；参与业务部门做好产品项目技术对接工作。</w:t>
            </w:r>
          </w:p>
        </w:tc>
        <w:tc>
          <w:tcPr>
            <w:tcW w:w="682" w:type="pct"/>
            <w:noWrap w:val="0"/>
            <w:vAlign w:val="center"/>
          </w:tcPr>
          <w:p w14:paraId="0E5AE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75F83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7527C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600D1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研发工程师</w:t>
            </w:r>
          </w:p>
        </w:tc>
        <w:tc>
          <w:tcPr>
            <w:tcW w:w="2617" w:type="pct"/>
            <w:noWrap w:val="0"/>
            <w:vAlign w:val="center"/>
          </w:tcPr>
          <w:p w14:paraId="4AA71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color w:val="0070C0"/>
              </w:rPr>
            </w:pPr>
            <w:r>
              <w:rPr>
                <w:rFonts w:hint="eastAsia" w:ascii="宋体" w:hAnsi="宋体"/>
                <w:color w:val="0070C0"/>
              </w:rPr>
              <w:t>负责对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系统的需求分析、系统设计、算法设计、编码开发、修改维护和后期升级，分析解决开发过程中遇到的技术问题，确保提交系统代码的质量。</w:t>
            </w:r>
          </w:p>
          <w:p w14:paraId="7D6B68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负责根据</w:t>
            </w:r>
            <w:r>
              <w:rPr>
                <w:rFonts w:hint="eastAsia" w:ascii="宋体" w:hAnsi="宋体"/>
                <w:color w:val="0070C0"/>
                <w:lang w:val="en-US" w:eastAsia="zh-CN"/>
              </w:rPr>
              <w:t>产品</w:t>
            </w:r>
            <w:r>
              <w:rPr>
                <w:rFonts w:hint="eastAsia" w:ascii="宋体" w:hAnsi="宋体"/>
                <w:color w:val="0070C0"/>
              </w:rPr>
              <w:t>的需求，制定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的生产和发布计划，检查生产工作，编制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搭配销售的工作站采购计划；按生产进度要求，负责产品整体软硬件系统的质量保证工作。</w:t>
            </w:r>
          </w:p>
        </w:tc>
        <w:tc>
          <w:tcPr>
            <w:tcW w:w="682" w:type="pct"/>
            <w:noWrap w:val="0"/>
            <w:vAlign w:val="center"/>
          </w:tcPr>
          <w:p w14:paraId="64865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F56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0371CD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2726B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  <w:lang w:eastAsia="zh-Hans"/>
              </w:rPr>
              <w:t>测试工程师</w:t>
            </w:r>
          </w:p>
        </w:tc>
        <w:tc>
          <w:tcPr>
            <w:tcW w:w="2617" w:type="pct"/>
            <w:noWrap w:val="0"/>
            <w:vAlign w:val="center"/>
          </w:tcPr>
          <w:p w14:paraId="38A5C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负责根据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的需求制定测试计划、设计测试数据和测试用例；负责有效执行测试用例与规范，按要求提交测试报告；负责准确定位并跟踪问题，推动问题及时合理地解决；负责产品的集成测试与系统测试，对产品的软件功能、性能及其它方面的测试；负责搭建测试环境，执行测试，记录测试结果，编写测试相关的文档。</w:t>
            </w:r>
          </w:p>
        </w:tc>
        <w:tc>
          <w:tcPr>
            <w:tcW w:w="682" w:type="pct"/>
            <w:noWrap w:val="0"/>
            <w:vAlign w:val="center"/>
          </w:tcPr>
          <w:p w14:paraId="01D93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812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4BCC9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3896E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医疗顾问团队</w:t>
            </w:r>
          </w:p>
        </w:tc>
        <w:tc>
          <w:tcPr>
            <w:tcW w:w="2617" w:type="pct"/>
            <w:noWrap w:val="0"/>
            <w:vAlign w:val="center"/>
          </w:tcPr>
          <w:p w14:paraId="0825A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负责与医院端客户进行业务交流与需求分析；负责协助销售团队解答客户咨询、为客户提供解决方案的设计与策划；负责开拓业务，不断开发新客户、按时回访咨询老客户。</w:t>
            </w:r>
          </w:p>
        </w:tc>
        <w:tc>
          <w:tcPr>
            <w:tcW w:w="682" w:type="pct"/>
            <w:noWrap w:val="0"/>
            <w:vAlign w:val="center"/>
          </w:tcPr>
          <w:p w14:paraId="7C640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4054B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0B3FAF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1DC812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  <w:lang w:eastAsia="zh-Hans"/>
              </w:rPr>
              <w:t>质量管理部经理</w:t>
            </w:r>
          </w:p>
        </w:tc>
        <w:tc>
          <w:tcPr>
            <w:tcW w:w="2617" w:type="pct"/>
            <w:noWrap w:val="0"/>
            <w:vAlign w:val="center"/>
          </w:tcPr>
          <w:p w14:paraId="24B3F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color w:val="0070C0"/>
              </w:rPr>
            </w:pPr>
            <w:r>
              <w:rPr>
                <w:rFonts w:hint="eastAsia" w:ascii="宋体" w:hAnsi="宋体"/>
                <w:color w:val="0070C0"/>
              </w:rPr>
              <w:t>负责组织和管理质量部门的人员，执行人员培训；负责制定质量控制规范，监控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的研发与生产按照公司规定和流程执行，发现内控风险时及时采取措施，与项目经理进行沟通；负责软件测试管理与实施，贯彻软件测试标准，保证软件系统的质量。</w:t>
            </w:r>
          </w:p>
          <w:p w14:paraId="7DB42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负责实施软件测试及文档规范，保证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质量和统一性；负责有效组织测试工程师进行产品测试、版本控制，按时保质完成测试任务。</w:t>
            </w:r>
          </w:p>
        </w:tc>
        <w:tc>
          <w:tcPr>
            <w:tcW w:w="682" w:type="pct"/>
            <w:noWrap w:val="0"/>
            <w:vAlign w:val="center"/>
          </w:tcPr>
          <w:p w14:paraId="0D6D4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78B5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3AEEF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7D004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采购经理</w:t>
            </w:r>
          </w:p>
        </w:tc>
        <w:tc>
          <w:tcPr>
            <w:tcW w:w="2617" w:type="pct"/>
            <w:noWrap w:val="0"/>
            <w:vAlign w:val="center"/>
          </w:tcPr>
          <w:p w14:paraId="64C21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负责根据销售订单与生产计划，采购</w:t>
            </w:r>
            <w:r>
              <w:rPr>
                <w:rFonts w:hint="eastAsia" w:ascii="宋体" w:hAnsi="宋体"/>
                <w:color w:val="0070C0"/>
                <w:lang w:eastAsia="zh-CN"/>
              </w:rPr>
              <w:t>XXXXXX PEMS软件项目</w:t>
            </w:r>
            <w:r>
              <w:rPr>
                <w:rFonts w:hint="eastAsia" w:ascii="宋体" w:hAnsi="宋体"/>
                <w:color w:val="0070C0"/>
              </w:rPr>
              <w:t>所需的工作站、设备包装，以及工作站所需的特殊计算与存储模块。</w:t>
            </w:r>
          </w:p>
        </w:tc>
        <w:tc>
          <w:tcPr>
            <w:tcW w:w="682" w:type="pct"/>
            <w:noWrap w:val="0"/>
            <w:vAlign w:val="center"/>
          </w:tcPr>
          <w:p w14:paraId="0FFEE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</w:tbl>
    <w:p w14:paraId="249953A6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lang w:eastAsia="zh-CN"/>
        </w:rPr>
      </w:pPr>
      <w:bookmarkStart w:id="37" w:name="_Toc21811"/>
      <w:bookmarkStart w:id="38" w:name="_Toc21144"/>
      <w:r>
        <w:rPr>
          <w:rFonts w:hint="eastAsia"/>
          <w:lang w:eastAsia="zh-CN"/>
        </w:rPr>
        <w:t>修改控制委员会（CCB）</w:t>
      </w:r>
      <w:bookmarkEnd w:id="37"/>
      <w:bookmarkEnd w:id="38"/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3"/>
        <w:gridCol w:w="3285"/>
        <w:gridCol w:w="3286"/>
      </w:tblGrid>
      <w:tr w14:paraId="75F5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66" w:type="pct"/>
            <w:shd w:val="clear" w:color="auto" w:fill="A8A8A8"/>
            <w:noWrap w:val="0"/>
            <w:vAlign w:val="center"/>
          </w:tcPr>
          <w:p w14:paraId="3190C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人员</w:t>
            </w:r>
          </w:p>
        </w:tc>
        <w:tc>
          <w:tcPr>
            <w:tcW w:w="1667" w:type="pct"/>
            <w:shd w:val="clear" w:color="auto" w:fill="A8A8A8"/>
            <w:noWrap w:val="0"/>
            <w:vAlign w:val="center"/>
          </w:tcPr>
          <w:p w14:paraId="15195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角色</w:t>
            </w:r>
          </w:p>
        </w:tc>
        <w:tc>
          <w:tcPr>
            <w:tcW w:w="1667" w:type="pct"/>
            <w:shd w:val="clear" w:color="auto" w:fill="A8A8A8"/>
            <w:noWrap w:val="0"/>
            <w:vAlign w:val="center"/>
          </w:tcPr>
          <w:p w14:paraId="1ED3A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部门</w:t>
            </w:r>
          </w:p>
        </w:tc>
      </w:tr>
      <w:tr w14:paraId="7DCC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476E6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25F1C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2CF32D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0ED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551DB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121CB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6E7EA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E1B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41C46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680FF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21580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586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39B2B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63257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71193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400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644EF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790F1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42592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bookmarkEnd w:id="23"/>
      <w:bookmarkEnd w:id="24"/>
      <w:bookmarkEnd w:id="25"/>
    </w:tbl>
    <w:p w14:paraId="1E7C058E">
      <w:pPr>
        <w:spacing w:line="440" w:lineRule="exact"/>
        <w:ind w:firstLine="420" w:firstLineChars="200"/>
        <w:rPr>
          <w:rFonts w:hint="eastAsia" w:eastAsia="宋体"/>
        </w:rPr>
      </w:pPr>
      <w:bookmarkStart w:id="39" w:name="_Toc6887"/>
    </w:p>
    <w:p w14:paraId="4394226F">
      <w:pPr>
        <w:pStyle w:val="3"/>
        <w:wordWrap w:val="0"/>
        <w:rPr>
          <w:rFonts w:hint="eastAsia" w:eastAsia="宋体"/>
        </w:rPr>
      </w:pPr>
      <w:bookmarkStart w:id="40" w:name="_Toc4094"/>
      <w:r>
        <w:rPr>
          <w:rFonts w:hint="eastAsia" w:eastAsia="宋体"/>
        </w:rPr>
        <w:t>沟通计划</w:t>
      </w:r>
      <w:bookmarkEnd w:id="39"/>
      <w:bookmarkEnd w:id="40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2639"/>
        <w:gridCol w:w="2148"/>
      </w:tblGrid>
      <w:tr w14:paraId="7592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685" w:type="dxa"/>
            <w:shd w:val="clear" w:color="auto" w:fill="A8A8A8"/>
            <w:noWrap w:val="0"/>
            <w:vAlign w:val="center"/>
          </w:tcPr>
          <w:p w14:paraId="08656B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角色</w:t>
            </w:r>
          </w:p>
        </w:tc>
        <w:tc>
          <w:tcPr>
            <w:tcW w:w="2639" w:type="dxa"/>
            <w:shd w:val="clear" w:color="auto" w:fill="A8A8A8"/>
            <w:noWrap w:val="0"/>
            <w:vAlign w:val="center"/>
          </w:tcPr>
          <w:p w14:paraId="24A1D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活动</w:t>
            </w:r>
          </w:p>
        </w:tc>
        <w:tc>
          <w:tcPr>
            <w:tcW w:w="2148" w:type="dxa"/>
            <w:shd w:val="clear" w:color="auto" w:fill="A8A8A8"/>
            <w:noWrap w:val="0"/>
            <w:vAlign w:val="center"/>
          </w:tcPr>
          <w:p w14:paraId="0089F8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频率</w:t>
            </w:r>
          </w:p>
        </w:tc>
      </w:tr>
      <w:tr w14:paraId="391A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85" w:type="dxa"/>
            <w:noWrap w:val="0"/>
            <w:vAlign w:val="center"/>
          </w:tcPr>
          <w:p w14:paraId="76BE1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研发团队</w:t>
            </w:r>
          </w:p>
        </w:tc>
        <w:tc>
          <w:tcPr>
            <w:tcW w:w="2639" w:type="dxa"/>
            <w:noWrap w:val="0"/>
            <w:vAlign w:val="center"/>
          </w:tcPr>
          <w:p w14:paraId="5080F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站立会/周会/月会/双周会</w:t>
            </w:r>
          </w:p>
        </w:tc>
        <w:tc>
          <w:tcPr>
            <w:tcW w:w="2148" w:type="dxa"/>
            <w:noWrap w:val="0"/>
            <w:vAlign w:val="center"/>
          </w:tcPr>
          <w:p w14:paraId="45AB3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/>
                <w:iCs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  <w:lang w:val="en-US" w:eastAsia="zh-CN"/>
              </w:rPr>
              <w:t>/</w:t>
            </w:r>
          </w:p>
        </w:tc>
      </w:tr>
      <w:tr w14:paraId="6A34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85" w:type="dxa"/>
            <w:noWrap w:val="0"/>
            <w:vAlign w:val="center"/>
          </w:tcPr>
          <w:p w14:paraId="231086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项目经理、质量、研发、产品经理</w:t>
            </w:r>
          </w:p>
        </w:tc>
        <w:tc>
          <w:tcPr>
            <w:tcW w:w="2639" w:type="dxa"/>
            <w:noWrap w:val="0"/>
            <w:vAlign w:val="center"/>
          </w:tcPr>
          <w:p w14:paraId="7E948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里程碑评审</w:t>
            </w:r>
          </w:p>
        </w:tc>
        <w:tc>
          <w:tcPr>
            <w:tcW w:w="2148" w:type="dxa"/>
            <w:noWrap w:val="0"/>
            <w:vAlign w:val="center"/>
          </w:tcPr>
          <w:p w14:paraId="09DB06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每个里程碑结束点</w:t>
            </w:r>
          </w:p>
        </w:tc>
      </w:tr>
    </w:tbl>
    <w:p w14:paraId="39E94933">
      <w:pPr>
        <w:spacing w:line="440" w:lineRule="exact"/>
        <w:ind w:firstLine="420" w:firstLineChars="200"/>
        <w:rPr>
          <w:rFonts w:ascii="宋体" w:hAnsi="宋体"/>
          <w:iCs/>
          <w:color w:val="000000"/>
          <w:szCs w:val="21"/>
        </w:rPr>
      </w:pPr>
    </w:p>
    <w:p w14:paraId="2714454A">
      <w:pPr>
        <w:pStyle w:val="2"/>
        <w:rPr>
          <w:rFonts w:hint="eastAsia"/>
          <w:lang w:val="en-US" w:eastAsia="zh-CN"/>
        </w:rPr>
      </w:pPr>
      <w:bookmarkStart w:id="41" w:name="_Toc30357"/>
      <w:bookmarkStart w:id="42" w:name="_Toc9773"/>
      <w:r>
        <w:rPr>
          <w:rFonts w:hint="eastAsia"/>
          <w:lang w:val="en-US" w:eastAsia="zh-CN"/>
        </w:rPr>
        <w:t>项目计划</w:t>
      </w:r>
      <w:bookmarkEnd w:id="41"/>
      <w:bookmarkEnd w:id="42"/>
    </w:p>
    <w:p w14:paraId="499AEB39">
      <w:pPr>
        <w:pStyle w:val="3"/>
        <w:wordWrap w:val="0"/>
        <w:rPr>
          <w:rFonts w:hint="eastAsia" w:eastAsia="宋体"/>
        </w:rPr>
      </w:pPr>
      <w:bookmarkStart w:id="43" w:name="_Toc26719"/>
      <w:bookmarkStart w:id="44" w:name="_Toc26860"/>
      <w:r>
        <w:rPr>
          <w:rFonts w:hint="eastAsia" w:eastAsia="宋体"/>
        </w:rPr>
        <w:t>项目里程碑</w:t>
      </w:r>
      <w:bookmarkEnd w:id="43"/>
      <w:bookmarkEnd w:id="44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4"/>
        <w:gridCol w:w="2845"/>
        <w:gridCol w:w="2883"/>
      </w:tblGrid>
      <w:tr w14:paraId="74C02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94" w:type="dxa"/>
            <w:noWrap w:val="0"/>
            <w:vAlign w:val="center"/>
          </w:tcPr>
          <w:p w14:paraId="46C24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里程碑</w:t>
            </w:r>
          </w:p>
        </w:tc>
        <w:tc>
          <w:tcPr>
            <w:tcW w:w="2845" w:type="dxa"/>
            <w:noWrap w:val="0"/>
            <w:vAlign w:val="center"/>
          </w:tcPr>
          <w:p w14:paraId="18A94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开始时间</w:t>
            </w:r>
          </w:p>
        </w:tc>
        <w:tc>
          <w:tcPr>
            <w:tcW w:w="2883" w:type="dxa"/>
            <w:noWrap w:val="0"/>
            <w:vAlign w:val="center"/>
          </w:tcPr>
          <w:p w14:paraId="77D4F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结束时间</w:t>
            </w:r>
          </w:p>
        </w:tc>
      </w:tr>
      <w:tr w14:paraId="3D50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11C2C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策划</w:t>
            </w:r>
          </w:p>
        </w:tc>
        <w:tc>
          <w:tcPr>
            <w:tcW w:w="2845" w:type="dxa"/>
            <w:noWrap w:val="0"/>
            <w:vAlign w:val="center"/>
          </w:tcPr>
          <w:p w14:paraId="5A86F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605081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5FF8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0271B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设计开发输入</w:t>
            </w:r>
          </w:p>
        </w:tc>
        <w:tc>
          <w:tcPr>
            <w:tcW w:w="2845" w:type="dxa"/>
            <w:noWrap w:val="0"/>
            <w:vAlign w:val="center"/>
          </w:tcPr>
          <w:p w14:paraId="1D001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38D4D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07468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474E69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设计开发输出</w:t>
            </w:r>
          </w:p>
        </w:tc>
        <w:tc>
          <w:tcPr>
            <w:tcW w:w="2845" w:type="dxa"/>
            <w:noWrap w:val="0"/>
            <w:vAlign w:val="center"/>
          </w:tcPr>
          <w:p w14:paraId="2BD762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5EDF42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3B4D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65DBC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开发与验证</w:t>
            </w:r>
          </w:p>
        </w:tc>
        <w:tc>
          <w:tcPr>
            <w:tcW w:w="2845" w:type="dxa"/>
            <w:noWrap w:val="0"/>
            <w:vAlign w:val="center"/>
          </w:tcPr>
          <w:p w14:paraId="26385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200F4D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35A2D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1A7DC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确认</w:t>
            </w:r>
          </w:p>
        </w:tc>
        <w:tc>
          <w:tcPr>
            <w:tcW w:w="2845" w:type="dxa"/>
            <w:noWrap w:val="0"/>
            <w:vAlign w:val="center"/>
          </w:tcPr>
          <w:p w14:paraId="6906A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63B8F9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5601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2ED0D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发货</w:t>
            </w:r>
          </w:p>
        </w:tc>
        <w:tc>
          <w:tcPr>
            <w:tcW w:w="2845" w:type="dxa"/>
            <w:noWrap w:val="0"/>
            <w:vAlign w:val="center"/>
          </w:tcPr>
          <w:p w14:paraId="0CE19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70C0"/>
                <w:szCs w:val="21"/>
              </w:rPr>
            </w:pPr>
            <w:r>
              <w:rPr>
                <w:rFonts w:hint="default" w:ascii="宋体" w:hAnsi="宋体"/>
                <w:iCs/>
                <w:color w:val="0070C0"/>
                <w:szCs w:val="21"/>
              </w:rPr>
              <w:t>/</w:t>
            </w:r>
          </w:p>
        </w:tc>
        <w:tc>
          <w:tcPr>
            <w:tcW w:w="2883" w:type="dxa"/>
            <w:noWrap w:val="0"/>
            <w:vAlign w:val="center"/>
          </w:tcPr>
          <w:p w14:paraId="7C8DC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70C0"/>
                <w:szCs w:val="21"/>
              </w:rPr>
            </w:pPr>
            <w:r>
              <w:rPr>
                <w:rFonts w:hint="default" w:ascii="宋体" w:hAnsi="宋体"/>
                <w:iCs/>
                <w:color w:val="0070C0"/>
                <w:szCs w:val="21"/>
              </w:rPr>
              <w:t>/</w:t>
            </w:r>
          </w:p>
        </w:tc>
      </w:tr>
      <w:tr w14:paraId="311F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57E5B0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退市</w:t>
            </w:r>
          </w:p>
        </w:tc>
        <w:tc>
          <w:tcPr>
            <w:tcW w:w="2845" w:type="dxa"/>
            <w:noWrap w:val="0"/>
            <w:vAlign w:val="center"/>
          </w:tcPr>
          <w:p w14:paraId="6CF87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70C0"/>
                <w:szCs w:val="21"/>
              </w:rPr>
            </w:pPr>
            <w:r>
              <w:rPr>
                <w:rFonts w:hint="default" w:ascii="宋体" w:hAnsi="宋体"/>
                <w:iCs/>
                <w:color w:val="0070C0"/>
                <w:szCs w:val="21"/>
              </w:rPr>
              <w:t>/</w:t>
            </w:r>
          </w:p>
        </w:tc>
        <w:tc>
          <w:tcPr>
            <w:tcW w:w="2883" w:type="dxa"/>
            <w:noWrap w:val="0"/>
            <w:vAlign w:val="center"/>
          </w:tcPr>
          <w:p w14:paraId="31EB3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/</w:t>
            </w:r>
          </w:p>
        </w:tc>
      </w:tr>
    </w:tbl>
    <w:p w14:paraId="4553C1B3">
      <w:pPr>
        <w:wordWrap w:val="0"/>
        <w:spacing w:line="360" w:lineRule="auto"/>
        <w:ind w:firstLine="420" w:firstLineChars="200"/>
        <w:rPr>
          <w:rFonts w:hint="eastAsia" w:eastAsia="宋体"/>
          <w:lang w:eastAsia="zh-CN"/>
        </w:rPr>
      </w:pPr>
      <w:bookmarkStart w:id="45" w:name="_Toc8945"/>
    </w:p>
    <w:p w14:paraId="2EAB1BC6">
      <w:pPr>
        <w:pStyle w:val="3"/>
        <w:wordWrap w:val="0"/>
        <w:rPr>
          <w:rFonts w:hint="eastAsia" w:eastAsia="宋体"/>
          <w:lang w:eastAsia="zh-CN"/>
        </w:rPr>
      </w:pPr>
      <w:bookmarkStart w:id="46" w:name="_Toc32636"/>
      <w:r>
        <w:rPr>
          <w:rFonts w:hint="eastAsia" w:eastAsia="宋体"/>
          <w:lang w:eastAsia="zh-CN"/>
        </w:rPr>
        <w:t>项目各阶段活动及交付物</w:t>
      </w:r>
      <w:bookmarkEnd w:id="45"/>
      <w:bookmarkEnd w:id="46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737"/>
        <w:gridCol w:w="2834"/>
      </w:tblGrid>
      <w:tr w14:paraId="6AF8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951" w:type="dxa"/>
            <w:shd w:val="clear" w:color="auto" w:fill="A8A8A8"/>
            <w:noWrap w:val="0"/>
            <w:vAlign w:val="center"/>
          </w:tcPr>
          <w:p w14:paraId="2E1950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阶段</w:t>
            </w:r>
          </w:p>
        </w:tc>
        <w:tc>
          <w:tcPr>
            <w:tcW w:w="3737" w:type="dxa"/>
            <w:shd w:val="clear" w:color="auto" w:fill="A8A8A8"/>
            <w:noWrap w:val="0"/>
            <w:vAlign w:val="center"/>
          </w:tcPr>
          <w:p w14:paraId="5AFE8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活动/任务</w:t>
            </w:r>
          </w:p>
        </w:tc>
        <w:tc>
          <w:tcPr>
            <w:tcW w:w="2834" w:type="dxa"/>
            <w:shd w:val="clear" w:color="auto" w:fill="A8A8A8"/>
            <w:noWrap w:val="0"/>
            <w:vAlign w:val="center"/>
          </w:tcPr>
          <w:p w14:paraId="700C6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输出</w:t>
            </w:r>
          </w:p>
        </w:tc>
      </w:tr>
      <w:tr w14:paraId="39D0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noWrap w:val="0"/>
            <w:vAlign w:val="center"/>
          </w:tcPr>
          <w:p w14:paraId="763B87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策划</w:t>
            </w:r>
          </w:p>
        </w:tc>
        <w:tc>
          <w:tcPr>
            <w:tcW w:w="3737" w:type="dxa"/>
            <w:noWrap w:val="0"/>
            <w:vAlign w:val="center"/>
          </w:tcPr>
          <w:p w14:paraId="708AB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制定开发和质量管理计划</w:t>
            </w:r>
          </w:p>
        </w:tc>
        <w:tc>
          <w:tcPr>
            <w:tcW w:w="2834" w:type="dxa"/>
            <w:noWrap w:val="0"/>
            <w:vAlign w:val="center"/>
          </w:tcPr>
          <w:p w14:paraId="7AA6C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开发计划</w:t>
            </w:r>
          </w:p>
          <w:p w14:paraId="4C10A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软件</w:t>
            </w:r>
            <w:r>
              <w:rPr>
                <w:rFonts w:hint="eastAsia" w:ascii="宋体" w:hAnsi="宋体"/>
                <w:color w:val="0070C0"/>
                <w:szCs w:val="21"/>
              </w:rPr>
              <w:t>配置管理计划</w:t>
            </w:r>
          </w:p>
        </w:tc>
      </w:tr>
      <w:tr w14:paraId="50FB9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noWrap w:val="0"/>
            <w:vAlign w:val="center"/>
          </w:tcPr>
          <w:p w14:paraId="7B05A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设计开发输入</w:t>
            </w:r>
          </w:p>
        </w:tc>
        <w:tc>
          <w:tcPr>
            <w:tcW w:w="3737" w:type="dxa"/>
            <w:noWrap w:val="0"/>
            <w:vAlign w:val="center"/>
          </w:tcPr>
          <w:p w14:paraId="35554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需求分析</w:t>
            </w:r>
          </w:p>
        </w:tc>
        <w:tc>
          <w:tcPr>
            <w:tcW w:w="2834" w:type="dxa"/>
            <w:noWrap w:val="0"/>
            <w:vAlign w:val="center"/>
          </w:tcPr>
          <w:p w14:paraId="00FB6F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PEMS软件需求规范</w:t>
            </w:r>
          </w:p>
        </w:tc>
      </w:tr>
      <w:tr w14:paraId="5C47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noWrap w:val="0"/>
            <w:vAlign w:val="center"/>
          </w:tcPr>
          <w:p w14:paraId="53A79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设计开发输出</w:t>
            </w:r>
          </w:p>
        </w:tc>
        <w:tc>
          <w:tcPr>
            <w:tcW w:w="3737" w:type="dxa"/>
            <w:noWrap w:val="0"/>
            <w:vAlign w:val="center"/>
          </w:tcPr>
          <w:p w14:paraId="18F68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软件设计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实现</w:t>
            </w:r>
          </w:p>
        </w:tc>
        <w:tc>
          <w:tcPr>
            <w:tcW w:w="2834" w:type="dxa"/>
            <w:noWrap w:val="0"/>
            <w:vAlign w:val="center"/>
          </w:tcPr>
          <w:p w14:paraId="4F338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GB" w:eastAsia="zh-CN"/>
              </w:rPr>
              <w:t>XXXXXX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 xml:space="preserve"> PEMS软件架构设计规范</w:t>
            </w:r>
          </w:p>
          <w:p w14:paraId="63517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GB" w:eastAsia="zh-CN"/>
              </w:rPr>
              <w:t>XXXXXX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 xml:space="preserve"> PEMS详细设计规范</w:t>
            </w:r>
          </w:p>
          <w:p w14:paraId="21432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GB" w:eastAsia="zh-CN"/>
              </w:rPr>
              <w:t>XXXXXX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 xml:space="preserve"> PEMS软件源代码</w:t>
            </w:r>
          </w:p>
        </w:tc>
      </w:tr>
      <w:tr w14:paraId="53B3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noWrap w:val="0"/>
            <w:vAlign w:val="center"/>
          </w:tcPr>
          <w:p w14:paraId="6C427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设计开发与验证</w:t>
            </w:r>
          </w:p>
        </w:tc>
        <w:tc>
          <w:tcPr>
            <w:tcW w:w="3737" w:type="dxa"/>
            <w:noWrap w:val="0"/>
            <w:vAlign w:val="center"/>
          </w:tcPr>
          <w:p w14:paraId="4B4FFA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代码评审、算法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验证报告</w:t>
            </w:r>
            <w:r>
              <w:rPr>
                <w:rFonts w:hint="eastAsia" w:ascii="宋体" w:hAnsi="宋体"/>
                <w:color w:val="0070C0"/>
                <w:szCs w:val="21"/>
              </w:rPr>
              <w:t>，单元测试、集成测试、系统测试</w:t>
            </w:r>
          </w:p>
        </w:tc>
        <w:tc>
          <w:tcPr>
            <w:tcW w:w="2834" w:type="dxa"/>
            <w:noWrap w:val="0"/>
            <w:vAlign w:val="center"/>
          </w:tcPr>
          <w:p w14:paraId="28308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算法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验证报告</w:t>
            </w:r>
          </w:p>
          <w:p w14:paraId="05492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代码评审报告</w:t>
            </w:r>
          </w:p>
          <w:p w14:paraId="546ED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单元测试计划</w:t>
            </w:r>
          </w:p>
          <w:p w14:paraId="0A822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单元测试规范</w:t>
            </w:r>
          </w:p>
          <w:p w14:paraId="4FEAC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单元测试报告</w:t>
            </w:r>
          </w:p>
          <w:p w14:paraId="64CF4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PEMS软件集成</w:t>
            </w:r>
            <w:r>
              <w:rPr>
                <w:rFonts w:hint="eastAsia" w:ascii="宋体" w:hAnsi="宋体"/>
                <w:color w:val="0070C0"/>
                <w:szCs w:val="21"/>
              </w:rPr>
              <w:t>计划</w:t>
            </w:r>
          </w:p>
          <w:p w14:paraId="64DEC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PEMS软件集成</w:t>
            </w:r>
            <w:r>
              <w:rPr>
                <w:rFonts w:hint="eastAsia" w:ascii="宋体" w:hAnsi="宋体"/>
                <w:color w:val="0070C0"/>
                <w:szCs w:val="21"/>
              </w:rPr>
              <w:t>规范</w:t>
            </w:r>
          </w:p>
          <w:p w14:paraId="3CC1B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PEMS软件集成</w:t>
            </w:r>
            <w:r>
              <w:rPr>
                <w:rFonts w:hint="eastAsia" w:ascii="宋体" w:hAnsi="宋体"/>
                <w:color w:val="0070C0"/>
                <w:szCs w:val="21"/>
              </w:rPr>
              <w:t>报告</w:t>
            </w:r>
          </w:p>
          <w:p w14:paraId="68B3A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测试计划</w:t>
            </w:r>
          </w:p>
          <w:p w14:paraId="6BCD2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系统测试规范</w:t>
            </w:r>
          </w:p>
          <w:p w14:paraId="50CE10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系统测试报告</w:t>
            </w:r>
          </w:p>
          <w:p w14:paraId="78099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/>
                <w:color w:val="0070C0"/>
                <w:sz w:val="24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PEMS软件</w:t>
            </w:r>
            <w:r>
              <w:rPr>
                <w:rFonts w:hint="eastAsia" w:ascii="宋体" w:hAnsi="宋体"/>
                <w:color w:val="0070C0"/>
                <w:szCs w:val="21"/>
              </w:rPr>
              <w:t>软件发布说明</w:t>
            </w:r>
          </w:p>
        </w:tc>
      </w:tr>
      <w:tr w14:paraId="542A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restart"/>
            <w:noWrap w:val="0"/>
            <w:vAlign w:val="center"/>
          </w:tcPr>
          <w:p w14:paraId="7F2C4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确认</w:t>
            </w:r>
          </w:p>
        </w:tc>
        <w:tc>
          <w:tcPr>
            <w:tcW w:w="3737" w:type="dxa"/>
            <w:noWrap w:val="0"/>
            <w:vAlign w:val="center"/>
          </w:tcPr>
          <w:p w14:paraId="30455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用户确认</w:t>
            </w:r>
          </w:p>
        </w:tc>
        <w:tc>
          <w:tcPr>
            <w:tcW w:w="2834" w:type="dxa"/>
            <w:noWrap w:val="0"/>
            <w:vAlign w:val="center"/>
          </w:tcPr>
          <w:p w14:paraId="19B8D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XXX产品系统</w:t>
            </w:r>
            <w:r>
              <w:rPr>
                <w:rFonts w:hint="eastAsia" w:ascii="宋体" w:hAnsi="宋体"/>
                <w:color w:val="0070C0"/>
                <w:szCs w:val="21"/>
              </w:rPr>
              <w:t>测试计划</w:t>
            </w:r>
          </w:p>
          <w:p w14:paraId="2BC0C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XXX产品系统</w:t>
            </w:r>
            <w:r>
              <w:rPr>
                <w:rFonts w:hint="eastAsia" w:ascii="宋体" w:hAnsi="宋体"/>
                <w:color w:val="0070C0"/>
                <w:szCs w:val="21"/>
              </w:rPr>
              <w:t>测试规范</w:t>
            </w:r>
          </w:p>
          <w:p w14:paraId="412EB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XXX产品系统</w:t>
            </w:r>
            <w:r>
              <w:rPr>
                <w:rFonts w:hint="eastAsia" w:ascii="宋体" w:hAnsi="宋体"/>
                <w:color w:val="0070C0"/>
                <w:szCs w:val="21"/>
              </w:rPr>
              <w:t>测试报告</w:t>
            </w:r>
          </w:p>
          <w:p w14:paraId="7BE285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缺陷分析报告</w:t>
            </w:r>
          </w:p>
          <w:p w14:paraId="1E375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 软件</w:t>
            </w:r>
            <w:r>
              <w:rPr>
                <w:rFonts w:hint="eastAsia" w:ascii="宋体" w:hAnsi="宋体"/>
                <w:color w:val="0070C0"/>
                <w:szCs w:val="21"/>
              </w:rPr>
              <w:t>可追溯性分析报告</w:t>
            </w:r>
          </w:p>
          <w:p w14:paraId="429DC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/>
                <w:color w:val="0070C0"/>
                <w:sz w:val="24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XXXXXX软件</w:t>
            </w:r>
            <w:r>
              <w:rPr>
                <w:rFonts w:hint="eastAsia" w:ascii="宋体" w:hAnsi="宋体"/>
                <w:color w:val="0070C0"/>
                <w:szCs w:val="21"/>
              </w:rPr>
              <w:t>维护计划</w:t>
            </w:r>
          </w:p>
        </w:tc>
      </w:tr>
      <w:tr w14:paraId="0101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 w14:paraId="54B8D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</w:p>
        </w:tc>
        <w:tc>
          <w:tcPr>
            <w:tcW w:w="3737" w:type="dxa"/>
            <w:noWrap w:val="0"/>
            <w:vAlign w:val="center"/>
          </w:tcPr>
          <w:p w14:paraId="07A5A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针对本产品实施临床试验</w:t>
            </w:r>
          </w:p>
        </w:tc>
        <w:tc>
          <w:tcPr>
            <w:tcW w:w="2834" w:type="dxa"/>
            <w:noWrap w:val="0"/>
            <w:vAlign w:val="center"/>
          </w:tcPr>
          <w:p w14:paraId="18B1FEC8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rPr>
                <w:rFonts w:hint="default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临床试验获得优效的试验结果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收益大于风险。</w:t>
            </w:r>
          </w:p>
        </w:tc>
      </w:tr>
      <w:tr w14:paraId="1BFD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51" w:type="dxa"/>
            <w:noWrap w:val="0"/>
            <w:vAlign w:val="center"/>
          </w:tcPr>
          <w:p w14:paraId="2F7B9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发货</w:t>
            </w:r>
          </w:p>
        </w:tc>
        <w:tc>
          <w:tcPr>
            <w:tcW w:w="3737" w:type="dxa"/>
            <w:noWrap w:val="0"/>
            <w:vAlign w:val="center"/>
          </w:tcPr>
          <w:p w14:paraId="3027CC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软件生产发布、软件部署和产品维护</w:t>
            </w:r>
          </w:p>
        </w:tc>
        <w:tc>
          <w:tcPr>
            <w:tcW w:w="2834" w:type="dxa"/>
            <w:noWrap w:val="0"/>
            <w:vAlign w:val="center"/>
          </w:tcPr>
          <w:p w14:paraId="28024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/>
                <w:color w:val="0070C0"/>
                <w:sz w:val="24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/</w:t>
            </w:r>
          </w:p>
        </w:tc>
      </w:tr>
      <w:tr w14:paraId="2C91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51" w:type="dxa"/>
            <w:noWrap w:val="0"/>
            <w:vAlign w:val="center"/>
          </w:tcPr>
          <w:p w14:paraId="3E433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退市</w:t>
            </w:r>
          </w:p>
        </w:tc>
        <w:tc>
          <w:tcPr>
            <w:tcW w:w="3737" w:type="dxa"/>
            <w:noWrap w:val="0"/>
            <w:vAlign w:val="center"/>
          </w:tcPr>
          <w:p w14:paraId="395C5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提出停运申请，并按规定实施停运活动</w:t>
            </w:r>
          </w:p>
        </w:tc>
        <w:tc>
          <w:tcPr>
            <w:tcW w:w="2834" w:type="dxa"/>
            <w:noWrap w:val="0"/>
            <w:vAlign w:val="center"/>
          </w:tcPr>
          <w:p w14:paraId="68BEC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i/>
                <w:color w:val="0070C0"/>
                <w:sz w:val="24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/</w:t>
            </w:r>
          </w:p>
        </w:tc>
      </w:tr>
    </w:tbl>
    <w:p w14:paraId="00FB0EEA">
      <w:pPr>
        <w:wordWrap w:val="0"/>
        <w:spacing w:line="360" w:lineRule="auto"/>
        <w:ind w:firstLine="420" w:firstLineChars="200"/>
        <w:rPr>
          <w:rFonts w:hint="eastAsia" w:eastAsia="宋体"/>
        </w:rPr>
      </w:pPr>
      <w:bookmarkStart w:id="47" w:name="_Toc10264"/>
      <w:bookmarkStart w:id="48" w:name="_Toc319500579"/>
      <w:bookmarkStart w:id="49" w:name="_Toc364164522"/>
    </w:p>
    <w:p w14:paraId="0F3DE507">
      <w:pPr>
        <w:pStyle w:val="3"/>
        <w:wordWrap w:val="0"/>
        <w:rPr>
          <w:rFonts w:hint="eastAsia" w:eastAsia="宋体"/>
        </w:rPr>
      </w:pPr>
      <w:bookmarkStart w:id="50" w:name="_Toc4949"/>
      <w:r>
        <w:rPr>
          <w:rFonts w:hint="eastAsia" w:eastAsia="宋体"/>
        </w:rPr>
        <w:t>文件计划</w:t>
      </w:r>
      <w:bookmarkEnd w:id="47"/>
      <w:bookmarkEnd w:id="50"/>
    </w:p>
    <w:p w14:paraId="1FF13BB4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bookmarkStart w:id="51" w:name="_Toc481656100"/>
      <w:bookmarkEnd w:id="51"/>
      <w:bookmarkStart w:id="52" w:name="_Toc481656618"/>
      <w:bookmarkEnd w:id="52"/>
      <w:bookmarkStart w:id="53" w:name="_Toc443606057"/>
      <w:bookmarkEnd w:id="53"/>
      <w:bookmarkStart w:id="54" w:name="_Toc481656619"/>
      <w:bookmarkEnd w:id="54"/>
      <w:bookmarkStart w:id="55" w:name="_Toc481656101"/>
      <w:bookmarkEnd w:id="55"/>
      <w:bookmarkStart w:id="56" w:name="_Toc443606056"/>
      <w:bookmarkEnd w:id="56"/>
      <w:r>
        <w:rPr>
          <w:rFonts w:hint="eastAsia"/>
          <w:color w:val="0070C0"/>
          <w:sz w:val="24"/>
          <w:lang w:val="en-GB"/>
        </w:rPr>
        <w:t>具体见《文件计划》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42C04BB1">
      <w:pPr>
        <w:wordWrap w:val="0"/>
        <w:spacing w:line="360" w:lineRule="auto"/>
        <w:ind w:firstLine="420" w:firstLineChars="200"/>
        <w:rPr>
          <w:rFonts w:hint="eastAsia"/>
          <w:lang w:val="en-GB"/>
        </w:rPr>
      </w:pPr>
    </w:p>
    <w:p w14:paraId="37AFBFC6">
      <w:pPr>
        <w:pStyle w:val="3"/>
        <w:wordWrap w:val="0"/>
        <w:rPr>
          <w:rFonts w:hint="eastAsia" w:eastAsia="宋体"/>
        </w:rPr>
      </w:pPr>
      <w:bookmarkStart w:id="57" w:name="_Toc3072"/>
      <w:bookmarkStart w:id="58" w:name="_Toc13658"/>
      <w:r>
        <w:rPr>
          <w:rFonts w:hint="eastAsia" w:eastAsia="宋体"/>
          <w:lang w:eastAsia="zh-CN"/>
        </w:rPr>
        <w:t>软件发</w:t>
      </w:r>
      <w:r>
        <w:rPr>
          <w:rFonts w:hint="eastAsia" w:eastAsia="宋体"/>
        </w:rPr>
        <w:t>布计划</w:t>
      </w:r>
      <w:bookmarkEnd w:id="57"/>
      <w:bookmarkEnd w:id="58"/>
    </w:p>
    <w:p w14:paraId="4558136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计划在</w:t>
      </w:r>
      <w:r>
        <w:rPr>
          <w:rFonts w:hint="eastAsia"/>
          <w:color w:val="0070C0"/>
          <w:sz w:val="24"/>
          <w:lang w:val="en-US" w:eastAsia="zh-CN"/>
        </w:rPr>
        <w:t>PEMS软件系统测试</w:t>
      </w:r>
      <w:r>
        <w:rPr>
          <w:rFonts w:hint="eastAsia"/>
          <w:color w:val="0070C0"/>
          <w:sz w:val="24"/>
          <w:lang w:val="en-GB"/>
        </w:rPr>
        <w:t>完成后进行正式软件发布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018B0F72">
      <w:pPr>
        <w:wordWrap w:val="0"/>
        <w:spacing w:line="360" w:lineRule="auto"/>
        <w:ind w:firstLine="420" w:firstLineChars="200"/>
        <w:rPr>
          <w:rFonts w:hint="eastAsia"/>
          <w:lang w:val="en-GB" w:eastAsia="zh-CN"/>
        </w:rPr>
      </w:pPr>
    </w:p>
    <w:p w14:paraId="45D1B76D">
      <w:pPr>
        <w:pStyle w:val="3"/>
        <w:wordWrap w:val="0"/>
        <w:rPr>
          <w:rFonts w:hint="eastAsia" w:eastAsia="宋体"/>
        </w:rPr>
      </w:pPr>
      <w:bookmarkStart w:id="59" w:name="_Toc4192"/>
      <w:bookmarkStart w:id="60" w:name="_Toc18961"/>
      <w:r>
        <w:rPr>
          <w:rFonts w:hint="eastAsia" w:eastAsia="宋体"/>
          <w:lang w:eastAsia="zh-CN"/>
        </w:rPr>
        <w:t>产品</w:t>
      </w:r>
      <w:r>
        <w:rPr>
          <w:rFonts w:hint="eastAsia" w:eastAsia="宋体"/>
        </w:rPr>
        <w:t>维护计划</w:t>
      </w:r>
      <w:bookmarkEnd w:id="59"/>
      <w:bookmarkEnd w:id="60"/>
    </w:p>
    <w:p w14:paraId="20745601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在产品确认结束之后，由销售部编写《软件维护计划》。</w:t>
      </w:r>
    </w:p>
    <w:p w14:paraId="17A01158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39EC87E9">
      <w:pPr>
        <w:pStyle w:val="2"/>
        <w:rPr>
          <w:rFonts w:hint="eastAsia"/>
          <w:lang w:val="en-US" w:eastAsia="zh-CN"/>
        </w:rPr>
      </w:pPr>
      <w:bookmarkStart w:id="61" w:name="_Toc5220"/>
      <w:bookmarkStart w:id="62" w:name="_Toc8522"/>
      <w:r>
        <w:rPr>
          <w:rFonts w:hint="eastAsia"/>
          <w:lang w:val="en-US" w:eastAsia="zh-CN"/>
        </w:rPr>
        <w:t>项目控制</w:t>
      </w:r>
      <w:bookmarkEnd w:id="61"/>
      <w:bookmarkEnd w:id="62"/>
    </w:p>
    <w:p w14:paraId="20240D55">
      <w:pPr>
        <w:pStyle w:val="3"/>
        <w:wordWrap w:val="0"/>
        <w:rPr>
          <w:rFonts w:hint="eastAsia" w:eastAsia="宋体"/>
        </w:rPr>
      </w:pPr>
      <w:bookmarkStart w:id="63" w:name="_Toc12446"/>
      <w:bookmarkStart w:id="64" w:name="_Toc23107"/>
      <w:bookmarkStart w:id="65" w:name="_Toc2675"/>
      <w:r>
        <w:rPr>
          <w:rFonts w:hint="eastAsia" w:eastAsia="宋体"/>
        </w:rPr>
        <w:t>软件开发和测试环境</w:t>
      </w:r>
      <w:bookmarkEnd w:id="63"/>
      <w:bookmarkEnd w:id="64"/>
      <w:bookmarkEnd w:id="65"/>
    </w:p>
    <w:p w14:paraId="3257395C">
      <w:pPr>
        <w:pStyle w:val="4"/>
        <w:keepNext/>
        <w:keepLines/>
        <w:pageBreakBefore w:val="0"/>
        <w:widowControl w:val="0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/>
        <w:textAlignment w:val="auto"/>
        <w:rPr>
          <w:rFonts w:hint="eastAsia"/>
        </w:rPr>
      </w:pPr>
      <w:bookmarkStart w:id="66" w:name="_Toc4108"/>
      <w:bookmarkStart w:id="67" w:name="_Toc27286"/>
      <w:bookmarkStart w:id="68" w:name="_Toc13742"/>
      <w:r>
        <w:rPr>
          <w:rFonts w:hint="eastAsia"/>
        </w:rPr>
        <w:t>软件开发环境</w:t>
      </w:r>
      <w:bookmarkEnd w:id="66"/>
      <w:bookmarkEnd w:id="67"/>
      <w:bookmarkEnd w:id="68"/>
    </w:p>
    <w:p w14:paraId="1BCE69BE">
      <w:pPr>
        <w:pStyle w:val="5"/>
        <w:keepNext/>
        <w:keepLines/>
        <w:pageBreakBefore w:val="0"/>
        <w:widowControl w:val="0"/>
        <w:numPr>
          <w:ilvl w:val="0"/>
          <w:numId w:val="3"/>
        </w:numPr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69" w:name="_Toc113476072"/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开发工具</w:t>
      </w:r>
      <w:bookmarkEnd w:id="6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991"/>
        <w:gridCol w:w="3287"/>
        <w:gridCol w:w="1740"/>
      </w:tblGrid>
      <w:tr w14:paraId="5E75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tblHeader/>
          <w:jc w:val="center"/>
        </w:trPr>
        <w:tc>
          <w:tcPr>
            <w:tcW w:w="1800" w:type="dxa"/>
            <w:shd w:val="clear" w:color="auto" w:fill="A8A8A8"/>
            <w:noWrap w:val="0"/>
            <w:vAlign w:val="center"/>
          </w:tcPr>
          <w:p w14:paraId="6DE222DC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 w:ascii="宋体" w:hAnsi="宋体"/>
                <w:b/>
                <w:bCs/>
                <w:color w:val="0070C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名称</w:t>
            </w:r>
          </w:p>
        </w:tc>
        <w:tc>
          <w:tcPr>
            <w:tcW w:w="1991" w:type="dxa"/>
            <w:shd w:val="clear" w:color="auto" w:fill="A8A8A8"/>
            <w:noWrap w:val="0"/>
            <w:vAlign w:val="center"/>
          </w:tcPr>
          <w:p w14:paraId="6299D982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 w:ascii="宋体" w:hAnsi="宋体"/>
                <w:b/>
                <w:bCs/>
                <w:color w:val="0070C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完整版本</w:t>
            </w:r>
          </w:p>
        </w:tc>
        <w:tc>
          <w:tcPr>
            <w:tcW w:w="3287" w:type="dxa"/>
            <w:shd w:val="clear" w:color="auto" w:fill="A8A8A8"/>
            <w:noWrap w:val="0"/>
            <w:vAlign w:val="center"/>
          </w:tcPr>
          <w:p w14:paraId="4A1CB4D3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 w:ascii="宋体" w:hAnsi="宋体"/>
                <w:b/>
                <w:bCs/>
                <w:color w:val="0070C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供应商</w:t>
            </w:r>
          </w:p>
        </w:tc>
        <w:tc>
          <w:tcPr>
            <w:tcW w:w="1740" w:type="dxa"/>
            <w:shd w:val="clear" w:color="auto" w:fill="A8A8A8"/>
            <w:noWrap w:val="0"/>
            <w:vAlign w:val="center"/>
          </w:tcPr>
          <w:p w14:paraId="6E378AF6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 w:ascii="宋体" w:hAnsi="宋体"/>
                <w:b/>
                <w:bCs/>
                <w:color w:val="0070C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类型</w:t>
            </w:r>
          </w:p>
        </w:tc>
      </w:tr>
      <w:tr w14:paraId="7FAF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1800" w:type="dxa"/>
            <w:noWrap w:val="0"/>
            <w:vAlign w:val="center"/>
          </w:tcPr>
          <w:p w14:paraId="2A31C40E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VS 2015</w:t>
            </w:r>
          </w:p>
        </w:tc>
        <w:tc>
          <w:tcPr>
            <w:tcW w:w="1991" w:type="dxa"/>
            <w:noWrap w:val="0"/>
            <w:vAlign w:val="center"/>
          </w:tcPr>
          <w:p w14:paraId="7224C2AD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14.0.25420.01</w:t>
            </w:r>
          </w:p>
          <w:p w14:paraId="79014A11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Update 3</w:t>
            </w:r>
          </w:p>
        </w:tc>
        <w:tc>
          <w:tcPr>
            <w:tcW w:w="3287" w:type="dxa"/>
            <w:noWrap w:val="0"/>
            <w:vAlign w:val="center"/>
          </w:tcPr>
          <w:p w14:paraId="3A8C1345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18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18"/>
              </w:rPr>
              <w:t>Microsoft Corporation</w:t>
            </w:r>
          </w:p>
        </w:tc>
        <w:tc>
          <w:tcPr>
            <w:tcW w:w="1740" w:type="dxa"/>
            <w:noWrap w:val="0"/>
            <w:vAlign w:val="center"/>
          </w:tcPr>
          <w:p w14:paraId="6F6B88CD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应用软件</w:t>
            </w:r>
          </w:p>
        </w:tc>
      </w:tr>
      <w:tr w14:paraId="3C19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1800" w:type="dxa"/>
            <w:noWrap w:val="0"/>
            <w:vAlign w:val="center"/>
          </w:tcPr>
          <w:p w14:paraId="7BFA583E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PyCharm</w:t>
            </w:r>
          </w:p>
        </w:tc>
        <w:tc>
          <w:tcPr>
            <w:tcW w:w="1991" w:type="dxa"/>
            <w:noWrap w:val="0"/>
            <w:vAlign w:val="center"/>
          </w:tcPr>
          <w:p w14:paraId="408C4B5A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2021.3</w:t>
            </w:r>
          </w:p>
        </w:tc>
        <w:tc>
          <w:tcPr>
            <w:tcW w:w="3287" w:type="dxa"/>
            <w:noWrap w:val="0"/>
            <w:vAlign w:val="center"/>
          </w:tcPr>
          <w:p w14:paraId="55C602F2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JetBrains s.r.o</w:t>
            </w:r>
          </w:p>
        </w:tc>
        <w:tc>
          <w:tcPr>
            <w:tcW w:w="1740" w:type="dxa"/>
            <w:noWrap w:val="0"/>
            <w:vAlign w:val="center"/>
          </w:tcPr>
          <w:p w14:paraId="2F426D30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bookmarkStart w:id="70" w:name="OLE_LINK69"/>
            <w:bookmarkStart w:id="71" w:name="OLE_LINK70"/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应用软件</w:t>
            </w:r>
            <w:bookmarkEnd w:id="70"/>
            <w:bookmarkEnd w:id="71"/>
          </w:p>
        </w:tc>
      </w:tr>
    </w:tbl>
    <w:p w14:paraId="024988AD">
      <w:pPr>
        <w:wordWrap w:val="0"/>
        <w:spacing w:line="360" w:lineRule="auto"/>
        <w:ind w:firstLine="480" w:firstLineChars="200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2" w:name="_Toc113476073"/>
    </w:p>
    <w:p w14:paraId="5322E870">
      <w:pPr>
        <w:pStyle w:val="5"/>
        <w:keepNext/>
        <w:keepLines/>
        <w:pageBreakBefore w:val="0"/>
        <w:widowControl w:val="0"/>
        <w:numPr>
          <w:ilvl w:val="0"/>
          <w:numId w:val="3"/>
        </w:numPr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编程语言</w:t>
      </w:r>
      <w:bookmarkEnd w:id="72"/>
    </w:p>
    <w:p w14:paraId="13062700">
      <w:pPr>
        <w:spacing w:line="440" w:lineRule="exact"/>
        <w:ind w:firstLine="420"/>
        <w:rPr>
          <w:color w:val="0070C0"/>
        </w:rPr>
      </w:pPr>
      <w:r>
        <w:rPr>
          <w:color w:val="0070C0"/>
        </w:rPr>
        <w:t>Python 3</w:t>
      </w:r>
      <w:r>
        <w:rPr>
          <w:rFonts w:hint="eastAsia"/>
          <w:color w:val="0070C0"/>
        </w:rPr>
        <w:t>：A</w:t>
      </w:r>
      <w:r>
        <w:rPr>
          <w:color w:val="0070C0"/>
        </w:rPr>
        <w:t>I</w:t>
      </w:r>
      <w:r>
        <w:rPr>
          <w:rFonts w:hint="eastAsia"/>
          <w:color w:val="0070C0"/>
        </w:rPr>
        <w:t>模型主要开发工具和运行环境。</w:t>
      </w:r>
    </w:p>
    <w:p w14:paraId="6D1459BE">
      <w:pPr>
        <w:spacing w:line="440" w:lineRule="exact"/>
        <w:ind w:firstLine="420"/>
        <w:rPr>
          <w:rFonts w:hint="eastAsia"/>
          <w:color w:val="0070C0"/>
        </w:rPr>
      </w:pPr>
      <w:r>
        <w:rPr>
          <w:color w:val="0070C0"/>
        </w:rPr>
        <w:t>C#</w:t>
      </w:r>
      <w:r>
        <w:rPr>
          <w:rFonts w:hint="eastAsia"/>
          <w:color w:val="0070C0"/>
        </w:rPr>
        <w:t>：W</w:t>
      </w:r>
      <w:r>
        <w:rPr>
          <w:color w:val="0070C0"/>
        </w:rPr>
        <w:t>PF</w:t>
      </w:r>
      <w:r>
        <w:rPr>
          <w:rFonts w:hint="eastAsia"/>
          <w:color w:val="0070C0"/>
        </w:rPr>
        <w:t>客户端，提供用户界面框架</w:t>
      </w:r>
    </w:p>
    <w:p w14:paraId="42E179E7">
      <w:pPr>
        <w:wordWrap w:val="0"/>
        <w:spacing w:line="360" w:lineRule="auto"/>
        <w:ind w:firstLine="420" w:firstLineChars="200"/>
        <w:rPr>
          <w:rFonts w:hint="eastAsia"/>
        </w:rPr>
      </w:pPr>
    </w:p>
    <w:p w14:paraId="42E2933C">
      <w:pPr>
        <w:pStyle w:val="4"/>
        <w:keepNext/>
        <w:keepLines/>
        <w:pageBreakBefore w:val="0"/>
        <w:widowControl w:val="0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/>
        <w:textAlignment w:val="auto"/>
        <w:rPr>
          <w:rFonts w:hint="eastAsia"/>
        </w:rPr>
      </w:pPr>
      <w:bookmarkStart w:id="73" w:name="_Toc27327"/>
      <w:bookmarkStart w:id="74" w:name="_Toc3742"/>
      <w:bookmarkStart w:id="75" w:name="_Toc9800"/>
      <w:r>
        <w:rPr>
          <w:rFonts w:hint="eastAsia"/>
        </w:rPr>
        <w:t>软件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环境</w:t>
      </w:r>
      <w:bookmarkEnd w:id="73"/>
      <w:bookmarkEnd w:id="74"/>
      <w:bookmarkEnd w:id="75"/>
    </w:p>
    <w:tbl>
      <w:tblPr>
        <w:tblStyle w:val="21"/>
        <w:tblW w:w="441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17"/>
        <w:gridCol w:w="6168"/>
        <w:gridCol w:w="72"/>
      </w:tblGrid>
      <w:tr w14:paraId="661E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pct"/>
          <w:trHeight w:val="582" w:hRule="atLeast"/>
          <w:tblHeader/>
          <w:jc w:val="center"/>
        </w:trPr>
        <w:tc>
          <w:tcPr>
            <w:tcW w:w="1401" w:type="pct"/>
            <w:shd w:val="clear" w:color="auto" w:fill="A8A8A8"/>
            <w:vAlign w:val="center"/>
          </w:tcPr>
          <w:p w14:paraId="24848B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  <w:b/>
                <w:bCs/>
                <w:color w:val="0070C0"/>
                <w:lang w:val="en-US" w:eastAsia="zh-CN"/>
              </w:rPr>
            </w:pPr>
            <w:bookmarkStart w:id="76" w:name="_Toc49944893"/>
            <w:bookmarkStart w:id="77" w:name="_Toc58512906"/>
            <w:r>
              <w:rPr>
                <w:rFonts w:hint="eastAsia"/>
                <w:b/>
                <w:bCs/>
                <w:color w:val="0070C0"/>
                <w:lang w:val="en-US" w:eastAsia="zh-CN"/>
              </w:rPr>
              <w:t>硬件配置</w:t>
            </w:r>
          </w:p>
        </w:tc>
        <w:tc>
          <w:tcPr>
            <w:tcW w:w="3557" w:type="pct"/>
            <w:gridSpan w:val="2"/>
            <w:shd w:val="clear" w:color="auto" w:fill="A8A8A8"/>
            <w:vAlign w:val="center"/>
          </w:tcPr>
          <w:p w14:paraId="634B0F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jc w:val="center"/>
              <w:rPr>
                <w:rFonts w:hint="eastAsia" w:eastAsia="宋体"/>
                <w:b/>
                <w:bCs/>
                <w:color w:val="0070C0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lang w:val="en-US" w:eastAsia="zh-CN"/>
              </w:rPr>
              <w:t>描述</w:t>
            </w:r>
          </w:p>
        </w:tc>
      </w:tr>
      <w:tr w14:paraId="13A1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pct"/>
          <w:trHeight w:val="430" w:hRule="atLeast"/>
          <w:jc w:val="center"/>
        </w:trPr>
        <w:tc>
          <w:tcPr>
            <w:tcW w:w="1401" w:type="pct"/>
            <w:vAlign w:val="center"/>
          </w:tcPr>
          <w:p w14:paraId="7705EF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color w:val="0070C0"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版本信息</w:t>
            </w:r>
          </w:p>
        </w:tc>
        <w:tc>
          <w:tcPr>
            <w:tcW w:w="3557" w:type="pct"/>
            <w:gridSpan w:val="2"/>
            <w:vAlign w:val="center"/>
          </w:tcPr>
          <w:p w14:paraId="5CFA9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7703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tblHeader/>
          <w:jc w:val="center"/>
        </w:trPr>
        <w:tc>
          <w:tcPr>
            <w:tcW w:w="1411" w:type="pct"/>
            <w:gridSpan w:val="2"/>
            <w:shd w:val="clear" w:color="auto" w:fill="A8A8A8"/>
            <w:vAlign w:val="center"/>
          </w:tcPr>
          <w:p w14:paraId="273BF2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  <w:b/>
                <w:bCs/>
                <w:color w:val="0070C0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lang w:val="en-US" w:eastAsia="zh-CN"/>
              </w:rPr>
              <w:t>软件配置</w:t>
            </w:r>
          </w:p>
        </w:tc>
        <w:tc>
          <w:tcPr>
            <w:tcW w:w="3588" w:type="pct"/>
            <w:gridSpan w:val="2"/>
            <w:shd w:val="clear" w:color="auto" w:fill="A8A8A8"/>
            <w:vAlign w:val="center"/>
          </w:tcPr>
          <w:p w14:paraId="2E831F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jc w:val="center"/>
              <w:rPr>
                <w:rFonts w:hint="eastAsia" w:eastAsia="宋体"/>
                <w:b/>
                <w:bCs/>
                <w:color w:val="0070C0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lang w:val="en-US" w:eastAsia="zh-CN"/>
              </w:rPr>
              <w:t>描述</w:t>
            </w:r>
          </w:p>
        </w:tc>
      </w:tr>
      <w:tr w14:paraId="36B80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411" w:type="pct"/>
            <w:gridSpan w:val="2"/>
            <w:vAlign w:val="center"/>
          </w:tcPr>
          <w:p w14:paraId="7558A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color w:val="0070C0"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运行环境</w:t>
            </w:r>
          </w:p>
        </w:tc>
        <w:tc>
          <w:tcPr>
            <w:tcW w:w="3588" w:type="pct"/>
            <w:gridSpan w:val="2"/>
            <w:vAlign w:val="center"/>
          </w:tcPr>
          <w:p w14:paraId="4CC69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平台：</w:t>
            </w:r>
          </w:p>
          <w:p w14:paraId="02E67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color w:val="0070C0"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芯片：</w:t>
            </w:r>
          </w:p>
          <w:p w14:paraId="3113D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color w:val="0070C0"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操作系统：</w:t>
            </w:r>
          </w:p>
          <w:p w14:paraId="6BEB0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存储容量：</w:t>
            </w:r>
          </w:p>
        </w:tc>
      </w:tr>
    </w:tbl>
    <w:p w14:paraId="7D0B1EC8">
      <w:pPr>
        <w:wordWrap w:val="0"/>
        <w:spacing w:line="360" w:lineRule="auto"/>
        <w:ind w:firstLine="420" w:firstLineChars="200"/>
      </w:pPr>
    </w:p>
    <w:p w14:paraId="1948167B">
      <w:pPr>
        <w:pStyle w:val="4"/>
        <w:keepNext/>
        <w:keepLines/>
        <w:pageBreakBefore w:val="0"/>
        <w:widowControl w:val="0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/>
        <w:textAlignment w:val="auto"/>
        <w:rPr>
          <w:rFonts w:hint="eastAsia"/>
        </w:rPr>
      </w:pPr>
      <w:bookmarkStart w:id="78" w:name="_Toc19018"/>
      <w:r>
        <w:rPr>
          <w:rFonts w:hint="eastAsia"/>
          <w:lang w:val="en-US" w:eastAsia="zh-CN"/>
        </w:rPr>
        <w:t>测试工具</w:t>
      </w:r>
      <w:bookmarkEnd w:id="78"/>
    </w:p>
    <w:p w14:paraId="492FEC41">
      <w:pPr>
        <w:pStyle w:val="5"/>
        <w:bidi w:val="0"/>
        <w:ind w:left="864" w:leftChars="0" w:hanging="864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测试设备/软件</w:t>
      </w:r>
      <w:bookmarkEnd w:id="76"/>
      <w:bookmarkEnd w:id="77"/>
    </w:p>
    <w:tbl>
      <w:tblPr>
        <w:tblStyle w:val="20"/>
        <w:tblW w:w="864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142"/>
        <w:gridCol w:w="1693"/>
        <w:gridCol w:w="4974"/>
      </w:tblGrid>
      <w:tr w14:paraId="57C96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B0D3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3AEB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设备编号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0A5F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设备名称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B905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配置</w:t>
            </w:r>
          </w:p>
        </w:tc>
      </w:tr>
      <w:tr w14:paraId="68DE5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EB2D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EABA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A707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微型计算机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C257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操作系统：</w:t>
            </w:r>
            <w:r>
              <w:rPr>
                <w:rFonts w:hint="default" w:eastAsia="宋体" w:cs="宋体"/>
                <w:color w:val="0070C0"/>
                <w:kern w:val="0"/>
                <w:szCs w:val="21"/>
              </w:rPr>
              <w:t>Windows 10</w:t>
            </w:r>
          </w:p>
          <w:p w14:paraId="005F7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中央处理器：</w:t>
            </w:r>
            <w:r>
              <w:rPr>
                <w:rFonts w:hint="eastAsia"/>
                <w:color w:val="0070C0"/>
              </w:rPr>
              <w:t>I</w:t>
            </w:r>
            <w:r>
              <w:rPr>
                <w:rFonts w:hint="default"/>
                <w:color w:val="0070C0"/>
              </w:rPr>
              <w:t xml:space="preserve">ntel </w:t>
            </w:r>
            <w:r>
              <w:rPr>
                <w:rFonts w:hint="eastAsia"/>
                <w:color w:val="0070C0"/>
              </w:rPr>
              <w:t>i</w:t>
            </w:r>
            <w:r>
              <w:rPr>
                <w:rFonts w:hint="default"/>
                <w:color w:val="0070C0"/>
              </w:rPr>
              <w:t>3</w:t>
            </w:r>
            <w:r>
              <w:rPr>
                <w:rFonts w:hint="eastAsia"/>
                <w:color w:val="0070C0"/>
              </w:rPr>
              <w:t>-</w:t>
            </w:r>
            <w:r>
              <w:rPr>
                <w:rFonts w:hint="default"/>
                <w:color w:val="0070C0"/>
              </w:rPr>
              <w:t>8145U</w:t>
            </w:r>
          </w:p>
          <w:p w14:paraId="78A17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内存</w:t>
            </w: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：</w:t>
            </w:r>
            <w:r>
              <w:rPr>
                <w:rFonts w:hint="default"/>
                <w:color w:val="0070C0"/>
              </w:rPr>
              <w:t>8</w:t>
            </w:r>
            <w:r>
              <w:rPr>
                <w:rFonts w:hint="eastAsia"/>
                <w:color w:val="0070C0"/>
              </w:rPr>
              <w:t>GB</w:t>
            </w:r>
          </w:p>
          <w:p w14:paraId="6BE34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硬盘</w:t>
            </w: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：</w:t>
            </w:r>
            <w:r>
              <w:rPr>
                <w:rFonts w:hint="default"/>
                <w:color w:val="0070C0"/>
              </w:rPr>
              <w:t>256GB SSD</w:t>
            </w:r>
          </w:p>
          <w:p w14:paraId="6BDB6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显示器分辨率：</w:t>
            </w:r>
            <w:r>
              <w:rPr>
                <w:rFonts w:hint="eastAsia"/>
                <w:color w:val="0070C0"/>
              </w:rPr>
              <w:t>1</w:t>
            </w:r>
            <w:r>
              <w:rPr>
                <w:rFonts w:hint="default"/>
                <w:color w:val="0070C0"/>
              </w:rPr>
              <w:t>920*1080</w:t>
            </w:r>
          </w:p>
          <w:p w14:paraId="5C875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网络：</w:t>
            </w:r>
            <w:r>
              <w:rPr>
                <w:rFonts w:hint="eastAsia"/>
                <w:color w:val="0070C0"/>
              </w:rPr>
              <w:t>1</w:t>
            </w:r>
            <w:r>
              <w:rPr>
                <w:rFonts w:hint="default"/>
                <w:color w:val="0070C0"/>
              </w:rPr>
              <w:t>0</w:t>
            </w:r>
            <w:r>
              <w:rPr>
                <w:rFonts w:hint="eastAsia"/>
                <w:color w:val="0070C0"/>
              </w:rPr>
              <w:t>00</w:t>
            </w:r>
            <w:r>
              <w:rPr>
                <w:rFonts w:hint="default"/>
                <w:color w:val="0070C0"/>
              </w:rPr>
              <w:t>M</w:t>
            </w:r>
            <w:r>
              <w:rPr>
                <w:rFonts w:hint="eastAsia"/>
                <w:color w:val="0070C0"/>
              </w:rPr>
              <w:t>bps</w:t>
            </w:r>
            <w:r>
              <w:rPr>
                <w:rFonts w:hint="default"/>
                <w:color w:val="0070C0"/>
              </w:rPr>
              <w:t xml:space="preserve"> </w:t>
            </w:r>
            <w:r>
              <w:rPr>
                <w:rFonts w:hint="eastAsia"/>
                <w:color w:val="0070C0"/>
              </w:rPr>
              <w:t>局域网</w:t>
            </w:r>
          </w:p>
        </w:tc>
      </w:tr>
      <w:tr w14:paraId="1AA4B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35BB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6AD9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6150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kern w:val="0"/>
                <w:szCs w:val="21"/>
                <w:lang w:val="en-US" w:eastAsia="zh-CN"/>
              </w:rPr>
              <w:t>秒表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2B54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</w:tr>
      <w:tr w14:paraId="1FC5E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12CB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0820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BEB3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color w:val="0070C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kern w:val="0"/>
                <w:szCs w:val="21"/>
                <w:lang w:val="en-US" w:eastAsia="zh-CN"/>
              </w:rPr>
              <w:t>....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656F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</w:tr>
    </w:tbl>
    <w:p w14:paraId="47361B23">
      <w:pPr>
        <w:wordWrap w:val="0"/>
        <w:spacing w:line="360" w:lineRule="auto"/>
        <w:ind w:firstLine="422" w:firstLineChars="200"/>
        <w:rPr>
          <w:rFonts w:hint="eastAsia"/>
          <w:b/>
          <w:bCs/>
          <w:sz w:val="21"/>
          <w:szCs w:val="21"/>
          <w:lang w:val="en-US" w:eastAsia="zh-CN"/>
        </w:rPr>
      </w:pPr>
    </w:p>
    <w:p w14:paraId="1047BFCC">
      <w:pPr>
        <w:pStyle w:val="5"/>
        <w:bidi w:val="0"/>
        <w:ind w:left="864" w:leftChars="0" w:hanging="864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现成软件</w:t>
      </w:r>
    </w:p>
    <w:tbl>
      <w:tblPr>
        <w:tblStyle w:val="20"/>
        <w:tblW w:w="92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2740"/>
        <w:gridCol w:w="3200"/>
        <w:gridCol w:w="2603"/>
      </w:tblGrid>
      <w:tr w14:paraId="2D262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6B6B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A8B3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B280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软件名称</w:t>
            </w: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26A6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/>
              </w:rPr>
              <w:t>制造商</w:t>
            </w:r>
          </w:p>
        </w:tc>
      </w:tr>
      <w:tr w14:paraId="5173F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EF48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0785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/</w:t>
            </w: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500E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/</w:t>
            </w: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9646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1663A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52B0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  <w:bookmarkStart w:id="79" w:name="_Toc20680"/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6DE0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F90F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447E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5CF8B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BBB4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C086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8897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E5D1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3D746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5718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3341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39D1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47E4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2E22C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EB7E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32E9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200F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051D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29F2E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899C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7D1A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7F0C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0A4C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</w:tbl>
    <w:p w14:paraId="011DB517">
      <w:pPr>
        <w:wordWrap w:val="0"/>
        <w:spacing w:line="360" w:lineRule="auto"/>
        <w:ind w:firstLine="420" w:firstLineChars="200"/>
        <w:rPr>
          <w:rFonts w:hint="eastAsia" w:eastAsia="宋体"/>
        </w:rPr>
      </w:pPr>
    </w:p>
    <w:p w14:paraId="3DD98BDD">
      <w:pPr>
        <w:pStyle w:val="3"/>
        <w:wordWrap w:val="0"/>
        <w:rPr>
          <w:rFonts w:hint="eastAsia" w:eastAsia="宋体"/>
        </w:rPr>
      </w:pPr>
      <w:bookmarkStart w:id="80" w:name="_Toc22218"/>
      <w:r>
        <w:rPr>
          <w:rFonts w:hint="eastAsia" w:eastAsia="宋体"/>
        </w:rPr>
        <w:t>需求管理</w:t>
      </w:r>
      <w:bookmarkEnd w:id="79"/>
      <w:bookmarkEnd w:id="80"/>
    </w:p>
    <w:p w14:paraId="00D9EEF2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</w:t>
      </w:r>
      <w:r>
        <w:rPr>
          <w:rFonts w:hint="eastAsia"/>
          <w:color w:val="0070C0"/>
          <w:sz w:val="24"/>
          <w:lang w:val="en-GB" w:eastAsia="zh-CN"/>
        </w:rPr>
        <w:t>XXXXXX PEMS软件</w:t>
      </w:r>
      <w:r>
        <w:rPr>
          <w:rFonts w:hint="eastAsia"/>
          <w:color w:val="0070C0"/>
          <w:sz w:val="24"/>
          <w:lang w:val="en-GB"/>
        </w:rPr>
        <w:t>生存周期过程控制程序》以及产品本身的风险，本项目应完成</w:t>
      </w:r>
      <w:r>
        <w:rPr>
          <w:rFonts w:hint="eastAsia"/>
          <w:color w:val="0070C0"/>
          <w:sz w:val="24"/>
          <w:lang w:val="en-US" w:eastAsia="zh-CN"/>
        </w:rPr>
        <w:t>产品需求规范</w:t>
      </w:r>
      <w:r>
        <w:rPr>
          <w:rFonts w:hint="eastAsia"/>
          <w:color w:val="0070C0"/>
          <w:sz w:val="24"/>
          <w:lang w:val="en-GB"/>
        </w:rPr>
        <w:t>、</w:t>
      </w:r>
      <w:r>
        <w:rPr>
          <w:rFonts w:hint="eastAsia" w:ascii="宋体" w:hAnsi="宋体"/>
          <w:color w:val="0070C0"/>
          <w:szCs w:val="21"/>
          <w:lang w:val="en-GB" w:eastAsia="zh-CN"/>
        </w:rPr>
        <w:t>XXXXXX</w:t>
      </w:r>
      <w:r>
        <w:rPr>
          <w:rFonts w:hint="eastAsia" w:ascii="宋体" w:hAnsi="宋体"/>
          <w:color w:val="0070C0"/>
          <w:szCs w:val="21"/>
          <w:lang w:val="en-US" w:eastAsia="zh-CN"/>
        </w:rPr>
        <w:t xml:space="preserve"> PEMS</w:t>
      </w:r>
      <w:r>
        <w:rPr>
          <w:rFonts w:hint="eastAsia"/>
          <w:color w:val="0070C0"/>
          <w:sz w:val="24"/>
          <w:lang w:val="en-US" w:eastAsia="zh-CN"/>
        </w:rPr>
        <w:t>软件</w:t>
      </w:r>
      <w:r>
        <w:rPr>
          <w:rFonts w:hint="eastAsia"/>
          <w:color w:val="0070C0"/>
          <w:sz w:val="24"/>
          <w:lang w:val="en-GB"/>
        </w:rPr>
        <w:t>需求规范、</w:t>
      </w:r>
      <w:r>
        <w:rPr>
          <w:rFonts w:hint="eastAsia" w:ascii="宋体" w:hAnsi="宋体"/>
          <w:color w:val="0070C0"/>
          <w:szCs w:val="21"/>
          <w:lang w:val="en-GB" w:eastAsia="zh-CN"/>
        </w:rPr>
        <w:t>XXXXXX</w:t>
      </w:r>
      <w:r>
        <w:rPr>
          <w:rFonts w:hint="eastAsia" w:ascii="宋体" w:hAnsi="宋体"/>
          <w:color w:val="0070C0"/>
          <w:szCs w:val="21"/>
          <w:lang w:val="en-US" w:eastAsia="zh-CN"/>
        </w:rPr>
        <w:t xml:space="preserve"> PEMS</w:t>
      </w:r>
      <w:r>
        <w:rPr>
          <w:rFonts w:hint="eastAsia"/>
          <w:color w:val="0070C0"/>
          <w:sz w:val="24"/>
          <w:lang w:val="en-GB"/>
        </w:rPr>
        <w:t>架构设计规范、</w:t>
      </w:r>
      <w:r>
        <w:rPr>
          <w:rFonts w:hint="eastAsia" w:ascii="宋体" w:hAnsi="宋体"/>
          <w:color w:val="0070C0"/>
          <w:szCs w:val="21"/>
          <w:lang w:val="en-GB" w:eastAsia="zh-CN"/>
        </w:rPr>
        <w:t>XXXXXX</w:t>
      </w:r>
      <w:r>
        <w:rPr>
          <w:rFonts w:hint="eastAsia" w:ascii="宋体" w:hAnsi="宋体"/>
          <w:color w:val="0070C0"/>
          <w:szCs w:val="21"/>
          <w:lang w:val="en-US" w:eastAsia="zh-CN"/>
        </w:rPr>
        <w:t xml:space="preserve"> PEMS</w:t>
      </w:r>
      <w:r>
        <w:rPr>
          <w:rFonts w:hint="eastAsia"/>
          <w:color w:val="0070C0"/>
          <w:sz w:val="24"/>
          <w:lang w:val="en-GB"/>
        </w:rPr>
        <w:t>详细设计规范的编写。</w:t>
      </w:r>
    </w:p>
    <w:p w14:paraId="5A55C752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针对</w:t>
      </w:r>
      <w:r>
        <w:rPr>
          <w:rFonts w:hint="eastAsia" w:ascii="宋体" w:hAnsi="宋体"/>
          <w:color w:val="0070C0"/>
          <w:szCs w:val="21"/>
          <w:lang w:val="en-GB" w:eastAsia="zh-CN"/>
        </w:rPr>
        <w:t>XXXXXX</w:t>
      </w:r>
      <w:r>
        <w:rPr>
          <w:rFonts w:hint="eastAsia" w:ascii="宋体" w:hAnsi="宋体"/>
          <w:color w:val="0070C0"/>
          <w:szCs w:val="21"/>
          <w:lang w:val="en-US" w:eastAsia="zh-CN"/>
        </w:rPr>
        <w:t xml:space="preserve"> PEMS</w:t>
      </w:r>
      <w:r>
        <w:rPr>
          <w:rFonts w:hint="eastAsia"/>
          <w:color w:val="0070C0"/>
          <w:sz w:val="24"/>
          <w:lang w:val="en-GB"/>
        </w:rPr>
        <w:t>软件需求、设计、源代码、测试和风险分析之间的追踪关系，确保关系的正确性、一致性、完整性和准确性，具体执行《</w:t>
      </w:r>
      <w:r>
        <w:rPr>
          <w:rFonts w:hint="eastAsia"/>
          <w:color w:val="0070C0"/>
          <w:sz w:val="24"/>
          <w:lang w:val="en-GB" w:eastAsia="zh-CN"/>
        </w:rPr>
        <w:t>软件</w:t>
      </w:r>
      <w:r>
        <w:rPr>
          <w:rFonts w:hint="eastAsia"/>
          <w:color w:val="0070C0"/>
          <w:sz w:val="24"/>
          <w:lang w:val="en-GB"/>
        </w:rPr>
        <w:t>可追溯性分析控制程序》。</w:t>
      </w:r>
    </w:p>
    <w:p w14:paraId="4A9FFCF2">
      <w:pPr>
        <w:wordWrap w:val="0"/>
        <w:spacing w:line="360" w:lineRule="auto"/>
        <w:rPr>
          <w:rFonts w:hint="eastAsia"/>
          <w:color w:val="0070C0"/>
          <w:sz w:val="24"/>
          <w:lang w:val="en-GB"/>
        </w:rPr>
      </w:pPr>
    </w:p>
    <w:p w14:paraId="138DFF48">
      <w:pPr>
        <w:pStyle w:val="3"/>
        <w:wordWrap w:val="0"/>
        <w:rPr>
          <w:rFonts w:hint="eastAsia" w:eastAsia="宋体"/>
        </w:rPr>
      </w:pPr>
      <w:bookmarkStart w:id="81" w:name="_Toc21335"/>
      <w:bookmarkStart w:id="82" w:name="_Toc31203"/>
      <w:r>
        <w:rPr>
          <w:rFonts w:hint="eastAsia" w:eastAsia="宋体"/>
        </w:rPr>
        <w:t>产品验证</w:t>
      </w:r>
      <w:bookmarkEnd w:id="81"/>
      <w:bookmarkEnd w:id="82"/>
    </w:p>
    <w:p w14:paraId="026AAF38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83" w:name="_Toc4603816"/>
      <w:bookmarkStart w:id="84" w:name="_Toc10354"/>
      <w:bookmarkStart w:id="85" w:name="_Toc24629"/>
      <w:r>
        <w:rPr>
          <w:rFonts w:hint="eastAsia"/>
        </w:rPr>
        <w:t>测试通用要求</w:t>
      </w:r>
      <w:bookmarkEnd w:id="83"/>
      <w:bookmarkEnd w:id="84"/>
      <w:bookmarkEnd w:id="85"/>
    </w:p>
    <w:p w14:paraId="297EBC3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验证测试分为三类：单元测试、集成测试、系统测试，其中集成测试和系统测试合并。各测试负责人的职责要求如下：在测试前，需编写相应的测试规范、制定和维护测试计划，并按测试规范和测试计划要求安排测试，在测试过程中，当遇到阻碍测试执行的严重缺陷时，需停止测试，待缺陷修复并验证通过后方可继续进行。测试完成后，负责人需输出测试报告。</w:t>
      </w:r>
    </w:p>
    <w:p w14:paraId="70E54457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应在集成测试之前完成深度学习算法模块的性能评估。</w:t>
      </w:r>
    </w:p>
    <w:p w14:paraId="7451D1D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24315C12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86" w:name="_Toc11000"/>
      <w:bookmarkStart w:id="87" w:name="_Toc536"/>
      <w:r>
        <w:rPr>
          <w:rFonts w:hint="eastAsia"/>
        </w:rPr>
        <w:t>代码评审</w:t>
      </w:r>
      <w:bookmarkEnd w:id="86"/>
      <w:bookmarkEnd w:id="87"/>
    </w:p>
    <w:p w14:paraId="5AD3931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评审内容包括但不限于：</w:t>
      </w:r>
    </w:p>
    <w:p w14:paraId="4D4A6072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静态审核</w:t>
      </w:r>
    </w:p>
    <w:p w14:paraId="6D649BF8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动态分析</w:t>
      </w:r>
    </w:p>
    <w:p w14:paraId="24D25F91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编码规范问题</w:t>
      </w:r>
    </w:p>
    <w:p w14:paraId="2ABAB6DB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代码结构问题</w:t>
      </w:r>
    </w:p>
    <w:p w14:paraId="1A2D9BCF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工具、框架使用不当</w:t>
      </w:r>
    </w:p>
    <w:p w14:paraId="01CBD52E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实现问题：错误验证、异常处理、事务划分、线程、性能、安全、实现过于复杂、代码可读性不佳、扩展性不好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201B0DD9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测试问题：测试覆盖度不够、可测试性不好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50FA2B1B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</w:p>
    <w:p w14:paraId="7412EF6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88" w:name="_Toc5456"/>
      <w:bookmarkStart w:id="89" w:name="_Toc4823"/>
      <w:r>
        <w:rPr>
          <w:rFonts w:hint="eastAsia"/>
        </w:rPr>
        <w:t>单元测试</w:t>
      </w:r>
      <w:bookmarkEnd w:id="88"/>
      <w:bookmarkEnd w:id="89"/>
    </w:p>
    <w:p w14:paraId="0546208D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单元测试由研发人员进行，在代码编写过程中进行动态审核，对已编写完成的代码进行静态代码审核。</w:t>
      </w:r>
    </w:p>
    <w:p w14:paraId="1EC7CB91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0BA75523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0" w:name="_Toc23097"/>
      <w:bookmarkStart w:id="91" w:name="_Toc24214"/>
      <w:r>
        <w:rPr>
          <w:rFonts w:hint="eastAsia"/>
        </w:rPr>
        <w:t>集成和集成测试</w:t>
      </w:r>
      <w:bookmarkEnd w:id="90"/>
      <w:bookmarkEnd w:id="91"/>
    </w:p>
    <w:p w14:paraId="25FAEF27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本次开发集成测试与系统测试合并。</w:t>
      </w:r>
    </w:p>
    <w:p w14:paraId="1A22344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60217F3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2" w:name="_Toc12960"/>
      <w:bookmarkStart w:id="93" w:name="_Toc7637"/>
      <w:r>
        <w:rPr>
          <w:rFonts w:hint="eastAsia"/>
        </w:rPr>
        <w:t>系统测试</w:t>
      </w:r>
      <w:bookmarkEnd w:id="92"/>
      <w:bookmarkEnd w:id="93"/>
    </w:p>
    <w:p w14:paraId="5E443D3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系统测试与集成测试合并，由测试团队进行，测试的内容包括：</w:t>
      </w:r>
    </w:p>
    <w:p w14:paraId="05938EC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功能测试：测试产品的各项功能的正确性，以及验证产品的各项功能是否与产品需求规格说明书描述的一致。</w:t>
      </w:r>
    </w:p>
    <w:p w14:paraId="37C6D31D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性能测试：测试产品各项性能是否达标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60B9226A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压力测试：在一定负荷的长期使用环境下，测试系统的可靠稳定性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4238CEC7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安装测试：指测试软件在各种软硬件环境组合下是否能正常的进行安装、卸载。包括在取消安装时回滚操作是否彻底、安装过程中出现异常（断电、系统崩溃），待到系统重启之后</w:t>
      </w:r>
      <w:r>
        <w:rPr>
          <w:rFonts w:hint="eastAsia"/>
          <w:color w:val="0070C0"/>
          <w:sz w:val="24"/>
          <w:lang w:val="en-GB" w:eastAsia="zh-CN"/>
        </w:rPr>
        <w:t>XXXXXX PEMS软件项目</w:t>
      </w:r>
      <w:r>
        <w:rPr>
          <w:rFonts w:hint="eastAsia"/>
          <w:color w:val="0070C0"/>
          <w:sz w:val="24"/>
          <w:lang w:val="en-GB"/>
        </w:rPr>
        <w:t>是否可以重新安装。</w:t>
      </w:r>
    </w:p>
    <w:p w14:paraId="4AFD70B5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安全测试：检查系统对非法侵入行为的防范能力，就是设置以下企图突破系统安全保密措施的测试用例，检查系统是否有安全漏洞。</w:t>
      </w:r>
    </w:p>
    <w:p w14:paraId="26CD453B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系统测试的准出标准应符合系统测试计划内所定义的要求。</w:t>
      </w:r>
    </w:p>
    <w:p w14:paraId="4A13CF48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003E703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4" w:name="_Toc23354"/>
      <w:bookmarkStart w:id="95" w:name="_Toc25431"/>
      <w:r>
        <w:rPr>
          <w:rFonts w:hint="eastAsia"/>
          <w:lang w:val="en-US" w:eastAsia="zh-CN"/>
        </w:rPr>
        <w:t>软件</w:t>
      </w:r>
      <w:r>
        <w:rPr>
          <w:rFonts w:hint="eastAsia"/>
        </w:rPr>
        <w:t>设计开发转换</w:t>
      </w:r>
      <w:bookmarkEnd w:id="94"/>
      <w:bookmarkEnd w:id="95"/>
    </w:p>
    <w:p w14:paraId="1857EFC5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根据《XXXXX设计和开发转换控制程序》，</w:t>
      </w:r>
      <w:r>
        <w:rPr>
          <w:rFonts w:hint="eastAsia"/>
          <w:color w:val="0070C0"/>
          <w:sz w:val="24"/>
          <w:lang w:val="en-GB" w:eastAsia="zh-CN"/>
        </w:rPr>
        <w:t>XXXXXX</w:t>
      </w:r>
      <w:r>
        <w:rPr>
          <w:rFonts w:hint="eastAsia"/>
          <w:color w:val="0070C0"/>
          <w:sz w:val="24"/>
          <w:lang w:val="en-US" w:eastAsia="zh-CN"/>
        </w:rPr>
        <w:t xml:space="preserve"> PEMS项目的设计转换，随整个产品系统一起进行设计转换。</w:t>
      </w:r>
    </w:p>
    <w:p w14:paraId="3EB70E0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43C2AE43">
      <w:pPr>
        <w:pStyle w:val="3"/>
        <w:wordWrap w:val="0"/>
        <w:rPr>
          <w:rFonts w:hint="eastAsia" w:eastAsia="宋体"/>
        </w:rPr>
      </w:pPr>
      <w:bookmarkStart w:id="96" w:name="_Toc5739"/>
      <w:bookmarkStart w:id="97" w:name="_Toc2306"/>
      <w:r>
        <w:rPr>
          <w:rFonts w:hint="eastAsia" w:eastAsia="宋体"/>
        </w:rPr>
        <w:t>确认</w:t>
      </w:r>
      <w:bookmarkEnd w:id="96"/>
      <w:bookmarkEnd w:id="97"/>
    </w:p>
    <w:p w14:paraId="1EC8F51B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8" w:name="_Toc9864"/>
      <w:bookmarkStart w:id="99" w:name="_Toc30106"/>
      <w:r>
        <w:rPr>
          <w:rFonts w:hint="eastAsia"/>
          <w:lang w:val="en-US" w:eastAsia="zh-CN"/>
        </w:rPr>
        <w:t>产品</w:t>
      </w:r>
      <w:r>
        <w:rPr>
          <w:rFonts w:hint="eastAsia"/>
        </w:rPr>
        <w:t>测试</w:t>
      </w:r>
      <w:bookmarkEnd w:id="98"/>
      <w:bookmarkEnd w:id="99"/>
    </w:p>
    <w:p w14:paraId="2BEFBBDD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计划时间：</w:t>
      </w:r>
      <w:r>
        <w:rPr>
          <w:rFonts w:hint="eastAsia"/>
          <w:color w:val="0070C0"/>
          <w:sz w:val="24"/>
          <w:lang w:val="en-US" w:eastAsia="zh-CN"/>
        </w:rPr>
        <w:t>产品的软件系统和硬件系统完成系统测试后，对软件系统和硬件系统进行产品级别的测试。</w:t>
      </w:r>
    </w:p>
    <w:p w14:paraId="40FB528B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测试范围：验证用户需求和预期目的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04D9A1B8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负责人：XXXX</w:t>
      </w:r>
    </w:p>
    <w:p w14:paraId="170F68E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7479F6A9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100" w:name="_Toc20246"/>
      <w:bookmarkStart w:id="101" w:name="_Toc5750"/>
      <w:r>
        <w:rPr>
          <w:rFonts w:hint="eastAsia"/>
        </w:rPr>
        <w:t>临床验证/评估</w:t>
      </w:r>
      <w:bookmarkEnd w:id="100"/>
      <w:bookmarkEnd w:id="101"/>
    </w:p>
    <w:p w14:paraId="5CD76F71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本产品应进行临床试验，参照《医疗器械临床试验质量管理规范》执行。</w:t>
      </w:r>
    </w:p>
    <w:p w14:paraId="21244FD2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0D23216F">
      <w:pPr>
        <w:pStyle w:val="3"/>
        <w:wordWrap w:val="0"/>
        <w:rPr>
          <w:rFonts w:hint="eastAsia" w:eastAsia="宋体"/>
        </w:rPr>
      </w:pPr>
      <w:bookmarkStart w:id="102" w:name="_Toc12527"/>
      <w:bookmarkStart w:id="103" w:name="_Toc16804"/>
      <w:r>
        <w:rPr>
          <w:rFonts w:hint="eastAsia" w:eastAsia="宋体"/>
        </w:rPr>
        <w:t>变更控制</w:t>
      </w:r>
      <w:bookmarkEnd w:id="102"/>
      <w:bookmarkEnd w:id="103"/>
    </w:p>
    <w:p w14:paraId="34926514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设计冻结后，产品的变更应遵循《XXXXX 变更控制程序》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44C8518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</w:p>
    <w:p w14:paraId="00BCD137">
      <w:pPr>
        <w:pStyle w:val="3"/>
        <w:wordWrap w:val="0"/>
        <w:rPr>
          <w:rFonts w:hint="eastAsia" w:eastAsia="宋体"/>
        </w:rPr>
      </w:pPr>
      <w:bookmarkStart w:id="104" w:name="_Toc1606"/>
      <w:bookmarkStart w:id="105" w:name="_Toc4550"/>
      <w:r>
        <w:rPr>
          <w:rFonts w:hint="eastAsia" w:eastAsia="宋体"/>
        </w:rPr>
        <w:t>风险管理</w:t>
      </w:r>
      <w:bookmarkEnd w:id="104"/>
      <w:bookmarkEnd w:id="105"/>
    </w:p>
    <w:p w14:paraId="7058011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根据《XXXXX 风险管理控制程序》，由研发部组织风险管理小组，</w:t>
      </w:r>
      <w:r>
        <w:rPr>
          <w:rFonts w:hint="eastAsia"/>
          <w:color w:val="0070C0"/>
          <w:sz w:val="24"/>
          <w:lang w:val="en-US" w:eastAsia="zh-CN"/>
        </w:rPr>
        <w:t>将</w:t>
      </w:r>
      <w:r>
        <w:rPr>
          <w:rFonts w:hint="eastAsia" w:ascii="宋体" w:hAnsi="宋体"/>
          <w:color w:val="0070C0"/>
          <w:szCs w:val="21"/>
          <w:lang w:val="en-GB" w:eastAsia="zh-CN"/>
        </w:rPr>
        <w:t>XXXXXX</w:t>
      </w:r>
      <w:r>
        <w:rPr>
          <w:rFonts w:hint="eastAsia" w:ascii="宋体" w:hAnsi="宋体"/>
          <w:color w:val="0070C0"/>
          <w:szCs w:val="21"/>
          <w:lang w:val="en-US" w:eastAsia="zh-CN"/>
        </w:rPr>
        <w:t xml:space="preserve"> PEMS</w:t>
      </w:r>
      <w:r>
        <w:rPr>
          <w:rFonts w:hint="eastAsia"/>
          <w:color w:val="0070C0"/>
          <w:sz w:val="24"/>
          <w:lang w:val="en-US" w:eastAsia="zh-CN"/>
        </w:rPr>
        <w:t>软件的风险分析融入产品级别的风险管理，</w:t>
      </w:r>
      <w:r>
        <w:rPr>
          <w:rFonts w:hint="eastAsia"/>
          <w:color w:val="0070C0"/>
          <w:sz w:val="24"/>
          <w:lang w:val="en-GB"/>
        </w:rPr>
        <w:t>发布《风险管理计划》，《风险分析》和《风险管理报告》等文件。</w:t>
      </w:r>
    </w:p>
    <w:p w14:paraId="43E1B0E6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31290E03">
      <w:pPr>
        <w:pStyle w:val="3"/>
        <w:wordWrap w:val="0"/>
        <w:rPr>
          <w:rFonts w:hint="eastAsia" w:eastAsia="宋体"/>
        </w:rPr>
      </w:pPr>
      <w:bookmarkStart w:id="106" w:name="_Toc11595"/>
      <w:bookmarkStart w:id="107" w:name="_Toc31634"/>
      <w:r>
        <w:rPr>
          <w:rFonts w:hint="eastAsia" w:eastAsia="宋体"/>
        </w:rPr>
        <w:t>缺陷管理</w:t>
      </w:r>
      <w:bookmarkEnd w:id="106"/>
      <w:bookmarkEnd w:id="107"/>
    </w:p>
    <w:p w14:paraId="3BDAB3C7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根据《XXXXX 软件缺陷管理控制程序》进行缺陷管理。</w:t>
      </w:r>
    </w:p>
    <w:p w14:paraId="0E5631D6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07B36968">
      <w:pPr>
        <w:pStyle w:val="3"/>
        <w:wordWrap w:val="0"/>
        <w:rPr>
          <w:rFonts w:hint="eastAsia" w:eastAsia="宋体"/>
        </w:rPr>
      </w:pPr>
      <w:bookmarkStart w:id="108" w:name="_Toc15376"/>
      <w:bookmarkStart w:id="109" w:name="_Toc519"/>
      <w:r>
        <w:rPr>
          <w:rFonts w:hint="eastAsia" w:eastAsia="宋体"/>
        </w:rPr>
        <w:t>配置管理</w:t>
      </w:r>
      <w:bookmarkEnd w:id="108"/>
      <w:bookmarkEnd w:id="109"/>
    </w:p>
    <w:p w14:paraId="3B37D83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 软件配置管理控制程序》，由配置管理员发布《配置管理计划》，识别维护配置项及配置基线。</w:t>
      </w:r>
    </w:p>
    <w:p w14:paraId="46DAB81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1308B166">
      <w:pPr>
        <w:pStyle w:val="3"/>
        <w:wordWrap w:val="0"/>
        <w:rPr>
          <w:rFonts w:hint="eastAsia" w:eastAsia="宋体"/>
        </w:rPr>
      </w:pPr>
      <w:bookmarkStart w:id="110" w:name="_Toc22903"/>
      <w:bookmarkStart w:id="111" w:name="_Toc27593"/>
      <w:r>
        <w:rPr>
          <w:rFonts w:hint="eastAsia" w:eastAsia="宋体"/>
        </w:rPr>
        <w:t>采购管理</w:t>
      </w:r>
      <w:bookmarkEnd w:id="110"/>
      <w:bookmarkEnd w:id="111"/>
    </w:p>
    <w:p w14:paraId="1BB45E11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 采购控制程序》执行相关要求。</w:t>
      </w:r>
    </w:p>
    <w:p w14:paraId="0EB2D6A4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254AC6BB">
      <w:pPr>
        <w:pStyle w:val="3"/>
        <w:wordWrap w:val="0"/>
        <w:rPr>
          <w:rFonts w:hint="eastAsia" w:eastAsia="宋体"/>
        </w:rPr>
      </w:pPr>
      <w:bookmarkStart w:id="112" w:name="_Toc25746"/>
      <w:bookmarkStart w:id="113" w:name="_Toc7441"/>
      <w:r>
        <w:rPr>
          <w:rFonts w:hint="eastAsia" w:eastAsia="宋体"/>
        </w:rPr>
        <w:t>现成软件管理</w:t>
      </w:r>
      <w:bookmarkEnd w:id="112"/>
      <w:bookmarkEnd w:id="113"/>
    </w:p>
    <w:p w14:paraId="5D0437B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由配置管理员维护现成软件列表，具体执行《XXXXX 现成软件控制程序》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26DB2F68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</w:p>
    <w:p w14:paraId="3D884F0E">
      <w:pPr>
        <w:pStyle w:val="3"/>
        <w:wordWrap w:val="0"/>
        <w:rPr>
          <w:rFonts w:hint="eastAsia" w:eastAsia="宋体"/>
        </w:rPr>
      </w:pPr>
      <w:bookmarkStart w:id="114" w:name="_Toc6144"/>
      <w:bookmarkStart w:id="115" w:name="_Toc19391"/>
      <w:r>
        <w:rPr>
          <w:rFonts w:hint="eastAsia" w:eastAsia="宋体"/>
        </w:rPr>
        <w:t>网络安全</w:t>
      </w:r>
      <w:bookmarkEnd w:id="114"/>
      <w:bookmarkEnd w:id="115"/>
    </w:p>
    <w:p w14:paraId="3022840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US" w:eastAsia="zh-CN"/>
        </w:rPr>
        <w:t>本</w:t>
      </w:r>
      <w:r>
        <w:rPr>
          <w:rFonts w:hint="eastAsia"/>
          <w:color w:val="0070C0"/>
          <w:sz w:val="24"/>
          <w:lang w:val="en-GB" w:eastAsia="zh-CN"/>
        </w:rPr>
        <w:t>XXXXXX</w:t>
      </w:r>
      <w:r>
        <w:rPr>
          <w:rFonts w:hint="eastAsia"/>
          <w:color w:val="0070C0"/>
          <w:sz w:val="24"/>
          <w:lang w:val="en-US" w:eastAsia="zh-CN"/>
        </w:rPr>
        <w:t xml:space="preserve"> PEMS软件的网络安全风险集成至系统层面进行，</w:t>
      </w:r>
      <w:r>
        <w:rPr>
          <w:rFonts w:hint="eastAsia"/>
          <w:color w:val="0070C0"/>
          <w:sz w:val="24"/>
          <w:lang w:val="en-GB"/>
        </w:rPr>
        <w:t>由风险分析识别具体的网络安全风险，输出风险措施，通过</w:t>
      </w:r>
      <w:r>
        <w:rPr>
          <w:rFonts w:hint="eastAsia"/>
          <w:color w:val="0070C0"/>
          <w:sz w:val="24"/>
          <w:lang w:val="en-US" w:eastAsia="zh-CN"/>
        </w:rPr>
        <w:t>产品系统</w:t>
      </w:r>
      <w:r>
        <w:rPr>
          <w:rFonts w:hint="eastAsia"/>
          <w:color w:val="0070C0"/>
          <w:sz w:val="24"/>
          <w:lang w:val="en-GB"/>
        </w:rPr>
        <w:t>需求规范进行传递并经过后续验证和确认。</w:t>
      </w:r>
    </w:p>
    <w:p w14:paraId="6CD7AF4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47BE2BFC">
      <w:pPr>
        <w:pStyle w:val="3"/>
        <w:wordWrap w:val="0"/>
        <w:rPr>
          <w:rFonts w:hint="eastAsia" w:eastAsia="宋体"/>
        </w:rPr>
      </w:pPr>
      <w:bookmarkStart w:id="116" w:name="_Toc84584850"/>
      <w:bookmarkStart w:id="117" w:name="_Toc90225008"/>
      <w:bookmarkStart w:id="118" w:name="_Toc17253"/>
      <w:bookmarkStart w:id="119" w:name="_Toc3474"/>
      <w:r>
        <w:rPr>
          <w:rFonts w:hint="eastAsia" w:eastAsia="宋体"/>
          <w:lang w:eastAsia="zh-CN"/>
        </w:rPr>
        <w:t>软件发布</w:t>
      </w:r>
      <w:bookmarkEnd w:id="116"/>
      <w:bookmarkEnd w:id="117"/>
      <w:bookmarkEnd w:id="118"/>
      <w:bookmarkEnd w:id="119"/>
    </w:p>
    <w:p w14:paraId="5F82183D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软件全生命周期过程中的软件发布过程，遵循《</w:t>
      </w:r>
      <w:r>
        <w:rPr>
          <w:rFonts w:hint="eastAsia"/>
          <w:color w:val="0070C0"/>
          <w:sz w:val="24"/>
          <w:lang w:val="en-GB" w:eastAsia="zh-CN"/>
        </w:rPr>
        <w:t>XXXXXX 软件</w:t>
      </w:r>
      <w:r>
        <w:rPr>
          <w:rFonts w:hint="eastAsia"/>
          <w:color w:val="0070C0"/>
          <w:sz w:val="24"/>
          <w:lang w:val="en-GB"/>
        </w:rPr>
        <w:t>发布管理制度》执行。</w:t>
      </w:r>
    </w:p>
    <w:p w14:paraId="072E35A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32EAFCC8">
      <w:pPr>
        <w:pStyle w:val="3"/>
        <w:wordWrap w:val="0"/>
        <w:rPr>
          <w:rFonts w:hint="eastAsia" w:eastAsia="宋体"/>
        </w:rPr>
      </w:pPr>
      <w:bookmarkStart w:id="120" w:name="_Toc90225009"/>
      <w:bookmarkStart w:id="121" w:name="_Toc25689"/>
      <w:bookmarkStart w:id="122" w:name="_Toc84584851"/>
      <w:bookmarkStart w:id="123" w:name="_Toc80024022"/>
      <w:bookmarkStart w:id="124" w:name="_Toc24115"/>
      <w:r>
        <w:rPr>
          <w:rFonts w:hint="eastAsia" w:eastAsia="宋体"/>
        </w:rPr>
        <w:t>生产准备</w:t>
      </w:r>
      <w:bookmarkEnd w:id="120"/>
      <w:bookmarkEnd w:id="121"/>
      <w:bookmarkEnd w:id="122"/>
      <w:bookmarkEnd w:id="123"/>
      <w:bookmarkEnd w:id="124"/>
    </w:p>
    <w:p w14:paraId="045D4E6C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GB"/>
        </w:rPr>
        <w:t>在系统测试完成后，由工艺工程师组织开始生产转换活动，编写</w:t>
      </w:r>
      <w:r>
        <w:rPr>
          <w:rFonts w:hint="eastAsia"/>
          <w:color w:val="0070C0"/>
          <w:sz w:val="24"/>
          <w:lang w:val="en-US" w:eastAsia="zh-CN"/>
        </w:rPr>
        <w:t>软件烧录或云端发布指导书。对软件烧录过程进行验证出具</w:t>
      </w:r>
      <w:r>
        <w:rPr>
          <w:rFonts w:hint="eastAsia"/>
          <w:color w:val="0070C0"/>
          <w:sz w:val="24"/>
          <w:lang w:val="en-GB"/>
        </w:rPr>
        <w:t>《</w:t>
      </w:r>
      <w:r>
        <w:rPr>
          <w:rFonts w:hint="eastAsia"/>
          <w:color w:val="0070C0"/>
          <w:sz w:val="24"/>
          <w:lang w:val="en-US" w:eastAsia="zh-CN"/>
        </w:rPr>
        <w:t>XXXXXX PEMS软件</w:t>
      </w:r>
      <w:r>
        <w:rPr>
          <w:rFonts w:hint="eastAsia"/>
          <w:color w:val="0070C0"/>
          <w:sz w:val="24"/>
          <w:lang w:val="en-GB"/>
        </w:rPr>
        <w:t>工艺验证报告》。</w:t>
      </w:r>
      <w:r>
        <w:rPr>
          <w:rFonts w:hint="eastAsia"/>
          <w:color w:val="0070C0"/>
          <w:sz w:val="24"/>
          <w:lang w:val="en-US" w:eastAsia="zh-CN"/>
        </w:rPr>
        <w:t>随整个产品系统一起进行设计转换。</w:t>
      </w:r>
    </w:p>
    <w:p w14:paraId="29525B6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</w:p>
    <w:p w14:paraId="63768105">
      <w:pPr>
        <w:pStyle w:val="3"/>
        <w:wordWrap w:val="0"/>
        <w:rPr>
          <w:rFonts w:hint="eastAsia" w:eastAsia="宋体"/>
        </w:rPr>
      </w:pPr>
      <w:bookmarkStart w:id="125" w:name="_Toc31623"/>
      <w:bookmarkStart w:id="126" w:name="_Toc90225010"/>
      <w:bookmarkStart w:id="127" w:name="_Toc84584852"/>
      <w:bookmarkStart w:id="128" w:name="_Toc27374"/>
      <w:r>
        <w:rPr>
          <w:rFonts w:hint="eastAsia" w:eastAsia="宋体"/>
          <w:lang w:eastAsia="zh-CN"/>
        </w:rPr>
        <w:t>软件部署</w:t>
      </w:r>
      <w:bookmarkEnd w:id="125"/>
      <w:bookmarkEnd w:id="126"/>
      <w:bookmarkEnd w:id="127"/>
      <w:bookmarkEnd w:id="128"/>
    </w:p>
    <w:p w14:paraId="1E1AB17C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软件全生命周期过程中的软件部署过程，</w:t>
      </w:r>
      <w:r>
        <w:rPr>
          <w:rFonts w:hint="eastAsia"/>
          <w:color w:val="0070C0"/>
          <w:sz w:val="24"/>
          <w:lang w:val="en-US" w:eastAsia="zh-CN"/>
        </w:rPr>
        <w:t>随着总体XXX软件系统项目一同部署，</w:t>
      </w:r>
      <w:r>
        <w:rPr>
          <w:rFonts w:hint="eastAsia"/>
          <w:color w:val="0070C0"/>
          <w:sz w:val="24"/>
          <w:lang w:val="en-GB"/>
        </w:rPr>
        <w:t>遵循《</w:t>
      </w:r>
      <w:r>
        <w:rPr>
          <w:rFonts w:hint="eastAsia"/>
          <w:color w:val="0070C0"/>
          <w:sz w:val="24"/>
          <w:lang w:val="en-GB" w:eastAsia="zh-CN"/>
        </w:rPr>
        <w:t>XXXXXX软件</w:t>
      </w:r>
      <w:r>
        <w:rPr>
          <w:rFonts w:hint="eastAsia"/>
          <w:color w:val="0070C0"/>
          <w:sz w:val="24"/>
          <w:lang w:val="en-GB"/>
        </w:rPr>
        <w:t>部署控制程序》执行。</w:t>
      </w:r>
    </w:p>
    <w:p w14:paraId="67758565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2C3AF9A6">
      <w:pPr>
        <w:pStyle w:val="3"/>
        <w:wordWrap w:val="0"/>
        <w:rPr>
          <w:rFonts w:hint="eastAsia" w:eastAsia="宋体"/>
        </w:rPr>
      </w:pPr>
      <w:bookmarkStart w:id="129" w:name="_Toc84584853"/>
      <w:bookmarkStart w:id="130" w:name="_Toc90225011"/>
      <w:bookmarkStart w:id="131" w:name="_Toc23951"/>
      <w:bookmarkStart w:id="132" w:name="_Toc17942"/>
      <w:r>
        <w:rPr>
          <w:rFonts w:hint="eastAsia" w:eastAsia="宋体"/>
          <w:lang w:eastAsia="zh-CN"/>
        </w:rPr>
        <w:t>软件停运</w:t>
      </w:r>
      <w:bookmarkEnd w:id="129"/>
      <w:bookmarkEnd w:id="130"/>
      <w:bookmarkEnd w:id="131"/>
      <w:bookmarkEnd w:id="132"/>
    </w:p>
    <w:p w14:paraId="07C5FFC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软件全生命周期过程中的软件停运过程，遵循《</w:t>
      </w:r>
      <w:r>
        <w:rPr>
          <w:rFonts w:hint="eastAsia"/>
          <w:color w:val="0070C0"/>
          <w:sz w:val="24"/>
          <w:lang w:val="en-GB" w:eastAsia="zh-CN"/>
        </w:rPr>
        <w:t>XXXXXX PEMS软件</w:t>
      </w:r>
      <w:r>
        <w:rPr>
          <w:rFonts w:hint="eastAsia"/>
          <w:color w:val="0070C0"/>
          <w:sz w:val="24"/>
          <w:lang w:val="en-GB"/>
        </w:rPr>
        <w:t>停运控制程序》执行。</w:t>
      </w:r>
    </w:p>
    <w:p w14:paraId="06BEA0FB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4055D3BF">
      <w:pPr>
        <w:pStyle w:val="3"/>
        <w:wordWrap w:val="0"/>
        <w:rPr>
          <w:rFonts w:hint="eastAsia" w:eastAsia="宋体"/>
        </w:rPr>
      </w:pPr>
      <w:bookmarkStart w:id="133" w:name="_Toc16303"/>
      <w:bookmarkStart w:id="134" w:name="_Toc30983"/>
      <w:r>
        <w:rPr>
          <w:rFonts w:hint="eastAsia" w:eastAsia="宋体"/>
        </w:rPr>
        <w:t>文件和记录控制</w:t>
      </w:r>
      <w:bookmarkEnd w:id="133"/>
      <w:bookmarkEnd w:id="134"/>
    </w:p>
    <w:p w14:paraId="6007C87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项目过程中文件和记录控制，执行《XXXX 文件控制程序》和《XXXX 记录控制程序》。</w:t>
      </w:r>
    </w:p>
    <w:p w14:paraId="3CD69A6B">
      <w:pPr>
        <w:wordWrap w:val="0"/>
        <w:spacing w:line="360" w:lineRule="auto"/>
        <w:rPr>
          <w:rFonts w:hint="eastAsia"/>
          <w:color w:val="0070C0"/>
          <w:sz w:val="24"/>
          <w:lang w:val="en-GB"/>
        </w:rPr>
      </w:pPr>
    </w:p>
    <w:p w14:paraId="04B5EBD1">
      <w:pPr>
        <w:pStyle w:val="2"/>
        <w:rPr>
          <w:rFonts w:hint="eastAsia"/>
          <w:lang w:val="en-US" w:eastAsia="zh-CN"/>
        </w:rPr>
      </w:pPr>
      <w:bookmarkStart w:id="135" w:name="_Toc31143"/>
      <w:bookmarkStart w:id="136" w:name="_Toc17370"/>
      <w:r>
        <w:rPr>
          <w:rFonts w:hint="eastAsia"/>
          <w:lang w:val="en-US" w:eastAsia="zh-CN"/>
        </w:rPr>
        <w:t>项目耦合关系</w:t>
      </w:r>
      <w:bookmarkEnd w:id="135"/>
    </w:p>
    <w:p w14:paraId="5153C60C">
      <w:pPr>
        <w:wordWrap w:val="0"/>
        <w:spacing w:line="360" w:lineRule="auto"/>
        <w:ind w:firstLine="480" w:firstLineChars="200"/>
        <w:rPr>
          <w:rFonts w:hint="default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US" w:eastAsia="zh-CN"/>
        </w:rPr>
        <w:t>本软件系统为XXX软件总体项目的子系统，需要结合XXX软件总体项目计划使用，本PEMS软件和XXXPEMS软件、XXXPEMS软件和XXX子系统软件存在接口关系，需要结合XXX子系统软件设计开发计划、XXX子系统软件设计开发计划和XXX子系统软件设计开发计划一同使用。</w:t>
      </w:r>
    </w:p>
    <w:p w14:paraId="69910835">
      <w:pPr>
        <w:wordWrap w:val="0"/>
        <w:spacing w:line="360" w:lineRule="auto"/>
        <w:ind w:firstLine="480" w:firstLineChars="200"/>
        <w:rPr>
          <w:rFonts w:hint="default"/>
          <w:color w:val="0070C0"/>
          <w:sz w:val="24"/>
          <w:lang w:val="en-US" w:eastAsia="zh-CN"/>
        </w:rPr>
      </w:pPr>
    </w:p>
    <w:bookmarkEnd w:id="136"/>
    <w:p w14:paraId="5314B49D">
      <w:pPr>
        <w:pStyle w:val="2"/>
        <w:rPr>
          <w:rFonts w:hint="eastAsia"/>
          <w:lang w:val="en-US" w:eastAsia="zh-CN"/>
        </w:rPr>
      </w:pPr>
      <w:bookmarkStart w:id="137" w:name="_Toc11817"/>
      <w:bookmarkStart w:id="138" w:name="_Toc14177"/>
      <w:r>
        <w:rPr>
          <w:rFonts w:hint="eastAsia"/>
          <w:lang w:val="en-US" w:eastAsia="zh-CN"/>
        </w:rPr>
        <w:t>裁剪计划</w:t>
      </w:r>
      <w:bookmarkEnd w:id="137"/>
      <w:bookmarkEnd w:id="138"/>
    </w:p>
    <w:p w14:paraId="131CB906">
      <w:pPr>
        <w:wordWrap w:val="0"/>
        <w:spacing w:line="360" w:lineRule="auto"/>
        <w:ind w:firstLine="480" w:firstLineChars="200"/>
        <w:rPr>
          <w:rFonts w:hint="default" w:eastAsia="宋体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US" w:eastAsia="zh-CN"/>
        </w:rPr>
        <w:t>如裁剪单元测试、集成测试的原因等。一般不允许裁剪。</w:t>
      </w:r>
    </w:p>
    <w:p w14:paraId="02F91F6C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bookmarkEnd w:id="48"/>
    <w:bookmarkEnd w:id="49"/>
    <w:p w14:paraId="39D1CA83">
      <w:pPr>
        <w:pStyle w:val="2"/>
        <w:rPr>
          <w:rFonts w:hint="eastAsia"/>
          <w:lang w:val="en-US" w:eastAsia="zh-CN"/>
        </w:rPr>
      </w:pPr>
      <w:bookmarkStart w:id="139" w:name="_Toc26493"/>
      <w:bookmarkStart w:id="140" w:name="_Toc23446"/>
      <w:r>
        <w:rPr>
          <w:rFonts w:hint="eastAsia"/>
          <w:lang w:val="en-US" w:eastAsia="zh-CN"/>
        </w:rPr>
        <w:t>备注事项</w:t>
      </w:r>
      <w:bookmarkEnd w:id="139"/>
      <w:bookmarkEnd w:id="140"/>
    </w:p>
    <w:p w14:paraId="1A207437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N/A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5F9F5216">
      <w:pPr>
        <w:rPr>
          <w:rFonts w:hint="eastAsia"/>
          <w:color w:val="0070C0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60386D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58BA43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43FACAB1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17AF407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7000FF0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710D5D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5FB4B08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D4DFA67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417"/>
      <w:gridCol w:w="1701"/>
    </w:tblGrid>
    <w:tr w14:paraId="34EF6AA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737AE21D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4AC3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8"/>
              <w:szCs w:val="28"/>
              <w:lang w:val="en-US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软件开发计划</w:t>
          </w:r>
        </w:p>
      </w:tc>
      <w:tc>
        <w:tcPr>
          <w:tcW w:w="1417" w:type="dxa"/>
          <w:vAlign w:val="center"/>
        </w:tcPr>
        <w:p w14:paraId="69901442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01" w:type="dxa"/>
          <w:vAlign w:val="center"/>
        </w:tcPr>
        <w:p w14:paraId="71882233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/>
              <w:sz w:val="21"/>
              <w:szCs w:val="21"/>
              <w:lang w:val="en-US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10XX</w:t>
          </w:r>
        </w:p>
      </w:tc>
    </w:tr>
    <w:tr w14:paraId="7B84B7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137E9FFB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3751651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7" w:type="dxa"/>
          <w:vAlign w:val="center"/>
        </w:tcPr>
        <w:p w14:paraId="515EF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01" w:type="dxa"/>
          <w:vAlign w:val="center"/>
        </w:tcPr>
        <w:p w14:paraId="7B69910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073ED75A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866F5">
    <w:pPr>
      <w:pStyle w:val="15"/>
    </w:pPr>
  </w:p>
  <w:p w14:paraId="31BA0FD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B072B"/>
    <w:multiLevelType w:val="singleLevel"/>
    <w:tmpl w:val="95FB072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1644B21D"/>
    <w:multiLevelType w:val="singleLevel"/>
    <w:tmpl w:val="1644B21D"/>
    <w:lvl w:ilvl="0" w:tentative="0">
      <w:start w:val="1"/>
      <w:numFmt w:val="decimal"/>
      <w:lvlText w:val="[%1]"/>
      <w:lvlJc w:val="left"/>
      <w:pPr>
        <w:tabs>
          <w:tab w:val="left" w:pos="840"/>
        </w:tabs>
        <w:ind w:left="845" w:hanging="425"/>
      </w:pPr>
      <w:rPr>
        <w:rFonts w:hint="default"/>
      </w:rPr>
    </w:lvl>
  </w:abstractNum>
  <w:abstractNum w:abstractNumId="2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3">
    <w:nsid w:val="640DCDB7"/>
    <w:multiLevelType w:val="singleLevel"/>
    <w:tmpl w:val="640DCDB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0647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655E65"/>
    <w:rsid w:val="017B57D9"/>
    <w:rsid w:val="06D82C35"/>
    <w:rsid w:val="07D86FDF"/>
    <w:rsid w:val="080A1514"/>
    <w:rsid w:val="0A173A74"/>
    <w:rsid w:val="0A2148F3"/>
    <w:rsid w:val="0B7F73A1"/>
    <w:rsid w:val="0CE33FBB"/>
    <w:rsid w:val="0F7FD01B"/>
    <w:rsid w:val="116F1852"/>
    <w:rsid w:val="12863E8D"/>
    <w:rsid w:val="13C46A1B"/>
    <w:rsid w:val="1731204F"/>
    <w:rsid w:val="190778F3"/>
    <w:rsid w:val="1A93117B"/>
    <w:rsid w:val="1D3544E5"/>
    <w:rsid w:val="1D5C4168"/>
    <w:rsid w:val="1E7DDD8D"/>
    <w:rsid w:val="1FEF31D1"/>
    <w:rsid w:val="20032247"/>
    <w:rsid w:val="20340A84"/>
    <w:rsid w:val="20BD6CCC"/>
    <w:rsid w:val="24E76A0D"/>
    <w:rsid w:val="266320C3"/>
    <w:rsid w:val="271B474C"/>
    <w:rsid w:val="2C7A1122"/>
    <w:rsid w:val="2EB931C8"/>
    <w:rsid w:val="2FFF3020"/>
    <w:rsid w:val="3010152E"/>
    <w:rsid w:val="37DD3CC5"/>
    <w:rsid w:val="3A396F6B"/>
    <w:rsid w:val="3A5C0EAC"/>
    <w:rsid w:val="3B7B5A2D"/>
    <w:rsid w:val="3E5A3954"/>
    <w:rsid w:val="3F7F40FC"/>
    <w:rsid w:val="3FF786F5"/>
    <w:rsid w:val="3FFE7CC7"/>
    <w:rsid w:val="44501A81"/>
    <w:rsid w:val="45D87F80"/>
    <w:rsid w:val="4BB46D99"/>
    <w:rsid w:val="4D7752CE"/>
    <w:rsid w:val="4FFD7496"/>
    <w:rsid w:val="5221680B"/>
    <w:rsid w:val="52976ACD"/>
    <w:rsid w:val="53EDEF4C"/>
    <w:rsid w:val="573B7247"/>
    <w:rsid w:val="58913FBE"/>
    <w:rsid w:val="58EB36CF"/>
    <w:rsid w:val="58FC58DC"/>
    <w:rsid w:val="59C56616"/>
    <w:rsid w:val="5B914A01"/>
    <w:rsid w:val="5BBC2845"/>
    <w:rsid w:val="5BD40D92"/>
    <w:rsid w:val="5FF75E37"/>
    <w:rsid w:val="63691DC0"/>
    <w:rsid w:val="63B948B0"/>
    <w:rsid w:val="67AC4971"/>
    <w:rsid w:val="68267325"/>
    <w:rsid w:val="6A0C7949"/>
    <w:rsid w:val="6B0625EA"/>
    <w:rsid w:val="6C8B724B"/>
    <w:rsid w:val="6DA16F26"/>
    <w:rsid w:val="6DBEEE08"/>
    <w:rsid w:val="6E1F5E9D"/>
    <w:rsid w:val="6FEBE292"/>
    <w:rsid w:val="705F6A24"/>
    <w:rsid w:val="71B75A5B"/>
    <w:rsid w:val="71EDDD5C"/>
    <w:rsid w:val="73C66DBA"/>
    <w:rsid w:val="75232716"/>
    <w:rsid w:val="764240E2"/>
    <w:rsid w:val="78A23952"/>
    <w:rsid w:val="7AD4000F"/>
    <w:rsid w:val="7AEEF96C"/>
    <w:rsid w:val="7B7E72C5"/>
    <w:rsid w:val="7BDF90D9"/>
    <w:rsid w:val="7BF56C2E"/>
    <w:rsid w:val="7CEFE15A"/>
    <w:rsid w:val="7D6E9FCB"/>
    <w:rsid w:val="7DF4246F"/>
    <w:rsid w:val="7F3E5D0B"/>
    <w:rsid w:val="7F5D138A"/>
    <w:rsid w:val="7F7973D7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39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12"/>
    <w:next w:val="12"/>
    <w:link w:val="40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Hyperlink"/>
    <w:basedOn w:val="22"/>
    <w:unhideWhenUsed/>
    <w:qFormat/>
    <w:uiPriority w:val="99"/>
    <w:rPr>
      <w:color w:val="0563C1"/>
      <w:u w:val="single"/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link w:val="31"/>
    <w:qFormat/>
    <w:uiPriority w:val="34"/>
    <w:pPr>
      <w:ind w:firstLine="420" w:firstLineChars="200"/>
    </w:pPr>
  </w:style>
  <w:style w:type="paragraph" w:styleId="30">
    <w:name w:val="No Spacing"/>
    <w:basedOn w:val="1"/>
    <w:qFormat/>
    <w:uiPriority w:val="1"/>
  </w:style>
  <w:style w:type="character" w:customStyle="1" w:styleId="31">
    <w:name w:val="列表段落 字符"/>
    <w:link w:val="29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2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3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4">
    <w:name w:val="标题 2 字符"/>
    <w:basedOn w:val="22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5">
    <w:name w:val="标题 3 字符"/>
    <w:basedOn w:val="22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6">
    <w:name w:val="标题 4 字符"/>
    <w:basedOn w:val="22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7">
    <w:name w:val="正文缩进 字符"/>
    <w:link w:val="11"/>
    <w:qFormat/>
    <w:locked/>
    <w:uiPriority w:val="0"/>
    <w:rPr>
      <w:szCs w:val="24"/>
    </w:rPr>
  </w:style>
  <w:style w:type="paragraph" w:customStyle="1" w:styleId="3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9">
    <w:name w:val="批注文字 字符"/>
    <w:basedOn w:val="22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字符"/>
    <w:basedOn w:val="39"/>
    <w:link w:val="19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5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7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8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4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3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6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2">
    <w:name w:val="标题 5 字符"/>
    <w:basedOn w:val="22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3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22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5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图表标题"/>
    <w:basedOn w:val="1"/>
    <w:link w:val="78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8">
    <w:name w:val="图表标题 字符"/>
    <w:link w:val="77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79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0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1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paragraph" w:customStyle="1" w:styleId="83">
    <w:name w:val="VISSLM-表格文本样式"/>
    <w:qFormat/>
    <w:uiPriority w:val="0"/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customStyle="1" w:styleId="84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14</Pages>
  <Words>750</Words>
  <Characters>986</Characters>
  <Lines>547</Lines>
  <Paragraphs>559</Paragraphs>
  <TotalTime>0</TotalTime>
  <ScaleCrop>false</ScaleCrop>
  <LinksUpToDate>false</LinksUpToDate>
  <CharactersWithSpaces>1095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Lucks</cp:lastModifiedBy>
  <cp:lastPrinted>2018-03-28T02:39:00Z</cp:lastPrinted>
  <dcterms:modified xsi:type="dcterms:W3CDTF">2026-03-06T07:16:01Z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