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8055DC">
      <w:pPr>
        <w:rPr>
          <w:rFonts w:hint="eastAsia" w:ascii="宋体" w:hAnsi="宋体"/>
        </w:rPr>
      </w:pPr>
    </w:p>
    <w:p w14:paraId="62D11179">
      <w:pPr>
        <w:rPr>
          <w:rFonts w:hint="eastAsia" w:ascii="宋体" w:hAnsi="宋体"/>
        </w:rPr>
      </w:pPr>
    </w:p>
    <w:p w14:paraId="7DD4FCE7">
      <w:pPr>
        <w:rPr>
          <w:rFonts w:hint="eastAsia" w:ascii="宋体" w:hAnsi="宋体"/>
        </w:rPr>
      </w:pPr>
    </w:p>
    <w:p w14:paraId="01DEB766">
      <w:pPr>
        <w:rPr>
          <w:rFonts w:hint="eastAsia" w:ascii="宋体" w:hAnsi="宋体"/>
        </w:rPr>
      </w:pPr>
    </w:p>
    <w:p w14:paraId="30FFEFF7">
      <w:pPr>
        <w:rPr>
          <w:rFonts w:hint="eastAsia" w:ascii="宋体" w:hAnsi="宋体"/>
        </w:rPr>
      </w:pPr>
    </w:p>
    <w:p w14:paraId="4007A427">
      <w:pPr>
        <w:rPr>
          <w:rFonts w:hint="eastAsia" w:ascii="宋体" w:hAnsi="宋体"/>
        </w:rPr>
      </w:pPr>
    </w:p>
    <w:p w14:paraId="7B9A78E9">
      <w:pPr>
        <w:jc w:val="center"/>
        <w:rPr>
          <w:rFonts w:hint="default" w:ascii="黑体" w:hAnsi="黑体" w:eastAsia="黑体" w:cs="宋体"/>
          <w:b/>
          <w:color w:val="0000FF"/>
          <w:sz w:val="52"/>
          <w:szCs w:val="52"/>
          <w:lang w:val="en-US" w:eastAsia="zh-CN"/>
        </w:rPr>
      </w:pPr>
      <w:r>
        <w:rPr>
          <w:rFonts w:hint="eastAsia" w:ascii="黑体" w:hAnsi="黑体" w:eastAsia="黑体" w:cs="宋体"/>
          <w:b/>
          <w:color w:val="0000FF"/>
          <w:sz w:val="52"/>
          <w:szCs w:val="52"/>
          <w:lang w:val="en-US" w:eastAsia="zh-CN"/>
        </w:rPr>
        <w:t>XXXXX上位机软件需求</w:t>
      </w:r>
    </w:p>
    <w:p w14:paraId="07339125">
      <w:pPr>
        <w:jc w:val="center"/>
        <w:rPr>
          <w:rFonts w:hint="default" w:ascii="黑体" w:hAnsi="黑体" w:eastAsia="黑体" w:cs="宋体"/>
          <w:b/>
          <w:sz w:val="52"/>
          <w:szCs w:val="52"/>
          <w:lang w:val="en-US" w:eastAsia="zh-CN"/>
        </w:rPr>
      </w:pPr>
      <w:r>
        <w:rPr>
          <w:rFonts w:hint="eastAsia" w:ascii="黑体" w:hAnsi="黑体" w:eastAsia="黑体" w:cs="宋体"/>
          <w:b/>
          <w:sz w:val="52"/>
          <w:szCs w:val="52"/>
        </w:rPr>
        <w:t>DHF-OPT-</w:t>
      </w:r>
      <w:r>
        <w:rPr>
          <w:rFonts w:hint="eastAsia" w:ascii="黑体" w:hAnsi="黑体" w:eastAsia="黑体" w:cs="宋体"/>
          <w:b/>
          <w:sz w:val="52"/>
          <w:szCs w:val="52"/>
          <w:lang w:val="en-US" w:eastAsia="zh-CN"/>
        </w:rPr>
        <w:t>20X8</w:t>
      </w:r>
    </w:p>
    <w:p w14:paraId="0E400A66">
      <w:pPr>
        <w:rPr>
          <w:rFonts w:hint="eastAsia" w:ascii="宋体" w:hAnsi="宋体"/>
        </w:rPr>
      </w:pPr>
    </w:p>
    <w:p w14:paraId="06C34082">
      <w:pPr>
        <w:rPr>
          <w:rFonts w:hint="eastAsia" w:ascii="宋体" w:hAnsi="宋体"/>
        </w:rPr>
      </w:pPr>
    </w:p>
    <w:p w14:paraId="35AA3A61">
      <w:pPr>
        <w:rPr>
          <w:rFonts w:hint="eastAsia" w:ascii="宋体" w:hAnsi="宋体"/>
        </w:rPr>
      </w:pPr>
    </w:p>
    <w:p w14:paraId="08A43974">
      <w:pPr>
        <w:rPr>
          <w:rFonts w:hint="eastAsia" w:ascii="宋体" w:hAnsi="宋体"/>
        </w:rPr>
      </w:pP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7"/>
        <w:gridCol w:w="1985"/>
        <w:gridCol w:w="1985"/>
        <w:gridCol w:w="2835"/>
      </w:tblGrid>
      <w:tr w14:paraId="11484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4A2FB3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default"/>
                <w:b/>
                <w:sz w:val="28"/>
                <w:szCs w:val="28"/>
              </w:rPr>
              <w:t>职责</w:t>
            </w:r>
          </w:p>
        </w:tc>
        <w:tc>
          <w:tcPr>
            <w:tcW w:w="1985" w:type="dxa"/>
            <w:vAlign w:val="center"/>
          </w:tcPr>
          <w:p w14:paraId="4BF9D8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职能</w:t>
            </w:r>
          </w:p>
        </w:tc>
        <w:tc>
          <w:tcPr>
            <w:tcW w:w="1985" w:type="dxa"/>
            <w:vAlign w:val="center"/>
          </w:tcPr>
          <w:p w14:paraId="0AAE6A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default"/>
                <w:b/>
                <w:sz w:val="28"/>
                <w:szCs w:val="28"/>
              </w:rPr>
              <w:t>人员</w:t>
            </w:r>
          </w:p>
        </w:tc>
        <w:tc>
          <w:tcPr>
            <w:tcW w:w="2835" w:type="dxa"/>
            <w:vAlign w:val="center"/>
          </w:tcPr>
          <w:p w14:paraId="347392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default"/>
                <w:b/>
                <w:sz w:val="28"/>
                <w:szCs w:val="28"/>
              </w:rPr>
              <w:t>签名</w:t>
            </w:r>
          </w:p>
        </w:tc>
      </w:tr>
      <w:tr w14:paraId="527F7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6A464D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rFonts w:hint="default"/>
                <w:b/>
                <w:sz w:val="28"/>
                <w:szCs w:val="28"/>
              </w:rPr>
              <w:t>编制</w:t>
            </w:r>
          </w:p>
        </w:tc>
        <w:tc>
          <w:tcPr>
            <w:tcW w:w="1985" w:type="dxa"/>
            <w:vAlign w:val="center"/>
          </w:tcPr>
          <w:p w14:paraId="0E76AF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8"/>
                <w:szCs w:val="28"/>
                <w:woUserID w:val="2"/>
              </w:rPr>
            </w:pPr>
          </w:p>
        </w:tc>
        <w:tc>
          <w:tcPr>
            <w:tcW w:w="1985" w:type="dxa"/>
            <w:vAlign w:val="center"/>
          </w:tcPr>
          <w:p w14:paraId="07878B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8"/>
                <w:szCs w:val="28"/>
                <w:woUserID w:val="2"/>
              </w:rPr>
            </w:pPr>
          </w:p>
        </w:tc>
        <w:tc>
          <w:tcPr>
            <w:tcW w:w="2835" w:type="dxa"/>
            <w:vAlign w:val="center"/>
          </w:tcPr>
          <w:p w14:paraId="020EE4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</w:p>
        </w:tc>
      </w:tr>
      <w:tr w14:paraId="12484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5E6404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rFonts w:hint="default"/>
                <w:b/>
                <w:sz w:val="28"/>
                <w:szCs w:val="28"/>
              </w:rPr>
              <w:t>审核</w:t>
            </w:r>
          </w:p>
        </w:tc>
        <w:tc>
          <w:tcPr>
            <w:tcW w:w="1985" w:type="dxa"/>
            <w:vAlign w:val="center"/>
          </w:tcPr>
          <w:p w14:paraId="39A0C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8"/>
                <w:szCs w:val="28"/>
                <w:woUserID w:val="2"/>
              </w:rPr>
            </w:pPr>
          </w:p>
        </w:tc>
        <w:tc>
          <w:tcPr>
            <w:tcW w:w="1985" w:type="dxa"/>
            <w:vAlign w:val="center"/>
          </w:tcPr>
          <w:p w14:paraId="1A9494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8"/>
                <w:szCs w:val="28"/>
                <w:woUserID w:val="2"/>
              </w:rPr>
            </w:pPr>
          </w:p>
        </w:tc>
        <w:tc>
          <w:tcPr>
            <w:tcW w:w="2835" w:type="dxa"/>
            <w:vAlign w:val="center"/>
          </w:tcPr>
          <w:p w14:paraId="763005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</w:p>
        </w:tc>
      </w:tr>
      <w:tr w14:paraId="71EF9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450C50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rFonts w:hint="default"/>
                <w:b/>
                <w:sz w:val="28"/>
                <w:szCs w:val="28"/>
              </w:rPr>
              <w:t>批准</w:t>
            </w:r>
          </w:p>
        </w:tc>
        <w:tc>
          <w:tcPr>
            <w:tcW w:w="1985" w:type="dxa"/>
            <w:vAlign w:val="center"/>
          </w:tcPr>
          <w:p w14:paraId="075C4B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8"/>
                <w:szCs w:val="28"/>
                <w:woUserID w:val="2"/>
              </w:rPr>
            </w:pPr>
          </w:p>
        </w:tc>
        <w:tc>
          <w:tcPr>
            <w:tcW w:w="1985" w:type="dxa"/>
            <w:vAlign w:val="center"/>
          </w:tcPr>
          <w:p w14:paraId="534748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8"/>
                <w:szCs w:val="28"/>
                <w:woUserID w:val="2"/>
              </w:rPr>
            </w:pPr>
          </w:p>
        </w:tc>
        <w:tc>
          <w:tcPr>
            <w:tcW w:w="2835" w:type="dxa"/>
            <w:vAlign w:val="center"/>
          </w:tcPr>
          <w:p w14:paraId="5C952B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</w:p>
        </w:tc>
      </w:tr>
    </w:tbl>
    <w:p w14:paraId="13FC041D">
      <w:pPr>
        <w:rPr>
          <w:rFonts w:hint="eastAsia" w:ascii="宋体" w:hAnsi="宋体"/>
        </w:rPr>
      </w:pPr>
    </w:p>
    <w:p w14:paraId="6EFCF5D0">
      <w:pPr>
        <w:widowControl/>
        <w:jc w:val="center"/>
        <w:rPr>
          <w:b/>
          <w:bCs/>
          <w:sz w:val="28"/>
          <w:szCs w:val="28"/>
        </w:rPr>
        <w:sectPr>
          <w:headerReference r:id="rId5" w:type="default"/>
          <w:footerReference r:id="rId7" w:type="default"/>
          <w:headerReference r:id="rId6" w:type="even"/>
          <w:pgSz w:w="11906" w:h="16838"/>
          <w:pgMar w:top="1418" w:right="1134" w:bottom="851" w:left="1134" w:header="851" w:footer="851" w:gutter="0"/>
          <w:cols w:space="425" w:num="1"/>
          <w:docGrid w:type="lines" w:linePitch="312" w:charSpace="0"/>
        </w:sectPr>
      </w:pPr>
    </w:p>
    <w:p w14:paraId="4D0FAD27">
      <w:pPr>
        <w:widowControl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版本</w:t>
      </w:r>
      <w:r>
        <w:rPr>
          <w:b/>
          <w:bCs/>
          <w:sz w:val="28"/>
          <w:szCs w:val="28"/>
        </w:rPr>
        <w:t>记录</w:t>
      </w:r>
    </w:p>
    <w:tbl>
      <w:tblPr>
        <w:tblStyle w:val="20"/>
        <w:tblW w:w="499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"/>
        <w:gridCol w:w="1852"/>
        <w:gridCol w:w="1854"/>
        <w:gridCol w:w="2355"/>
        <w:gridCol w:w="2941"/>
      </w:tblGrid>
      <w:tr w14:paraId="7DB73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tblHeader/>
          <w:jc w:val="center"/>
        </w:trPr>
        <w:tc>
          <w:tcPr>
            <w:tcW w:w="424" w:type="pct"/>
            <w:tcBorders>
              <w:bottom w:val="nil"/>
            </w:tcBorders>
            <w:shd w:val="clear" w:color="auto" w:fill="F1F1F1"/>
            <w:vAlign w:val="center"/>
          </w:tcPr>
          <w:p w14:paraId="50BC1C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序号</w:t>
            </w:r>
          </w:p>
        </w:tc>
        <w:tc>
          <w:tcPr>
            <w:tcW w:w="941" w:type="pct"/>
            <w:tcBorders>
              <w:bottom w:val="nil"/>
            </w:tcBorders>
            <w:shd w:val="clear" w:color="auto" w:fill="F1F1F1"/>
            <w:vAlign w:val="center"/>
          </w:tcPr>
          <w:p w14:paraId="5A5B51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更改日期</w:t>
            </w:r>
          </w:p>
        </w:tc>
        <w:tc>
          <w:tcPr>
            <w:tcW w:w="942" w:type="pct"/>
            <w:tcBorders>
              <w:bottom w:val="nil"/>
            </w:tcBorders>
            <w:shd w:val="clear" w:color="auto" w:fill="F1F1F1"/>
            <w:vAlign w:val="center"/>
          </w:tcPr>
          <w:p w14:paraId="3A55008B">
            <w:pPr>
              <w:pStyle w:val="3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版本</w:t>
            </w:r>
          </w:p>
        </w:tc>
        <w:tc>
          <w:tcPr>
            <w:tcW w:w="1197" w:type="pct"/>
            <w:tcBorders>
              <w:bottom w:val="nil"/>
            </w:tcBorders>
            <w:shd w:val="clear" w:color="auto" w:fill="F1F1F1"/>
            <w:vAlign w:val="center"/>
          </w:tcPr>
          <w:p w14:paraId="453005C3">
            <w:pPr>
              <w:pStyle w:val="3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编制人</w:t>
            </w:r>
          </w:p>
        </w:tc>
        <w:tc>
          <w:tcPr>
            <w:tcW w:w="1495" w:type="pct"/>
            <w:tcBorders>
              <w:bottom w:val="nil"/>
            </w:tcBorders>
            <w:shd w:val="clear" w:color="auto" w:fill="F1F1F1"/>
            <w:vAlign w:val="center"/>
          </w:tcPr>
          <w:p w14:paraId="30A55C8D">
            <w:pPr>
              <w:pStyle w:val="3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修改说明</w:t>
            </w:r>
          </w:p>
        </w:tc>
      </w:tr>
      <w:tr w14:paraId="4FE21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1D3586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2787FC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cs="宋体"/>
                <w:szCs w:val="21"/>
                <w:woUserID w:val="2"/>
              </w:rPr>
            </w:pPr>
          </w:p>
        </w:tc>
        <w:tc>
          <w:tcPr>
            <w:tcW w:w="942" w:type="pct"/>
            <w:vAlign w:val="center"/>
          </w:tcPr>
          <w:p w14:paraId="4D154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97" w:type="pct"/>
            <w:vAlign w:val="center"/>
          </w:tcPr>
          <w:p w14:paraId="1C2206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cs="宋体"/>
                <w:szCs w:val="21"/>
                <w:woUserID w:val="2"/>
              </w:rPr>
            </w:pPr>
          </w:p>
        </w:tc>
        <w:tc>
          <w:tcPr>
            <w:tcW w:w="1495" w:type="pct"/>
            <w:vAlign w:val="center"/>
          </w:tcPr>
          <w:p w14:paraId="0A90AA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首次编制</w:t>
            </w:r>
          </w:p>
        </w:tc>
      </w:tr>
      <w:tr w14:paraId="3E9E6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1115F9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23F50D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2" w:type="pct"/>
            <w:vAlign w:val="center"/>
          </w:tcPr>
          <w:p w14:paraId="05A72A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97" w:type="pct"/>
            <w:vAlign w:val="center"/>
          </w:tcPr>
          <w:p w14:paraId="2C791A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495" w:type="pct"/>
            <w:vAlign w:val="center"/>
          </w:tcPr>
          <w:p w14:paraId="52713F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</w:tr>
      <w:tr w14:paraId="7CDAE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248945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645FC5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2" w:type="pct"/>
            <w:vAlign w:val="center"/>
          </w:tcPr>
          <w:p w14:paraId="66E7A0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97" w:type="pct"/>
            <w:vAlign w:val="center"/>
          </w:tcPr>
          <w:p w14:paraId="6BFFE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495" w:type="pct"/>
            <w:vAlign w:val="center"/>
          </w:tcPr>
          <w:p w14:paraId="2D0C2E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</w:tr>
    </w:tbl>
    <w:p w14:paraId="1571A0AD">
      <w:pPr>
        <w:widowControl/>
        <w:jc w:val="left"/>
        <w:rPr>
          <w:sz w:val="28"/>
          <w:szCs w:val="28"/>
        </w:rPr>
        <w:sectPr>
          <w:pgSz w:w="11906" w:h="16838"/>
          <w:pgMar w:top="1418" w:right="1134" w:bottom="1418" w:left="1134" w:header="851" w:footer="851" w:gutter="0"/>
          <w:cols w:space="425" w:num="1"/>
          <w:docGrid w:type="lines" w:linePitch="312" w:charSpace="0"/>
        </w:sectPr>
      </w:pPr>
    </w:p>
    <w:p w14:paraId="2DDE8F45">
      <w:pPr>
        <w:spacing w:line="360" w:lineRule="auto"/>
        <w:jc w:val="center"/>
        <w:rPr>
          <w:b/>
          <w:bCs/>
          <w:sz w:val="52"/>
          <w:szCs w:val="52"/>
        </w:rPr>
      </w:pPr>
      <w:bookmarkStart w:id="0" w:name="_Toc8726470"/>
      <w:r>
        <w:rPr>
          <w:rFonts w:hint="eastAsia"/>
          <w:b/>
          <w:bCs/>
          <w:sz w:val="52"/>
          <w:szCs w:val="52"/>
        </w:rPr>
        <w:t>目录</w:t>
      </w:r>
    </w:p>
    <w:p w14:paraId="37A46728">
      <w:pPr>
        <w:pStyle w:val="16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  <w:sz w:val="24"/>
        </w:rPr>
        <w:fldChar w:fldCharType="begin"/>
      </w:r>
      <w:r>
        <w:rPr>
          <w:rFonts w:hint="eastAsia" w:asciiTheme="minorEastAsia" w:hAnsiTheme="minorEastAsia" w:eastAsiaTheme="minorEastAsia"/>
          <w:sz w:val="24"/>
        </w:rPr>
        <w:instrText xml:space="preserve"> TOC \o "1-3" \h \z \u </w:instrText>
      </w:r>
      <w:r>
        <w:rPr>
          <w:rFonts w:hint="eastAsia" w:asciiTheme="minorEastAsia" w:hAnsiTheme="minorEastAsia" w:eastAsiaTheme="minorEastAsia"/>
          <w:sz w:val="24"/>
        </w:rPr>
        <w:fldChar w:fldCharType="separate"/>
      </w: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_Toc22412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ascii="Times New Roman" w:hAnsi="Times New Roman" w:cs="Times New Roman"/>
        </w:rPr>
        <w:t>1 目的</w:t>
      </w:r>
      <w:r>
        <w:tab/>
      </w:r>
      <w:r>
        <w:fldChar w:fldCharType="begin"/>
      </w:r>
      <w:r>
        <w:instrText xml:space="preserve"> PAGEREF _Toc22412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29D6D653">
      <w:pPr>
        <w:pStyle w:val="16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_Toc11156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ascii="Times New Roman" w:hAnsi="Times New Roman" w:cs="Times New Roman"/>
        </w:rPr>
        <w:t>2 范围</w:t>
      </w:r>
      <w:r>
        <w:tab/>
      </w:r>
      <w:r>
        <w:fldChar w:fldCharType="begin"/>
      </w:r>
      <w:r>
        <w:instrText xml:space="preserve"> PAGEREF _Toc11156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331366F">
      <w:pPr>
        <w:pStyle w:val="16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_Toc15234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  <w:lang w:val="en-US" w:eastAsia="zh-CN"/>
        </w:rPr>
        <w:t>3 参考文件</w:t>
      </w:r>
      <w:r>
        <w:tab/>
      </w:r>
      <w:r>
        <w:fldChar w:fldCharType="begin"/>
      </w:r>
      <w:r>
        <w:instrText xml:space="preserve"> PAGEREF _Toc15234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A6118E5">
      <w:pPr>
        <w:pStyle w:val="16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_Toc31320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  <w:lang w:val="en-US" w:eastAsia="zh-CN"/>
        </w:rPr>
        <w:t>4 术语和缩略语</w:t>
      </w:r>
      <w:r>
        <w:tab/>
      </w:r>
      <w:r>
        <w:fldChar w:fldCharType="begin"/>
      </w:r>
      <w:r>
        <w:instrText xml:space="preserve"> PAGEREF _Toc31320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26B2CA3F">
      <w:pPr>
        <w:pStyle w:val="16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_Toc31202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  <w:lang w:val="en-US" w:eastAsia="zh-CN"/>
        </w:rPr>
        <w:t>5 软件需求规范编号规则</w:t>
      </w:r>
      <w:r>
        <w:tab/>
      </w:r>
      <w:r>
        <w:fldChar w:fldCharType="begin"/>
      </w:r>
      <w:r>
        <w:instrText xml:space="preserve"> PAGEREF _Toc31202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1876BD9">
      <w:pPr>
        <w:pStyle w:val="16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_Toc28496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ascii="Times New Roman" w:hAnsi="Times New Roman" w:cs="Times New Roman"/>
        </w:rPr>
        <w:t>6 产品概述</w:t>
      </w:r>
      <w:r>
        <w:tab/>
      </w:r>
      <w:r>
        <w:fldChar w:fldCharType="begin"/>
      </w:r>
      <w:r>
        <w:instrText xml:space="preserve"> PAGEREF _Toc28496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1D881E69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_Toc31318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ascii="Times New Roman" w:hAnsi="Times New Roman" w:cs="Times New Roman"/>
        </w:rPr>
        <w:t>6.1 适用范围/预期用途</w:t>
      </w:r>
      <w:r>
        <w:tab/>
      </w:r>
      <w:r>
        <w:fldChar w:fldCharType="begin"/>
      </w:r>
      <w:r>
        <w:instrText xml:space="preserve"> PAGEREF _Toc31318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53D13481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_Toc262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ascii="Times New Roman" w:hAnsi="Times New Roman" w:cs="Times New Roman"/>
        </w:rPr>
        <w:t>6.2 使用场景</w:t>
      </w:r>
      <w:r>
        <w:tab/>
      </w:r>
      <w:r>
        <w:fldChar w:fldCharType="begin"/>
      </w:r>
      <w:r>
        <w:instrText xml:space="preserve"> PAGEREF _Toc262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006E762D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_Toc30875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ascii="Times New Roman" w:hAnsi="Times New Roman" w:cs="Times New Roman"/>
        </w:rPr>
        <w:t>6.3 临床使用限制</w:t>
      </w:r>
      <w:r>
        <w:tab/>
      </w:r>
      <w:r>
        <w:fldChar w:fldCharType="begin"/>
      </w:r>
      <w:r>
        <w:instrText xml:space="preserve"> PAGEREF _Toc30875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FBA3C98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_Toc9759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6.3.1 </w:t>
      </w:r>
      <w:r>
        <w:rPr>
          <w:rFonts w:hint="eastAsia"/>
        </w:rPr>
        <w:t>用户限制</w:t>
      </w:r>
      <w:r>
        <w:tab/>
      </w:r>
      <w:r>
        <w:fldChar w:fldCharType="begin"/>
      </w:r>
      <w:r>
        <w:instrText xml:space="preserve"> PAGEREF _Toc9759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06D9567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_Toc31543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6.3.2 </w:t>
      </w:r>
      <w:r>
        <w:rPr>
          <w:rFonts w:hint="eastAsia"/>
        </w:rPr>
        <w:t>患者</w:t>
      </w:r>
      <w:r>
        <w:t>/疾病限制</w:t>
      </w:r>
      <w:r>
        <w:tab/>
      </w:r>
      <w:r>
        <w:fldChar w:fldCharType="begin"/>
      </w:r>
      <w:r>
        <w:instrText xml:space="preserve"> PAGEREF _Toc31543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863859A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_Toc21428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6.3.3 </w:t>
      </w:r>
      <w:r>
        <w:rPr>
          <w:rFonts w:hint="eastAsia"/>
        </w:rPr>
        <w:t>产品限制</w:t>
      </w:r>
      <w:r>
        <w:tab/>
      </w:r>
      <w:r>
        <w:fldChar w:fldCharType="begin"/>
      </w:r>
      <w:r>
        <w:instrText xml:space="preserve"> PAGEREF _Toc21428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1502C4D4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_Toc12516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ascii="Times New Roman" w:hAnsi="Times New Roman" w:cs="Times New Roman"/>
        </w:rPr>
        <w:t>6.4 运行环境</w:t>
      </w:r>
      <w:r>
        <w:tab/>
      </w:r>
      <w:r>
        <w:fldChar w:fldCharType="begin"/>
      </w:r>
      <w:r>
        <w:instrText xml:space="preserve"> PAGEREF _Toc12516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F91845C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_Toc23435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ascii="Times New Roman" w:hAnsi="Times New Roman" w:cs="Times New Roman"/>
        </w:rPr>
        <w:t>6.5 必备软硬件</w:t>
      </w:r>
      <w:r>
        <w:tab/>
      </w:r>
      <w:r>
        <w:fldChar w:fldCharType="begin"/>
      </w:r>
      <w:r>
        <w:instrText xml:space="preserve"> PAGEREF _Toc23435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4CA80DB5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_Toc29277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ascii="Times New Roman" w:hAnsi="Times New Roman" w:cs="Times New Roman"/>
        </w:rPr>
        <w:t>6.6 产品的结构和组成</w:t>
      </w:r>
      <w:r>
        <w:tab/>
      </w:r>
      <w:r>
        <w:fldChar w:fldCharType="begin"/>
      </w:r>
      <w:r>
        <w:instrText xml:space="preserve"> PAGEREF _Toc29277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4E8EFA2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_Toc4421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ascii="Times New Roman" w:hAnsi="Times New Roman" w:cs="Times New Roman"/>
          <w:bCs/>
          <w:szCs w:val="21"/>
        </w:rPr>
        <w:t>6.6.1 产品结构</w:t>
      </w:r>
      <w:r>
        <w:tab/>
      </w:r>
      <w:r>
        <w:fldChar w:fldCharType="begin"/>
      </w:r>
      <w:r>
        <w:instrText xml:space="preserve"> PAGEREF _Toc4421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9B50576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_Toc21349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ascii="Times New Roman" w:hAnsi="Times New Roman" w:cs="Times New Roman"/>
          <w:bCs/>
          <w:szCs w:val="21"/>
        </w:rPr>
        <w:t>6.6.2 产品组成</w:t>
      </w:r>
      <w:r>
        <w:tab/>
      </w:r>
      <w:r>
        <w:fldChar w:fldCharType="begin"/>
      </w:r>
      <w:r>
        <w:instrText xml:space="preserve"> PAGEREF _Toc21349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01381C7B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_Toc5550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6.7 </w:t>
      </w:r>
      <w:r>
        <w:rPr>
          <w:rFonts w:hint="eastAsia"/>
        </w:rPr>
        <w:t>逻辑结构</w:t>
      </w:r>
      <w:r>
        <w:tab/>
      </w:r>
      <w:r>
        <w:fldChar w:fldCharType="begin"/>
      </w:r>
      <w:r>
        <w:instrText xml:space="preserve"> PAGEREF _Toc5550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FDF1B3B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_Toc17734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ascii="Times New Roman" w:hAnsi="Times New Roman" w:cs="Times New Roman"/>
        </w:rPr>
        <w:t>6.8 物理结构</w:t>
      </w:r>
      <w:r>
        <w:tab/>
      </w:r>
      <w:r>
        <w:fldChar w:fldCharType="begin"/>
      </w:r>
      <w:r>
        <w:instrText xml:space="preserve"> PAGEREF _Toc17734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1AA13806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_Toc25043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ascii="Times New Roman" w:hAnsi="Times New Roman" w:cs="Times New Roman"/>
          <w:bCs/>
          <w:szCs w:val="21"/>
        </w:rPr>
        <w:t>6.8.1 物理拓扑</w:t>
      </w:r>
      <w:r>
        <w:tab/>
      </w:r>
      <w:r>
        <w:fldChar w:fldCharType="begin"/>
      </w:r>
      <w:r>
        <w:instrText xml:space="preserve"> PAGEREF _Toc25043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16FF0F86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_Toc7713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ascii="Times New Roman" w:hAnsi="Times New Roman" w:cs="Times New Roman"/>
          <w:bCs/>
          <w:szCs w:val="21"/>
        </w:rPr>
        <w:t>6.8.2 技术规格</w:t>
      </w:r>
      <w:r>
        <w:tab/>
      </w:r>
      <w:r>
        <w:fldChar w:fldCharType="begin"/>
      </w:r>
      <w:r>
        <w:instrText xml:space="preserve"> PAGEREF _Toc7713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2D94A12C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_Toc14221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ascii="Times New Roman" w:hAnsi="Times New Roman" w:cs="Times New Roman"/>
          <w:bCs/>
          <w:szCs w:val="21"/>
        </w:rPr>
        <w:t>6.8.3 用户界面关系图</w:t>
      </w:r>
      <w:r>
        <w:tab/>
      </w:r>
      <w:r>
        <w:fldChar w:fldCharType="begin"/>
      </w:r>
      <w:r>
        <w:instrText xml:space="preserve"> PAGEREF _Toc14221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9D21B45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_Toc13238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ascii="Times New Roman" w:hAnsi="Times New Roman" w:cs="Times New Roman"/>
          <w:bCs/>
          <w:szCs w:val="21"/>
        </w:rPr>
        <w:t xml:space="preserve">6.8.4 </w:t>
      </w:r>
      <w:r>
        <w:rPr>
          <w:rFonts w:hint="eastAsia" w:ascii="Times New Roman" w:hAnsi="Times New Roman" w:cs="Times New Roman"/>
          <w:bCs/>
          <w:szCs w:val="21"/>
          <w:lang w:val="en-US" w:eastAsia="zh-CN"/>
        </w:rPr>
        <w:t>体系结构图</w:t>
      </w:r>
      <w:r>
        <w:tab/>
      </w:r>
      <w:r>
        <w:fldChar w:fldCharType="begin"/>
      </w:r>
      <w:r>
        <w:instrText xml:space="preserve"> PAGEREF _Toc13238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C952EB7">
      <w:pPr>
        <w:pStyle w:val="16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_Toc2976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ascii="Times New Roman" w:hAnsi="Times New Roman" w:cs="Times New Roman"/>
        </w:rPr>
        <w:t>7 规范</w:t>
      </w:r>
      <w:r>
        <w:tab/>
      </w:r>
      <w:r>
        <w:fldChar w:fldCharType="begin"/>
      </w:r>
      <w:r>
        <w:instrText xml:space="preserve"> PAGEREF _Toc2976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CE74C82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_Toc28061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7.1 </w:t>
      </w:r>
      <w:r>
        <w:rPr>
          <w:rFonts w:hint="eastAsia"/>
        </w:rPr>
        <w:t>功能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按照UI界面 模块依次罗列，在模块中需要穷尽，尤其要放在ECOG的解析上</w:t>
      </w:r>
      <w:r>
        <w:rPr>
          <w:rFonts w:hint="eastAsia"/>
          <w:lang w:eastAsia="zh-CN"/>
        </w:rPr>
        <w:t>）</w:t>
      </w:r>
      <w:r>
        <w:tab/>
      </w:r>
      <w:r>
        <w:fldChar w:fldCharType="begin"/>
      </w:r>
      <w:r>
        <w:instrText xml:space="preserve"> PAGEREF _Toc28061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56B2DE37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_Toc23975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7.2 </w:t>
      </w:r>
      <w:r>
        <w:rPr>
          <w:rFonts w:hint="eastAsia"/>
        </w:rPr>
        <w:t>性能</w:t>
      </w:r>
      <w:r>
        <w:tab/>
      </w:r>
      <w:r>
        <w:fldChar w:fldCharType="begin"/>
      </w:r>
      <w:r>
        <w:instrText xml:space="preserve"> PAGEREF _Toc23975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27E8FA50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_Toc4605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7.3 </w:t>
      </w:r>
      <w:r>
        <w:rPr>
          <w:rFonts w:hint="eastAsia"/>
        </w:rPr>
        <w:t>可靠性</w:t>
      </w:r>
      <w:r>
        <w:tab/>
      </w:r>
      <w:r>
        <w:fldChar w:fldCharType="begin"/>
      </w:r>
      <w:r>
        <w:instrText xml:space="preserve"> PAGEREF _Toc4605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0D529753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_Toc21584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7.4 </w:t>
      </w:r>
      <w:r>
        <w:rPr>
          <w:rFonts w:hint="eastAsia"/>
        </w:rPr>
        <w:t>维护性</w:t>
      </w:r>
      <w:r>
        <w:tab/>
      </w:r>
      <w:r>
        <w:fldChar w:fldCharType="begin"/>
      </w:r>
      <w:r>
        <w:instrText xml:space="preserve"> PAGEREF _Toc21584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5FDC772F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_Toc26948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7.5 </w:t>
      </w:r>
      <w:r>
        <w:rPr>
          <w:rFonts w:hint="eastAsia"/>
        </w:rPr>
        <w:t>风险要求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来源于风险分析</w:t>
      </w:r>
      <w:r>
        <w:rPr>
          <w:rFonts w:hint="eastAsia"/>
          <w:lang w:eastAsia="zh-CN"/>
        </w:rPr>
        <w:t>）</w:t>
      </w:r>
      <w:r>
        <w:tab/>
      </w:r>
      <w:r>
        <w:fldChar w:fldCharType="begin"/>
      </w:r>
      <w:r>
        <w:instrText xml:space="preserve"> PAGEREF _Toc26948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5D55C0F1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_Toc26829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7.6 </w:t>
      </w:r>
      <w:r>
        <w:rPr>
          <w:rFonts w:hint="eastAsia"/>
        </w:rPr>
        <w:t>法规和标准要求</w:t>
      </w:r>
      <w:r>
        <w:tab/>
      </w:r>
      <w:r>
        <w:fldChar w:fldCharType="begin"/>
      </w:r>
      <w:r>
        <w:instrText xml:space="preserve"> PAGEREF _Toc26829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3B83DD0">
      <w:pPr>
        <w:pStyle w:val="17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_Toc30840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7.7 </w:t>
      </w:r>
      <w:r>
        <w:rPr>
          <w:rFonts w:hint="eastAsia"/>
        </w:rPr>
        <w:t>其它要求</w:t>
      </w:r>
      <w:r>
        <w:tab/>
      </w:r>
      <w:r>
        <w:fldChar w:fldCharType="begin"/>
      </w:r>
      <w:r>
        <w:instrText xml:space="preserve"> PAGEREF _Toc30840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7B4AD07">
      <w:pPr>
        <w:spacing w:line="360" w:lineRule="auto"/>
        <w:jc w:val="left"/>
        <w:rPr>
          <w:rFonts w:hint="eastAsia" w:asciiTheme="minorEastAsia" w:hAnsiTheme="minorEastAsia" w:eastAsiaTheme="minorEastAsia"/>
          <w:sz w:val="24"/>
        </w:rPr>
        <w:sectPr>
          <w:pgSz w:w="11906" w:h="16838"/>
          <w:pgMar w:top="1418" w:right="1134" w:bottom="1418" w:left="1134" w:header="851" w:footer="851" w:gutter="0"/>
          <w:cols w:space="425" w:num="1"/>
          <w:docGrid w:type="lines" w:linePitch="312" w:charSpace="0"/>
        </w:sectPr>
      </w:pPr>
      <w:r>
        <w:rPr>
          <w:rFonts w:hint="eastAsia" w:asciiTheme="minorEastAsia" w:hAnsiTheme="minorEastAsia" w:eastAsiaTheme="minorEastAsia"/>
        </w:rPr>
        <w:fldChar w:fldCharType="end"/>
      </w:r>
    </w:p>
    <w:bookmarkEnd w:id="0"/>
    <w:p w14:paraId="21B974FC">
      <w:pPr>
        <w:pStyle w:val="3"/>
        <w:rPr>
          <w:rFonts w:hint="eastAsia" w:ascii="Times New Roman" w:hAnsi="Times New Roman" w:cs="Times New Roman"/>
        </w:rPr>
      </w:pPr>
      <w:bookmarkStart w:id="1" w:name="_Toc482459111"/>
      <w:bookmarkStart w:id="2" w:name="_Toc364164437"/>
      <w:bookmarkStart w:id="3" w:name="_Toc365030973"/>
      <w:bookmarkStart w:id="4" w:name="_Toc29545"/>
      <w:bookmarkStart w:id="5" w:name="_Toc22412"/>
      <w:r>
        <w:rPr>
          <w:rFonts w:hint="eastAsia" w:ascii="Times New Roman" w:hAnsi="Times New Roman" w:cs="Times New Roman"/>
        </w:rPr>
        <w:t>目的</w:t>
      </w:r>
      <w:bookmarkEnd w:id="1"/>
      <w:bookmarkEnd w:id="2"/>
      <w:bookmarkEnd w:id="3"/>
      <w:bookmarkEnd w:id="4"/>
      <w:bookmarkEnd w:id="5"/>
    </w:p>
    <w:p w14:paraId="647866F4">
      <w:pPr>
        <w:spacing w:line="360" w:lineRule="auto"/>
        <w:ind w:firstLine="480" w:firstLineChars="200"/>
        <w:rPr>
          <w:rFonts w:hint="eastAsia" w:ascii="Times New Roman" w:hAnsi="Times New Roman" w:cs="Times New Roman"/>
          <w:color w:val="0070C0"/>
          <w:sz w:val="24"/>
          <w:szCs w:val="24"/>
        </w:rPr>
      </w:pPr>
      <w:bookmarkStart w:id="6" w:name="_Hlk47458699"/>
      <w:r>
        <w:rPr>
          <w:rFonts w:hint="eastAsia" w:ascii="Times New Roman" w:hAnsi="Times New Roman" w:cs="Times New Roman"/>
          <w:color w:val="0070C0"/>
          <w:sz w:val="24"/>
          <w:szCs w:val="24"/>
        </w:rPr>
        <w:t>本文档描述XXXX的</w:t>
      </w:r>
      <w:r>
        <w:rPr>
          <w:rFonts w:hint="eastAsia" w:ascii="Times New Roman" w:hAnsi="Times New Roman" w:cs="Times New Roman"/>
          <w:color w:val="0070C0"/>
          <w:sz w:val="24"/>
          <w:szCs w:val="24"/>
          <w:lang w:val="en-US" w:eastAsia="zh-CN"/>
        </w:rPr>
        <w:t>软件</w:t>
      </w:r>
      <w:r>
        <w:rPr>
          <w:rFonts w:hint="eastAsia" w:ascii="Times New Roman" w:hAnsi="Times New Roman" w:cs="Times New Roman"/>
          <w:color w:val="0070C0"/>
          <w:sz w:val="24"/>
          <w:szCs w:val="24"/>
        </w:rPr>
        <w:t>需求规范，作为该软件架构和详细设计的基础。</w:t>
      </w:r>
    </w:p>
    <w:p w14:paraId="78A4EBA2">
      <w:pPr>
        <w:spacing w:line="360" w:lineRule="auto"/>
        <w:ind w:firstLine="420" w:firstLineChars="200"/>
        <w:rPr>
          <w:rFonts w:hint="eastAsia"/>
        </w:rPr>
      </w:pPr>
    </w:p>
    <w:bookmarkEnd w:id="6"/>
    <w:p w14:paraId="032B3C1C">
      <w:pPr>
        <w:pStyle w:val="3"/>
        <w:rPr>
          <w:rFonts w:hint="eastAsia" w:ascii="Times New Roman" w:hAnsi="Times New Roman" w:cs="Times New Roman"/>
        </w:rPr>
      </w:pPr>
      <w:bookmarkStart w:id="7" w:name="_Toc19147"/>
      <w:bookmarkStart w:id="8" w:name="_Toc11156"/>
      <w:r>
        <w:rPr>
          <w:rFonts w:hint="eastAsia" w:ascii="Times New Roman" w:hAnsi="Times New Roman" w:cs="Times New Roman"/>
        </w:rPr>
        <w:t>范围</w:t>
      </w:r>
      <w:bookmarkEnd w:id="7"/>
      <w:bookmarkEnd w:id="8"/>
      <w:bookmarkStart w:id="9" w:name="_Toc365030975"/>
      <w:bookmarkStart w:id="10" w:name="_Toc364164439"/>
      <w:bookmarkStart w:id="11" w:name="_Toc482459113"/>
      <w:bookmarkStart w:id="12" w:name="_Toc292787980"/>
      <w:bookmarkStart w:id="13" w:name="_Toc280609045"/>
    </w:p>
    <w:p w14:paraId="6171F5B7">
      <w:pPr>
        <w:spacing w:line="360" w:lineRule="auto"/>
        <w:ind w:firstLine="480" w:firstLineChars="200"/>
        <w:rPr>
          <w:rFonts w:hint="eastAsia"/>
        </w:rPr>
      </w:pPr>
      <w:bookmarkStart w:id="14" w:name="_Hlk47458598"/>
      <w:r>
        <w:rPr>
          <w:rFonts w:hint="eastAsia" w:ascii="Times New Roman" w:hAnsi="Times New Roman" w:cs="Times New Roman"/>
          <w:color w:val="0070C0"/>
          <w:sz w:val="24"/>
          <w:szCs w:val="24"/>
        </w:rPr>
        <w:t>本文档适用于XXXXXX产品</w:t>
      </w:r>
      <w:r>
        <w:rPr>
          <w:rFonts w:hint="eastAsia" w:ascii="Times New Roman" w:hAnsi="Times New Roman" w:cs="Times New Roman"/>
          <w:color w:val="0070C0"/>
          <w:sz w:val="24"/>
          <w:szCs w:val="24"/>
          <w:lang w:val="en-US" w:eastAsia="zh-CN"/>
        </w:rPr>
        <w:t>的XXX软件</w:t>
      </w:r>
      <w:r>
        <w:rPr>
          <w:rFonts w:hint="eastAsia" w:ascii="Times New Roman" w:hAnsi="Times New Roman" w:cs="Times New Roman"/>
          <w:color w:val="0070C0"/>
          <w:sz w:val="24"/>
          <w:szCs w:val="24"/>
        </w:rPr>
        <w:t>。</w:t>
      </w:r>
    </w:p>
    <w:p w14:paraId="002211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</w:p>
    <w:bookmarkEnd w:id="9"/>
    <w:bookmarkEnd w:id="10"/>
    <w:bookmarkEnd w:id="11"/>
    <w:bookmarkEnd w:id="12"/>
    <w:bookmarkEnd w:id="13"/>
    <w:bookmarkEnd w:id="14"/>
    <w:p w14:paraId="5EF47EB4">
      <w:pPr>
        <w:pStyle w:val="3"/>
        <w:rPr>
          <w:rFonts w:hint="eastAsia"/>
          <w:b/>
          <w:lang w:val="en-US" w:eastAsia="zh-CN"/>
        </w:rPr>
      </w:pPr>
      <w:bookmarkStart w:id="15" w:name="_Toc32091136"/>
      <w:bookmarkStart w:id="16" w:name="_Toc14082"/>
      <w:bookmarkStart w:id="17" w:name="_Toc15234"/>
      <w:bookmarkStart w:id="18" w:name="_Toc5429"/>
      <w:r>
        <w:rPr>
          <w:rFonts w:hint="eastAsia"/>
          <w:b/>
          <w:lang w:val="en-US" w:eastAsia="zh-CN"/>
        </w:rPr>
        <w:t>参考文件</w:t>
      </w:r>
      <w:bookmarkEnd w:id="15"/>
      <w:bookmarkEnd w:id="16"/>
      <w:bookmarkEnd w:id="17"/>
    </w:p>
    <w:p w14:paraId="717DE325">
      <w:pPr>
        <w:numPr>
          <w:ilvl w:val="0"/>
          <w:numId w:val="3"/>
        </w:numPr>
        <w:tabs>
          <w:tab w:val="left" w:pos="420"/>
          <w:tab w:val="clear" w:pos="840"/>
        </w:tabs>
        <w:spacing w:line="360" w:lineRule="auto"/>
        <w:ind w:left="845" w:leftChars="0" w:hanging="425" w:firstLineChars="0"/>
        <w:rPr>
          <w:rFonts w:hint="eastAsia" w:ascii="宋体" w:hAnsi="宋体" w:eastAsia="宋体" w:cs="宋体"/>
          <w:color w:val="0070BF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70BF"/>
          <w:sz w:val="24"/>
          <w:szCs w:val="24"/>
        </w:rPr>
        <w:t>植入式可充电脑机接口系统</w:t>
      </w:r>
      <w:r>
        <w:rPr>
          <w:rFonts w:hint="eastAsia" w:ascii="宋体" w:hAnsi="宋体" w:eastAsia="宋体" w:cs="宋体"/>
          <w:color w:val="0070BF"/>
          <w:sz w:val="24"/>
          <w:szCs w:val="24"/>
          <w:lang w:val="en-US" w:eastAsia="zh-CN"/>
        </w:rPr>
        <w:t>市场需求规范</w:t>
      </w:r>
    </w:p>
    <w:p w14:paraId="51EA9E80">
      <w:pPr>
        <w:numPr>
          <w:ilvl w:val="0"/>
          <w:numId w:val="3"/>
        </w:numPr>
        <w:tabs>
          <w:tab w:val="left" w:pos="420"/>
          <w:tab w:val="clear" w:pos="840"/>
        </w:tabs>
        <w:spacing w:line="360" w:lineRule="auto"/>
        <w:ind w:left="845" w:leftChars="0" w:hanging="425" w:firstLineChars="0"/>
        <w:rPr>
          <w:rFonts w:hint="default" w:ascii="宋体" w:hAnsi="宋体" w:eastAsia="宋体" w:cs="宋体"/>
          <w:color w:val="0070BF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70BF"/>
          <w:sz w:val="24"/>
          <w:szCs w:val="24"/>
          <w:lang w:val="en-US" w:eastAsia="zh-CN"/>
        </w:rPr>
        <w:t>植入式可充电脑机接口系统</w:t>
      </w:r>
      <w:r>
        <w:rPr>
          <w:rFonts w:hint="eastAsia" w:ascii="宋体" w:hAnsi="宋体" w:eastAsia="宋体" w:cs="宋体"/>
          <w:color w:val="0070BF"/>
          <w:sz w:val="24"/>
          <w:szCs w:val="24"/>
          <w:lang w:val="en-US" w:eastAsia="zh-CN"/>
        </w:rPr>
        <w:t>系统需求规范</w:t>
      </w:r>
    </w:p>
    <w:p w14:paraId="3FA5A98A">
      <w:pPr>
        <w:numPr>
          <w:ilvl w:val="0"/>
          <w:numId w:val="0"/>
        </w:numPr>
        <w:tabs>
          <w:tab w:val="left" w:pos="420"/>
        </w:tabs>
        <w:spacing w:line="360" w:lineRule="auto"/>
        <w:rPr>
          <w:rFonts w:hint="eastAsia" w:asciiTheme="minorEastAsia" w:hAnsiTheme="minorEastAsia" w:eastAsiaTheme="minorEastAsia" w:cstheme="minorEastAsia"/>
          <w:color w:val="0070C0"/>
          <w:kern w:val="0"/>
          <w:sz w:val="21"/>
          <w:szCs w:val="24"/>
          <w:lang w:val="en-US" w:eastAsia="zh-CN" w:bidi="ar-SA"/>
        </w:rPr>
      </w:pPr>
    </w:p>
    <w:p w14:paraId="16700031">
      <w:pPr>
        <w:pStyle w:val="3"/>
        <w:rPr>
          <w:rFonts w:hint="eastAsia"/>
          <w:b/>
          <w:lang w:val="en-US" w:eastAsia="zh-CN"/>
        </w:rPr>
      </w:pPr>
      <w:bookmarkStart w:id="19" w:name="_Toc31624"/>
      <w:bookmarkStart w:id="20" w:name="_Toc32091137"/>
      <w:bookmarkStart w:id="21" w:name="_Toc31320"/>
      <w:r>
        <w:rPr>
          <w:rFonts w:hint="eastAsia"/>
          <w:b/>
          <w:lang w:val="en-US" w:eastAsia="zh-CN"/>
        </w:rPr>
        <w:t>术语和缩略语</w:t>
      </w:r>
      <w:bookmarkEnd w:id="19"/>
      <w:bookmarkEnd w:id="20"/>
      <w:bookmarkEnd w:id="21"/>
    </w:p>
    <w:tbl>
      <w:tblPr>
        <w:tblStyle w:val="20"/>
        <w:tblW w:w="741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1599"/>
        <w:gridCol w:w="5812"/>
      </w:tblGrid>
      <w:tr w14:paraId="788AAE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20" w:hRule="atLeast"/>
          <w:jc w:val="center"/>
        </w:trPr>
        <w:tc>
          <w:tcPr>
            <w:tcW w:w="1599" w:type="dxa"/>
            <w:shd w:val="clear" w:color="auto" w:fill="BFBFBF"/>
            <w:noWrap w:val="0"/>
            <w:vAlign w:val="center"/>
          </w:tcPr>
          <w:p w14:paraId="4E28AF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缩略语</w:t>
            </w:r>
          </w:p>
        </w:tc>
        <w:tc>
          <w:tcPr>
            <w:tcW w:w="5812" w:type="dxa"/>
            <w:shd w:val="clear" w:color="auto" w:fill="BFBFBF"/>
            <w:noWrap w:val="0"/>
            <w:vAlign w:val="center"/>
          </w:tcPr>
          <w:p w14:paraId="78D65A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术语</w:t>
            </w:r>
          </w:p>
        </w:tc>
      </w:tr>
      <w:tr w14:paraId="06A4E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278" w:hRule="atLeast"/>
          <w:jc w:val="center"/>
        </w:trPr>
        <w:tc>
          <w:tcPr>
            <w:tcW w:w="1599" w:type="dxa"/>
            <w:noWrap w:val="0"/>
            <w:vAlign w:val="center"/>
          </w:tcPr>
          <w:p w14:paraId="51820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宋体"/>
                <w:color w:val="0070C0"/>
                <w:szCs w:val="21"/>
                <w:lang w:val="en-US" w:eastAsia="zh-CN"/>
              </w:rPr>
            </w:pPr>
            <w:r>
              <w:rPr>
                <w:rFonts w:hint="eastAsia"/>
                <w:color w:val="0070C0"/>
                <w:szCs w:val="21"/>
                <w:lang w:val="en-US" w:eastAsia="zh-CN"/>
              </w:rPr>
              <w:t>ICU</w:t>
            </w:r>
          </w:p>
        </w:tc>
        <w:tc>
          <w:tcPr>
            <w:tcW w:w="5812" w:type="dxa"/>
            <w:noWrap w:val="0"/>
            <w:vAlign w:val="center"/>
          </w:tcPr>
          <w:p w14:paraId="71FCE5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  <w:color w:val="0070C0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70C0"/>
                <w:kern w:val="0"/>
                <w:sz w:val="21"/>
                <w:szCs w:val="24"/>
                <w:lang w:val="en-US" w:eastAsia="zh-CN" w:bidi="ar-SA"/>
              </w:rPr>
              <w:t>植入式脑机接口体内机</w:t>
            </w:r>
          </w:p>
        </w:tc>
      </w:tr>
      <w:tr w14:paraId="1B082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20" w:hRule="atLeast"/>
          <w:jc w:val="center"/>
        </w:trPr>
        <w:tc>
          <w:tcPr>
            <w:tcW w:w="1599" w:type="dxa"/>
            <w:noWrap w:val="0"/>
            <w:vAlign w:val="center"/>
          </w:tcPr>
          <w:p w14:paraId="50AEB6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宋体"/>
                <w:color w:val="0070C0"/>
                <w:szCs w:val="21"/>
                <w:lang w:val="en-US" w:eastAsia="zh-CN"/>
              </w:rPr>
            </w:pPr>
            <w:r>
              <w:rPr>
                <w:rFonts w:hint="eastAsia"/>
                <w:color w:val="0070C0"/>
                <w:szCs w:val="21"/>
                <w:lang w:val="en-US" w:eastAsia="zh-CN"/>
              </w:rPr>
              <w:t>ECU</w:t>
            </w:r>
          </w:p>
        </w:tc>
        <w:tc>
          <w:tcPr>
            <w:tcW w:w="5812" w:type="dxa"/>
            <w:noWrap w:val="0"/>
            <w:vAlign w:val="center"/>
          </w:tcPr>
          <w:p w14:paraId="24424D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  <w:color w:val="0070C0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70C0"/>
                <w:kern w:val="0"/>
                <w:sz w:val="21"/>
                <w:szCs w:val="24"/>
                <w:lang w:val="en-US" w:eastAsia="zh-CN" w:bidi="ar-SA"/>
              </w:rPr>
              <w:t>植入式脑机接口体外机</w:t>
            </w:r>
          </w:p>
        </w:tc>
      </w:tr>
      <w:tr w14:paraId="45C33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20" w:hRule="atLeast"/>
          <w:jc w:val="center"/>
        </w:trPr>
        <w:tc>
          <w:tcPr>
            <w:tcW w:w="1599" w:type="dxa"/>
            <w:noWrap w:val="0"/>
            <w:vAlign w:val="center"/>
          </w:tcPr>
          <w:p w14:paraId="5C376C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宋体"/>
                <w:color w:val="0070C0"/>
                <w:szCs w:val="21"/>
                <w:lang w:val="en-US" w:eastAsia="zh-CN"/>
              </w:rPr>
            </w:pPr>
            <w:r>
              <w:rPr>
                <w:rFonts w:hint="eastAsia"/>
                <w:color w:val="0070C0"/>
                <w:szCs w:val="21"/>
                <w:lang w:val="en-US" w:eastAsia="zh-CN"/>
              </w:rPr>
              <w:t>OPT</w:t>
            </w:r>
          </w:p>
        </w:tc>
        <w:tc>
          <w:tcPr>
            <w:tcW w:w="5812" w:type="dxa"/>
            <w:noWrap w:val="0"/>
            <w:vAlign w:val="center"/>
          </w:tcPr>
          <w:p w14:paraId="74382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  <w:color w:val="0070C0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70C0"/>
                <w:kern w:val="0"/>
                <w:sz w:val="21"/>
                <w:szCs w:val="24"/>
                <w:lang w:val="en-US" w:eastAsia="zh-CN" w:bidi="ar-SA"/>
              </w:rPr>
              <w:t>植入式脑机接口</w:t>
            </w:r>
          </w:p>
        </w:tc>
      </w:tr>
      <w:tr w14:paraId="1A8B2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20" w:hRule="atLeast"/>
          <w:jc w:val="center"/>
        </w:trPr>
        <w:tc>
          <w:tcPr>
            <w:tcW w:w="1599" w:type="dxa"/>
            <w:noWrap w:val="0"/>
            <w:vAlign w:val="center"/>
          </w:tcPr>
          <w:p w14:paraId="34ACBF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宋体"/>
                <w:color w:val="0070C0"/>
                <w:szCs w:val="21"/>
                <w:lang w:val="en-US" w:eastAsia="zh-CN"/>
              </w:rPr>
            </w:pPr>
            <w:r>
              <w:rPr>
                <w:rFonts w:hint="eastAsia"/>
                <w:color w:val="0070C0"/>
                <w:szCs w:val="21"/>
                <w:lang w:val="en-US" w:eastAsia="zh-CN"/>
              </w:rPr>
              <w:t>COLL</w:t>
            </w:r>
          </w:p>
        </w:tc>
        <w:tc>
          <w:tcPr>
            <w:tcW w:w="5812" w:type="dxa"/>
            <w:noWrap w:val="0"/>
            <w:vAlign w:val="center"/>
          </w:tcPr>
          <w:p w14:paraId="002FFA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eastAsia="宋体"/>
                <w:color w:val="0070C0"/>
                <w:szCs w:val="21"/>
                <w:lang w:val="en-US" w:eastAsia="zh-CN"/>
              </w:rPr>
            </w:pPr>
            <w:r>
              <w:rPr>
                <w:rFonts w:hint="eastAsia"/>
                <w:color w:val="0070C0"/>
                <w:szCs w:val="21"/>
                <w:lang w:val="en-US" w:eastAsia="zh-CN"/>
              </w:rPr>
              <w:t>C</w:t>
            </w:r>
            <w:r>
              <w:rPr>
                <w:rFonts w:hint="eastAsia"/>
                <w:color w:val="0070C0"/>
                <w:szCs w:val="21"/>
              </w:rPr>
              <w:t>ollector</w:t>
            </w:r>
            <w:r>
              <w:rPr>
                <w:rFonts w:hint="eastAsia"/>
                <w:color w:val="0070C0"/>
                <w:szCs w:val="21"/>
                <w:lang w:val="en-US" w:eastAsia="zh-CN"/>
              </w:rPr>
              <w:t>采集器</w:t>
            </w:r>
          </w:p>
        </w:tc>
      </w:tr>
      <w:tr w14:paraId="47FBF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20" w:hRule="atLeast"/>
          <w:jc w:val="center"/>
        </w:trPr>
        <w:tc>
          <w:tcPr>
            <w:tcW w:w="1599" w:type="dxa"/>
            <w:noWrap w:val="0"/>
            <w:vAlign w:val="center"/>
          </w:tcPr>
          <w:p w14:paraId="4E1BE3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宋体"/>
                <w:color w:val="0070C0"/>
                <w:szCs w:val="21"/>
                <w:lang w:val="en-US" w:eastAsia="zh-CN"/>
              </w:rPr>
            </w:pPr>
            <w:r>
              <w:rPr>
                <w:rFonts w:hint="eastAsia"/>
                <w:color w:val="0070C0"/>
                <w:szCs w:val="21"/>
                <w:lang w:val="en-US" w:eastAsia="zh-CN"/>
              </w:rPr>
              <w:t>PROC</w:t>
            </w:r>
          </w:p>
        </w:tc>
        <w:tc>
          <w:tcPr>
            <w:tcW w:w="5812" w:type="dxa"/>
            <w:noWrap w:val="0"/>
            <w:vAlign w:val="center"/>
          </w:tcPr>
          <w:p w14:paraId="04C723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Cs w:val="21"/>
                <w:lang w:val="en-US" w:eastAsia="zh-CN"/>
              </w:rPr>
            </w:pPr>
            <w:r>
              <w:rPr>
                <w:rFonts w:hint="eastAsia"/>
                <w:color w:val="0070C0"/>
                <w:szCs w:val="21"/>
                <w:lang w:val="en-US" w:eastAsia="zh-CN"/>
              </w:rPr>
              <w:t>Processor处理器</w:t>
            </w:r>
          </w:p>
        </w:tc>
      </w:tr>
      <w:tr w14:paraId="54F3C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20" w:hRule="atLeast"/>
          <w:jc w:val="center"/>
        </w:trPr>
        <w:tc>
          <w:tcPr>
            <w:tcW w:w="1599" w:type="dxa"/>
            <w:noWrap w:val="0"/>
            <w:vAlign w:val="center"/>
          </w:tcPr>
          <w:p w14:paraId="486481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宋体"/>
                <w:color w:val="0070C0"/>
                <w:szCs w:val="21"/>
                <w:lang w:val="en-US" w:eastAsia="zh-CN"/>
              </w:rPr>
            </w:pPr>
            <w:r>
              <w:rPr>
                <w:rFonts w:hint="eastAsia"/>
                <w:color w:val="0070C0"/>
                <w:szCs w:val="21"/>
                <w:lang w:val="en-US" w:eastAsia="zh-CN"/>
              </w:rPr>
              <w:t>EXTE</w:t>
            </w:r>
          </w:p>
        </w:tc>
        <w:tc>
          <w:tcPr>
            <w:tcW w:w="5812" w:type="dxa"/>
            <w:noWrap w:val="0"/>
            <w:vAlign w:val="center"/>
          </w:tcPr>
          <w:p w14:paraId="37552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Cs w:val="21"/>
                <w:lang w:val="en-US" w:eastAsia="zh-CN"/>
              </w:rPr>
            </w:pPr>
            <w:r>
              <w:rPr>
                <w:rFonts w:hint="eastAsia"/>
                <w:color w:val="0070C0"/>
                <w:szCs w:val="21"/>
                <w:lang w:val="en-US" w:eastAsia="zh-CN"/>
              </w:rPr>
              <w:t>Extent延伸线</w:t>
            </w:r>
          </w:p>
        </w:tc>
      </w:tr>
      <w:tr w14:paraId="7FAB8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20" w:hRule="atLeast"/>
          <w:jc w:val="center"/>
        </w:trPr>
        <w:tc>
          <w:tcPr>
            <w:tcW w:w="1599" w:type="dxa"/>
            <w:noWrap w:val="0"/>
            <w:vAlign w:val="center"/>
          </w:tcPr>
          <w:p w14:paraId="38BCE1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宋体"/>
                <w:color w:val="0070C0"/>
                <w:szCs w:val="21"/>
                <w:lang w:val="en-US" w:eastAsia="zh-CN"/>
              </w:rPr>
            </w:pPr>
            <w:r>
              <w:rPr>
                <w:rFonts w:hint="eastAsia"/>
                <w:color w:val="0070C0"/>
                <w:szCs w:val="21"/>
                <w:lang w:val="en-US" w:eastAsia="zh-CN"/>
              </w:rPr>
              <w:t>CHAR</w:t>
            </w:r>
          </w:p>
        </w:tc>
        <w:tc>
          <w:tcPr>
            <w:tcW w:w="5812" w:type="dxa"/>
            <w:noWrap w:val="0"/>
            <w:vAlign w:val="center"/>
          </w:tcPr>
          <w:p w14:paraId="66ECF4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Cs w:val="21"/>
                <w:lang w:val="en-US" w:eastAsia="zh-CN"/>
              </w:rPr>
            </w:pPr>
            <w:r>
              <w:rPr>
                <w:rFonts w:hint="eastAsia"/>
                <w:color w:val="0070C0"/>
                <w:szCs w:val="21"/>
                <w:lang w:val="en-US" w:eastAsia="zh-CN"/>
              </w:rPr>
              <w:t>Charge充电器</w:t>
            </w:r>
          </w:p>
        </w:tc>
      </w:tr>
      <w:tr w14:paraId="462CE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20" w:hRule="atLeast"/>
          <w:jc w:val="center"/>
        </w:trPr>
        <w:tc>
          <w:tcPr>
            <w:tcW w:w="1599" w:type="dxa"/>
            <w:noWrap w:val="0"/>
            <w:vAlign w:val="center"/>
          </w:tcPr>
          <w:p w14:paraId="0E24C5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70C0"/>
                <w:szCs w:val="21"/>
                <w:lang w:val="en-US" w:eastAsia="zh-CN"/>
              </w:rPr>
            </w:pPr>
            <w:r>
              <w:rPr>
                <w:rFonts w:hint="eastAsia"/>
                <w:color w:val="0070C0"/>
                <w:szCs w:val="21"/>
                <w:lang w:val="en-US" w:eastAsia="zh-CN"/>
              </w:rPr>
              <w:t>SYS</w:t>
            </w:r>
          </w:p>
        </w:tc>
        <w:tc>
          <w:tcPr>
            <w:tcW w:w="5812" w:type="dxa"/>
            <w:noWrap w:val="0"/>
            <w:vAlign w:val="center"/>
          </w:tcPr>
          <w:p w14:paraId="46A029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Cs w:val="21"/>
                <w:lang w:val="en-US" w:eastAsia="zh-CN"/>
              </w:rPr>
            </w:pPr>
            <w:r>
              <w:rPr>
                <w:rFonts w:hint="eastAsia"/>
                <w:color w:val="0070C0"/>
                <w:szCs w:val="21"/>
                <w:lang w:val="en-US" w:eastAsia="zh-CN"/>
              </w:rPr>
              <w:t>System 系统</w:t>
            </w:r>
          </w:p>
        </w:tc>
      </w:tr>
      <w:tr w14:paraId="288DC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20" w:hRule="atLeast"/>
          <w:jc w:val="center"/>
        </w:trPr>
        <w:tc>
          <w:tcPr>
            <w:tcW w:w="1599" w:type="dxa"/>
            <w:noWrap w:val="0"/>
            <w:vAlign w:val="center"/>
          </w:tcPr>
          <w:p w14:paraId="708ECC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color w:val="0070C0"/>
                <w:szCs w:val="21"/>
                <w:lang w:val="en-US" w:eastAsia="zh-CN"/>
              </w:rPr>
            </w:pPr>
            <w:r>
              <w:rPr>
                <w:rFonts w:hint="eastAsia"/>
                <w:color w:val="0070C0"/>
                <w:szCs w:val="21"/>
                <w:lang w:val="en-US" w:eastAsia="zh-CN"/>
              </w:rPr>
              <w:t>SOFT</w:t>
            </w:r>
          </w:p>
        </w:tc>
        <w:tc>
          <w:tcPr>
            <w:tcW w:w="5812" w:type="dxa"/>
            <w:noWrap w:val="0"/>
            <w:vAlign w:val="center"/>
          </w:tcPr>
          <w:p w14:paraId="5EA131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Cs w:val="21"/>
                <w:lang w:val="en-US" w:eastAsia="zh-CN"/>
              </w:rPr>
            </w:pPr>
            <w:r>
              <w:rPr>
                <w:rFonts w:hint="eastAsia"/>
                <w:color w:val="0070C0"/>
                <w:szCs w:val="21"/>
                <w:lang w:val="en-US" w:eastAsia="zh-CN"/>
              </w:rPr>
              <w:t>软件系统</w:t>
            </w:r>
          </w:p>
        </w:tc>
      </w:tr>
    </w:tbl>
    <w:p w14:paraId="07B0FAB5">
      <w:pPr>
        <w:pStyle w:val="3"/>
        <w:rPr>
          <w:rFonts w:hint="eastAsia"/>
          <w:b/>
          <w:lang w:val="en-US" w:eastAsia="zh-CN"/>
        </w:rPr>
      </w:pPr>
      <w:bookmarkStart w:id="22" w:name="_Toc32091139"/>
      <w:bookmarkStart w:id="23" w:name="_Toc5286"/>
      <w:bookmarkStart w:id="24" w:name="_Toc31202"/>
      <w:r>
        <w:rPr>
          <w:rFonts w:hint="eastAsia"/>
          <w:b/>
          <w:lang w:val="en-US" w:eastAsia="zh-CN"/>
        </w:rPr>
        <w:t>软件需求规范编号规则</w:t>
      </w:r>
      <w:bookmarkEnd w:id="22"/>
      <w:bookmarkEnd w:id="23"/>
      <w:bookmarkEnd w:id="24"/>
    </w:p>
    <w:p w14:paraId="36C367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cs="宋体"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70C0"/>
          <w:kern w:val="0"/>
          <w:sz w:val="24"/>
          <w:szCs w:val="24"/>
          <w:lang w:val="en-US" w:eastAsia="zh-CN"/>
        </w:rPr>
        <w:t>植入式可充电脑机接口系统上位机软件：EXTE OPT_PRS_SW_1-N</w:t>
      </w:r>
      <w:r>
        <w:rPr>
          <w:rFonts w:hint="eastAsia" w:ascii="宋体" w:hAnsi="宋体" w:cs="宋体"/>
          <w:color w:val="0070C0"/>
          <w:kern w:val="0"/>
          <w:sz w:val="24"/>
          <w:szCs w:val="24"/>
          <w:lang w:val="en-US" w:eastAsia="zh-CN"/>
        </w:rPr>
        <w:t>。</w:t>
      </w:r>
    </w:p>
    <w:p w14:paraId="78B1B8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</w:p>
    <w:p w14:paraId="60E9EAB6">
      <w:pPr>
        <w:pStyle w:val="3"/>
        <w:rPr>
          <w:rFonts w:hint="eastAsia" w:ascii="Times New Roman" w:hAnsi="Times New Roman" w:cs="Times New Roman"/>
        </w:rPr>
      </w:pPr>
      <w:bookmarkStart w:id="25" w:name="_Toc28496"/>
      <w:r>
        <w:rPr>
          <w:rFonts w:hint="eastAsia" w:ascii="Times New Roman" w:hAnsi="Times New Roman" w:cs="Times New Roman"/>
        </w:rPr>
        <w:t>产品概述</w:t>
      </w:r>
      <w:bookmarkEnd w:id="18"/>
      <w:bookmarkEnd w:id="25"/>
    </w:p>
    <w:p w14:paraId="58DADED6">
      <w:pPr>
        <w:pStyle w:val="4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 </w:t>
      </w:r>
      <w:bookmarkStart w:id="26" w:name="_Toc32377"/>
      <w:bookmarkStart w:id="27" w:name="_Toc31318"/>
      <w:r>
        <w:rPr>
          <w:rFonts w:hint="eastAsia" w:ascii="Times New Roman" w:hAnsi="Times New Roman" w:cs="Times New Roman"/>
        </w:rPr>
        <w:t>适用范围/预期用途</w:t>
      </w:r>
      <w:bookmarkEnd w:id="26"/>
      <w:bookmarkEnd w:id="27"/>
    </w:p>
    <w:p w14:paraId="31B504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0070C0"/>
          <w:kern w:val="0"/>
          <w:sz w:val="24"/>
          <w:szCs w:val="24"/>
          <w:lang w:val="en-US" w:eastAsia="zh-CN"/>
        </w:rPr>
      </w:pPr>
      <w:bookmarkStart w:id="28" w:name="_Hlk47458844"/>
      <w:r>
        <w:rPr>
          <w:rFonts w:hint="eastAsia" w:ascii="宋体" w:hAnsi="宋体" w:eastAsia="宋体" w:cs="宋体"/>
          <w:color w:val="0070C0"/>
          <w:kern w:val="0"/>
          <w:sz w:val="24"/>
          <w:szCs w:val="24"/>
          <w:lang w:val="en-US" w:eastAsia="zh-CN"/>
        </w:rPr>
        <w:t>正文。</w:t>
      </w:r>
      <w:bookmarkEnd w:id="28"/>
    </w:p>
    <w:p w14:paraId="222B18C8">
      <w:pPr>
        <w:spacing w:line="360" w:lineRule="auto"/>
        <w:ind w:firstLine="420" w:firstLineChars="200"/>
        <w:rPr>
          <w:rFonts w:hint="eastAsia"/>
          <w:lang w:val="en-US" w:eastAsia="zh-CN"/>
        </w:rPr>
      </w:pPr>
    </w:p>
    <w:p w14:paraId="5A5A5005">
      <w:pPr>
        <w:pStyle w:val="4"/>
        <w:rPr>
          <w:rFonts w:hint="eastAsia" w:ascii="Times New Roman" w:hAnsi="Times New Roman" w:cs="Times New Roman"/>
        </w:rPr>
      </w:pPr>
      <w:bookmarkStart w:id="29" w:name="_Toc16018"/>
      <w:bookmarkStart w:id="30" w:name="_Toc262"/>
      <w:r>
        <w:rPr>
          <w:rFonts w:hint="eastAsia" w:ascii="Times New Roman" w:hAnsi="Times New Roman" w:cs="Times New Roman"/>
        </w:rPr>
        <w:t>使用场景</w:t>
      </w:r>
      <w:bookmarkEnd w:id="29"/>
      <w:bookmarkEnd w:id="30"/>
    </w:p>
    <w:p w14:paraId="264BDA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0070C0"/>
          <w:kern w:val="0"/>
          <w:sz w:val="24"/>
          <w:szCs w:val="24"/>
          <w:lang w:val="en-US" w:eastAsia="zh-CN"/>
        </w:rPr>
      </w:pPr>
      <w:bookmarkStart w:id="31" w:name="_Hlk47458877"/>
      <w:r>
        <w:rPr>
          <w:rFonts w:hint="eastAsia" w:ascii="宋体" w:hAnsi="宋体" w:eastAsia="宋体" w:cs="宋体"/>
          <w:color w:val="0070C0"/>
          <w:kern w:val="0"/>
          <w:sz w:val="24"/>
          <w:szCs w:val="24"/>
          <w:lang w:val="en-US" w:eastAsia="zh-CN"/>
        </w:rPr>
        <w:t>本产品的使用场景为XXXXXXX领域专业人士对XXXXXX疾病进行诊断。</w:t>
      </w:r>
      <w:bookmarkEnd w:id="31"/>
    </w:p>
    <w:p w14:paraId="02EFA20D">
      <w:pPr>
        <w:spacing w:line="360" w:lineRule="auto"/>
        <w:ind w:firstLine="420" w:firstLineChars="200"/>
        <w:rPr>
          <w:rFonts w:hint="eastAsia"/>
          <w:lang w:val="en-US" w:eastAsia="zh-CN"/>
        </w:rPr>
      </w:pPr>
    </w:p>
    <w:p w14:paraId="4A915B05">
      <w:pPr>
        <w:pStyle w:val="4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 </w:t>
      </w:r>
      <w:bookmarkStart w:id="32" w:name="_Toc8141"/>
      <w:bookmarkStart w:id="33" w:name="_Toc30875"/>
      <w:r>
        <w:rPr>
          <w:rFonts w:hint="eastAsia" w:ascii="Times New Roman" w:hAnsi="Times New Roman" w:cs="Times New Roman"/>
        </w:rPr>
        <w:t>临床使用限制</w:t>
      </w:r>
      <w:bookmarkEnd w:id="32"/>
      <w:bookmarkEnd w:id="33"/>
    </w:p>
    <w:p w14:paraId="63D138D4">
      <w:pPr>
        <w:pStyle w:val="2"/>
        <w:tabs>
          <w:tab w:val="left" w:pos="432"/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34" w:name="_Toc6138"/>
      <w:bookmarkStart w:id="35" w:name="_Toc34819760"/>
      <w:bookmarkStart w:id="36" w:name="_Toc9759"/>
      <w:r>
        <w:rPr>
          <w:rFonts w:hint="eastAsia"/>
        </w:rPr>
        <w:t>用户限制</w:t>
      </w:r>
      <w:bookmarkEnd w:id="34"/>
      <w:bookmarkEnd w:id="35"/>
      <w:bookmarkEnd w:id="36"/>
    </w:p>
    <w:p w14:paraId="70B6F0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70C0"/>
          <w:kern w:val="0"/>
          <w:sz w:val="24"/>
          <w:szCs w:val="24"/>
          <w:lang w:val="en-US" w:eastAsia="zh-CN"/>
        </w:rPr>
        <w:t>（1）医疗机构以外禁止应用本产品；</w:t>
      </w:r>
    </w:p>
    <w:p w14:paraId="249F9E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70C0"/>
          <w:kern w:val="0"/>
          <w:sz w:val="24"/>
          <w:szCs w:val="24"/>
          <w:lang w:val="en-US" w:eastAsia="zh-CN"/>
        </w:rPr>
        <w:t>（2）非目标用户禁止应用本产品。</w:t>
      </w:r>
    </w:p>
    <w:p w14:paraId="59596441">
      <w:pPr>
        <w:spacing w:line="360" w:lineRule="auto"/>
        <w:ind w:firstLine="420" w:firstLineChars="200"/>
        <w:rPr>
          <w:rFonts w:hint="eastAsia"/>
          <w:lang w:val="en-US" w:eastAsia="zh-CN"/>
        </w:rPr>
      </w:pPr>
    </w:p>
    <w:p w14:paraId="3C3C9C05">
      <w:pPr>
        <w:pStyle w:val="2"/>
        <w:tabs>
          <w:tab w:val="left" w:pos="432"/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37" w:name="_Toc6788"/>
      <w:bookmarkStart w:id="38" w:name="_Toc34819761"/>
      <w:bookmarkStart w:id="39" w:name="_Toc31543"/>
      <w:r>
        <w:rPr>
          <w:rFonts w:hint="eastAsia"/>
        </w:rPr>
        <w:t>患者</w:t>
      </w:r>
      <w:r>
        <w:t>/疾病限制</w:t>
      </w:r>
      <w:bookmarkEnd w:id="37"/>
      <w:bookmarkEnd w:id="38"/>
      <w:bookmarkEnd w:id="39"/>
    </w:p>
    <w:p w14:paraId="319AC6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0070C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70C0"/>
          <w:kern w:val="0"/>
          <w:sz w:val="24"/>
          <w:szCs w:val="24"/>
          <w:lang w:val="en-US" w:eastAsia="zh-CN" w:bidi="ar-SA"/>
        </w:rPr>
        <w:t>（1）本产品禁用于XXXXX疾病患者临床诊疗场景；</w:t>
      </w:r>
    </w:p>
    <w:p w14:paraId="12736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70C0"/>
          <w:kern w:val="0"/>
          <w:sz w:val="24"/>
          <w:szCs w:val="24"/>
          <w:lang w:val="en-US" w:eastAsia="zh-CN"/>
        </w:rPr>
        <w:t>（2）本产品慎用于未明确诊断为XXXXXX患者临床诊疗场景。</w:t>
      </w:r>
    </w:p>
    <w:p w14:paraId="3A188884">
      <w:pPr>
        <w:spacing w:line="360" w:lineRule="auto"/>
        <w:ind w:firstLine="420" w:firstLineChars="200"/>
        <w:rPr>
          <w:rFonts w:hint="eastAsia"/>
          <w:lang w:val="en-US" w:eastAsia="zh-CN"/>
        </w:rPr>
      </w:pPr>
    </w:p>
    <w:p w14:paraId="49D7EF6C">
      <w:pPr>
        <w:pStyle w:val="2"/>
        <w:tabs>
          <w:tab w:val="left" w:pos="432"/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40" w:name="_Toc21925"/>
      <w:bookmarkStart w:id="41" w:name="_Toc34819762"/>
      <w:bookmarkStart w:id="42" w:name="_Toc21428"/>
      <w:r>
        <w:rPr>
          <w:rFonts w:hint="eastAsia"/>
        </w:rPr>
        <w:t>产品限制</w:t>
      </w:r>
      <w:bookmarkEnd w:id="40"/>
      <w:bookmarkEnd w:id="41"/>
      <w:bookmarkEnd w:id="42"/>
    </w:p>
    <w:p w14:paraId="3D578F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70C0"/>
          <w:kern w:val="0"/>
          <w:sz w:val="24"/>
          <w:szCs w:val="24"/>
          <w:lang w:val="en-US" w:eastAsia="zh-CN"/>
        </w:rPr>
        <w:t>用户机构如无信息化系统，本产品无法完成数据对接，不可应用；如用户机构满足数据对接条件，限制如下：</w:t>
      </w:r>
    </w:p>
    <w:p w14:paraId="2A2C80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70C0"/>
          <w:kern w:val="0"/>
          <w:sz w:val="24"/>
          <w:szCs w:val="24"/>
          <w:lang w:val="en-US" w:eastAsia="zh-CN"/>
        </w:rPr>
        <w:t>（1）客户端电脑Windows 7以下操作系统无法安装本产品；</w:t>
      </w:r>
    </w:p>
    <w:p w14:paraId="47CD1C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70C0"/>
          <w:kern w:val="0"/>
          <w:sz w:val="24"/>
          <w:szCs w:val="24"/>
          <w:lang w:val="en-US" w:eastAsia="zh-CN"/>
        </w:rPr>
        <w:t>（2）低于产品运行环境配置，不建议应用本产品。</w:t>
      </w:r>
    </w:p>
    <w:p w14:paraId="3B589FAB">
      <w:pPr>
        <w:spacing w:line="360" w:lineRule="auto"/>
        <w:ind w:firstLine="420" w:firstLineChars="200"/>
        <w:rPr>
          <w:rFonts w:hint="eastAsia"/>
          <w:lang w:val="en-US" w:eastAsia="zh-CN"/>
        </w:rPr>
      </w:pPr>
    </w:p>
    <w:p w14:paraId="6C0F5D64">
      <w:pPr>
        <w:pStyle w:val="4"/>
        <w:rPr>
          <w:rFonts w:hint="eastAsia" w:ascii="Times New Roman" w:hAnsi="Times New Roman" w:cs="Times New Roman"/>
        </w:rPr>
      </w:pPr>
      <w:bookmarkStart w:id="43" w:name="_Toc482459119"/>
      <w:r>
        <w:rPr>
          <w:rFonts w:hint="eastAsia" w:ascii="Times New Roman" w:hAnsi="Times New Roman" w:cs="Times New Roman"/>
        </w:rPr>
        <w:t xml:space="preserve"> </w:t>
      </w:r>
      <w:bookmarkStart w:id="44" w:name="_Toc4149"/>
      <w:bookmarkStart w:id="45" w:name="_Toc12516"/>
      <w:r>
        <w:rPr>
          <w:rFonts w:hint="eastAsia" w:ascii="Times New Roman" w:hAnsi="Times New Roman" w:cs="Times New Roman"/>
        </w:rPr>
        <w:t>运行环境</w:t>
      </w:r>
      <w:bookmarkEnd w:id="43"/>
      <w:bookmarkEnd w:id="44"/>
      <w:bookmarkEnd w:id="45"/>
    </w:p>
    <w:p w14:paraId="4AA08F90">
      <w:pPr>
        <w:spacing w:after="240" w:line="440" w:lineRule="exact"/>
        <w:ind w:firstLine="420"/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（1）本产品服务器端最低配置清单见下表。</w:t>
      </w:r>
    </w:p>
    <w:tbl>
      <w:tblPr>
        <w:tblStyle w:val="21"/>
        <w:tblW w:w="80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3"/>
        <w:gridCol w:w="1776"/>
        <w:gridCol w:w="4111"/>
      </w:tblGrid>
      <w:tr w14:paraId="580AF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193" w:type="dxa"/>
            <w:vAlign w:val="center"/>
          </w:tcPr>
          <w:p w14:paraId="524A58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部件</w:t>
            </w:r>
          </w:p>
        </w:tc>
        <w:tc>
          <w:tcPr>
            <w:tcW w:w="5887" w:type="dxa"/>
            <w:gridSpan w:val="2"/>
            <w:vAlign w:val="center"/>
          </w:tcPr>
          <w:p w14:paraId="17A601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2" w:firstLineChars="200"/>
              <w:jc w:val="center"/>
              <w:rPr>
                <w:rFonts w:hint="default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规格</w:t>
            </w:r>
          </w:p>
        </w:tc>
      </w:tr>
      <w:tr w14:paraId="644C1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2193" w:type="dxa"/>
            <w:vAlign w:val="center"/>
          </w:tcPr>
          <w:p w14:paraId="6D89BF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中央处理器</w:t>
            </w:r>
          </w:p>
        </w:tc>
        <w:tc>
          <w:tcPr>
            <w:tcW w:w="5887" w:type="dxa"/>
            <w:gridSpan w:val="2"/>
            <w:vAlign w:val="center"/>
          </w:tcPr>
          <w:p w14:paraId="40CA1C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sz w:val="21"/>
                <w:szCs w:val="21"/>
              </w:rPr>
            </w:pPr>
          </w:p>
        </w:tc>
      </w:tr>
      <w:tr w14:paraId="60962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2193" w:type="dxa"/>
            <w:vAlign w:val="center"/>
          </w:tcPr>
          <w:p w14:paraId="35E89A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内存</w:t>
            </w:r>
          </w:p>
        </w:tc>
        <w:tc>
          <w:tcPr>
            <w:tcW w:w="5887" w:type="dxa"/>
            <w:gridSpan w:val="2"/>
            <w:vAlign w:val="center"/>
          </w:tcPr>
          <w:p w14:paraId="2321EC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sz w:val="21"/>
                <w:szCs w:val="21"/>
              </w:rPr>
            </w:pPr>
          </w:p>
        </w:tc>
      </w:tr>
      <w:tr w14:paraId="1C7D0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2193" w:type="dxa"/>
            <w:vAlign w:val="center"/>
          </w:tcPr>
          <w:p w14:paraId="779BF0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系统硬盘</w:t>
            </w:r>
          </w:p>
        </w:tc>
        <w:tc>
          <w:tcPr>
            <w:tcW w:w="5887" w:type="dxa"/>
            <w:gridSpan w:val="2"/>
            <w:vAlign w:val="center"/>
          </w:tcPr>
          <w:p w14:paraId="6CC9D2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sz w:val="21"/>
                <w:szCs w:val="21"/>
              </w:rPr>
            </w:pPr>
          </w:p>
        </w:tc>
      </w:tr>
      <w:tr w14:paraId="3BBEF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2193" w:type="dxa"/>
            <w:vAlign w:val="center"/>
          </w:tcPr>
          <w:p w14:paraId="753B5B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数据硬盘</w:t>
            </w:r>
          </w:p>
        </w:tc>
        <w:tc>
          <w:tcPr>
            <w:tcW w:w="5887" w:type="dxa"/>
            <w:gridSpan w:val="2"/>
            <w:vAlign w:val="center"/>
          </w:tcPr>
          <w:p w14:paraId="18C0F4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sz w:val="21"/>
                <w:szCs w:val="21"/>
              </w:rPr>
            </w:pPr>
          </w:p>
        </w:tc>
      </w:tr>
      <w:tr w14:paraId="256F3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2193" w:type="dxa"/>
            <w:vAlign w:val="center"/>
          </w:tcPr>
          <w:p w14:paraId="5044F0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显卡</w:t>
            </w:r>
          </w:p>
        </w:tc>
        <w:tc>
          <w:tcPr>
            <w:tcW w:w="5887" w:type="dxa"/>
            <w:gridSpan w:val="2"/>
            <w:vAlign w:val="center"/>
          </w:tcPr>
          <w:p w14:paraId="31E8EE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sz w:val="21"/>
                <w:szCs w:val="21"/>
              </w:rPr>
            </w:pPr>
          </w:p>
        </w:tc>
      </w:tr>
      <w:tr w14:paraId="79038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2193" w:type="dxa"/>
            <w:vAlign w:val="center"/>
          </w:tcPr>
          <w:p w14:paraId="37CC2E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网络环境</w:t>
            </w:r>
          </w:p>
        </w:tc>
        <w:tc>
          <w:tcPr>
            <w:tcW w:w="5887" w:type="dxa"/>
            <w:gridSpan w:val="2"/>
            <w:vAlign w:val="center"/>
          </w:tcPr>
          <w:p w14:paraId="4B0F47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sz w:val="21"/>
                <w:szCs w:val="21"/>
              </w:rPr>
            </w:pPr>
          </w:p>
        </w:tc>
      </w:tr>
      <w:tr w14:paraId="48096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2193" w:type="dxa"/>
            <w:vMerge w:val="restart"/>
            <w:vAlign w:val="center"/>
          </w:tcPr>
          <w:p w14:paraId="18CFAA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外部软件环境</w:t>
            </w:r>
          </w:p>
        </w:tc>
        <w:tc>
          <w:tcPr>
            <w:tcW w:w="1776" w:type="dxa"/>
            <w:vAlign w:val="center"/>
          </w:tcPr>
          <w:p w14:paraId="516741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sz w:val="21"/>
                <w:szCs w:val="21"/>
              </w:rPr>
            </w:pPr>
          </w:p>
        </w:tc>
        <w:tc>
          <w:tcPr>
            <w:tcW w:w="4111" w:type="dxa"/>
            <w:vAlign w:val="center"/>
          </w:tcPr>
          <w:p w14:paraId="04D9EC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i/>
                <w:iCs/>
                <w:sz w:val="21"/>
                <w:szCs w:val="21"/>
              </w:rPr>
            </w:pPr>
          </w:p>
        </w:tc>
      </w:tr>
      <w:tr w14:paraId="6212E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2193" w:type="dxa"/>
            <w:vMerge w:val="continue"/>
            <w:vAlign w:val="center"/>
          </w:tcPr>
          <w:p w14:paraId="509460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sz w:val="21"/>
                <w:szCs w:val="21"/>
              </w:rPr>
            </w:pPr>
          </w:p>
        </w:tc>
        <w:tc>
          <w:tcPr>
            <w:tcW w:w="1776" w:type="dxa"/>
            <w:vAlign w:val="center"/>
          </w:tcPr>
          <w:p w14:paraId="69AB16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sz w:val="21"/>
                <w:szCs w:val="21"/>
              </w:rPr>
            </w:pPr>
          </w:p>
        </w:tc>
        <w:tc>
          <w:tcPr>
            <w:tcW w:w="4111" w:type="dxa"/>
            <w:vAlign w:val="center"/>
          </w:tcPr>
          <w:p w14:paraId="0BA92F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i/>
                <w:iCs/>
                <w:sz w:val="21"/>
                <w:szCs w:val="21"/>
              </w:rPr>
            </w:pPr>
          </w:p>
        </w:tc>
      </w:tr>
      <w:tr w14:paraId="6833D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2193" w:type="dxa"/>
            <w:vMerge w:val="continue"/>
            <w:vAlign w:val="center"/>
          </w:tcPr>
          <w:p w14:paraId="14197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sz w:val="21"/>
                <w:szCs w:val="21"/>
                <w:highlight w:val="yellow"/>
              </w:rPr>
            </w:pPr>
          </w:p>
        </w:tc>
        <w:tc>
          <w:tcPr>
            <w:tcW w:w="1776" w:type="dxa"/>
            <w:vAlign w:val="center"/>
          </w:tcPr>
          <w:p w14:paraId="777DFB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sz w:val="21"/>
                <w:szCs w:val="21"/>
              </w:rPr>
            </w:pPr>
          </w:p>
        </w:tc>
        <w:tc>
          <w:tcPr>
            <w:tcW w:w="4111" w:type="dxa"/>
            <w:vAlign w:val="center"/>
          </w:tcPr>
          <w:p w14:paraId="060964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sz w:val="21"/>
                <w:szCs w:val="21"/>
              </w:rPr>
            </w:pPr>
          </w:p>
        </w:tc>
      </w:tr>
      <w:tr w14:paraId="3DCF6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2193" w:type="dxa"/>
            <w:vMerge w:val="continue"/>
            <w:vAlign w:val="center"/>
          </w:tcPr>
          <w:p w14:paraId="79589C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sz w:val="21"/>
                <w:szCs w:val="21"/>
                <w:highlight w:val="yellow"/>
              </w:rPr>
            </w:pPr>
          </w:p>
        </w:tc>
        <w:tc>
          <w:tcPr>
            <w:tcW w:w="1776" w:type="dxa"/>
            <w:vAlign w:val="center"/>
          </w:tcPr>
          <w:p w14:paraId="359E2F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sz w:val="21"/>
                <w:szCs w:val="21"/>
              </w:rPr>
            </w:pPr>
          </w:p>
        </w:tc>
        <w:tc>
          <w:tcPr>
            <w:tcW w:w="4111" w:type="dxa"/>
            <w:vAlign w:val="center"/>
          </w:tcPr>
          <w:p w14:paraId="6A1C5A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i/>
                <w:iCs/>
                <w:sz w:val="21"/>
                <w:szCs w:val="21"/>
              </w:rPr>
            </w:pPr>
          </w:p>
        </w:tc>
      </w:tr>
    </w:tbl>
    <w:p w14:paraId="12B998EC">
      <w:pPr>
        <w:spacing w:before="240" w:after="240" w:line="440" w:lineRule="exact"/>
        <w:ind w:firstLine="420"/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（2）本产品客户端最低配置清单详见下表。</w:t>
      </w:r>
    </w:p>
    <w:tbl>
      <w:tblPr>
        <w:tblStyle w:val="21"/>
        <w:tblW w:w="79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446"/>
        <w:gridCol w:w="4224"/>
      </w:tblGrid>
      <w:tr w14:paraId="27908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268" w:type="dxa"/>
            <w:vAlign w:val="center"/>
          </w:tcPr>
          <w:p w14:paraId="15C944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部件</w:t>
            </w:r>
          </w:p>
        </w:tc>
        <w:tc>
          <w:tcPr>
            <w:tcW w:w="5670" w:type="dxa"/>
            <w:gridSpan w:val="2"/>
            <w:vAlign w:val="center"/>
          </w:tcPr>
          <w:p w14:paraId="425660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规格</w:t>
            </w:r>
          </w:p>
        </w:tc>
      </w:tr>
      <w:tr w14:paraId="3F980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68" w:type="dxa"/>
            <w:vAlign w:val="center"/>
          </w:tcPr>
          <w:p w14:paraId="53F2F4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中央处理器</w:t>
            </w:r>
          </w:p>
        </w:tc>
        <w:tc>
          <w:tcPr>
            <w:tcW w:w="5670" w:type="dxa"/>
            <w:gridSpan w:val="2"/>
            <w:vAlign w:val="center"/>
          </w:tcPr>
          <w:p w14:paraId="3A9FB6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sz w:val="21"/>
                <w:szCs w:val="21"/>
              </w:rPr>
            </w:pPr>
          </w:p>
        </w:tc>
      </w:tr>
      <w:tr w14:paraId="2030A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68" w:type="dxa"/>
            <w:vAlign w:val="center"/>
          </w:tcPr>
          <w:p w14:paraId="2D807B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内存</w:t>
            </w:r>
          </w:p>
        </w:tc>
        <w:tc>
          <w:tcPr>
            <w:tcW w:w="5670" w:type="dxa"/>
            <w:gridSpan w:val="2"/>
            <w:vAlign w:val="center"/>
          </w:tcPr>
          <w:p w14:paraId="5A6722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sz w:val="21"/>
                <w:szCs w:val="21"/>
              </w:rPr>
            </w:pPr>
          </w:p>
        </w:tc>
      </w:tr>
      <w:tr w14:paraId="55E69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68" w:type="dxa"/>
            <w:vAlign w:val="center"/>
          </w:tcPr>
          <w:p w14:paraId="06A98C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硬盘</w:t>
            </w:r>
          </w:p>
        </w:tc>
        <w:tc>
          <w:tcPr>
            <w:tcW w:w="5670" w:type="dxa"/>
            <w:gridSpan w:val="2"/>
            <w:vAlign w:val="center"/>
          </w:tcPr>
          <w:p w14:paraId="451CF6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sz w:val="21"/>
                <w:szCs w:val="21"/>
              </w:rPr>
            </w:pPr>
          </w:p>
        </w:tc>
      </w:tr>
      <w:tr w14:paraId="094A1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68" w:type="dxa"/>
            <w:vAlign w:val="center"/>
          </w:tcPr>
          <w:p w14:paraId="455720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显示器</w:t>
            </w:r>
          </w:p>
        </w:tc>
        <w:tc>
          <w:tcPr>
            <w:tcW w:w="5670" w:type="dxa"/>
            <w:gridSpan w:val="2"/>
            <w:vAlign w:val="center"/>
          </w:tcPr>
          <w:p w14:paraId="2E94D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sz w:val="21"/>
                <w:szCs w:val="21"/>
              </w:rPr>
            </w:pPr>
          </w:p>
        </w:tc>
      </w:tr>
      <w:tr w14:paraId="5A7DB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68" w:type="dxa"/>
            <w:vAlign w:val="center"/>
          </w:tcPr>
          <w:p w14:paraId="6D2BD7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网络环境</w:t>
            </w:r>
          </w:p>
        </w:tc>
        <w:tc>
          <w:tcPr>
            <w:tcW w:w="5670" w:type="dxa"/>
            <w:gridSpan w:val="2"/>
            <w:vAlign w:val="center"/>
          </w:tcPr>
          <w:p w14:paraId="022F7D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sz w:val="21"/>
                <w:szCs w:val="21"/>
              </w:rPr>
            </w:pPr>
          </w:p>
        </w:tc>
      </w:tr>
      <w:tr w14:paraId="62EBD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68" w:type="dxa"/>
            <w:vAlign w:val="center"/>
          </w:tcPr>
          <w:p w14:paraId="169FBB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外部软件环境</w:t>
            </w:r>
          </w:p>
        </w:tc>
        <w:tc>
          <w:tcPr>
            <w:tcW w:w="1446" w:type="dxa"/>
            <w:vAlign w:val="center"/>
          </w:tcPr>
          <w:p w14:paraId="2DDC69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sz w:val="21"/>
                <w:szCs w:val="21"/>
              </w:rPr>
            </w:pPr>
          </w:p>
        </w:tc>
        <w:tc>
          <w:tcPr>
            <w:tcW w:w="4224" w:type="dxa"/>
            <w:vAlign w:val="center"/>
          </w:tcPr>
          <w:p w14:paraId="5A5D4E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sz w:val="21"/>
                <w:szCs w:val="21"/>
              </w:rPr>
            </w:pPr>
          </w:p>
        </w:tc>
      </w:tr>
    </w:tbl>
    <w:p w14:paraId="0305A2C3">
      <w:pPr>
        <w:spacing w:before="240" w:line="440" w:lineRule="exact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）云计算</w:t>
      </w:r>
    </w:p>
    <w:p w14:paraId="6C0547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70C0"/>
          <w:kern w:val="0"/>
          <w:sz w:val="24"/>
          <w:szCs w:val="24"/>
          <w:lang w:val="en-US" w:eastAsia="zh-CN"/>
        </w:rPr>
        <w:t>N/A</w:t>
      </w:r>
    </w:p>
    <w:p w14:paraId="0105C5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488D6156">
      <w:pPr>
        <w:pStyle w:val="4"/>
        <w:rPr>
          <w:rFonts w:hint="eastAsia" w:ascii="Times New Roman" w:hAnsi="Times New Roman" w:cs="Times New Roman"/>
        </w:rPr>
      </w:pPr>
      <w:bookmarkStart w:id="46" w:name="_Toc16415"/>
      <w:bookmarkStart w:id="47" w:name="_Toc23435"/>
      <w:r>
        <w:rPr>
          <w:rFonts w:hint="eastAsia" w:ascii="Times New Roman" w:hAnsi="Times New Roman" w:cs="Times New Roman"/>
        </w:rPr>
        <w:t>必备软硬件</w:t>
      </w:r>
      <w:bookmarkEnd w:id="46"/>
      <w:bookmarkEnd w:id="47"/>
    </w:p>
    <w:p w14:paraId="731350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70C0"/>
          <w:kern w:val="0"/>
          <w:sz w:val="24"/>
          <w:szCs w:val="24"/>
          <w:lang w:val="en-US" w:eastAsia="zh-CN"/>
        </w:rPr>
        <w:t>不适用，产品运行于通用计算机和操作系统平台上，不依赖于特定的软硬件。</w:t>
      </w:r>
    </w:p>
    <w:p w14:paraId="5F9F97C6">
      <w:pPr>
        <w:spacing w:line="360" w:lineRule="auto"/>
        <w:ind w:firstLine="420" w:firstLineChars="200"/>
        <w:rPr>
          <w:rFonts w:hint="eastAsia"/>
          <w:lang w:val="en-US" w:eastAsia="zh-CN"/>
        </w:rPr>
      </w:pPr>
    </w:p>
    <w:p w14:paraId="4CD2A6EB">
      <w:pPr>
        <w:pStyle w:val="4"/>
        <w:rPr>
          <w:rFonts w:hint="eastAsia" w:ascii="Times New Roman" w:hAnsi="Times New Roman" w:cs="Times New Roman"/>
        </w:rPr>
      </w:pPr>
      <w:bookmarkStart w:id="48" w:name="_Toc26436"/>
      <w:bookmarkStart w:id="49" w:name="_Toc29277"/>
      <w:r>
        <w:rPr>
          <w:rFonts w:hint="eastAsia" w:ascii="Times New Roman" w:hAnsi="Times New Roman" w:cs="Times New Roman"/>
        </w:rPr>
        <w:t>产品的结构和组成</w:t>
      </w:r>
      <w:bookmarkEnd w:id="48"/>
      <w:bookmarkEnd w:id="49"/>
    </w:p>
    <w:p w14:paraId="5C032843">
      <w:pPr>
        <w:pStyle w:val="2"/>
        <w:bidi w:val="0"/>
        <w:ind w:left="720" w:leftChars="0" w:hanging="720" w:firstLineChars="0"/>
        <w:rPr>
          <w:rFonts w:hint="eastAsia" w:ascii="Times New Roman" w:hAnsi="Times New Roman" w:cs="Times New Roman"/>
          <w:b/>
          <w:bCs/>
          <w:sz w:val="21"/>
          <w:szCs w:val="21"/>
        </w:rPr>
      </w:pPr>
      <w:bookmarkStart w:id="50" w:name="_Toc3100"/>
      <w:bookmarkStart w:id="51" w:name="_Toc4421"/>
      <w:bookmarkStart w:id="52" w:name="_Toc365030982"/>
      <w:bookmarkStart w:id="53" w:name="_Toc364164448"/>
      <w:r>
        <w:rPr>
          <w:rFonts w:hint="eastAsia" w:ascii="Times New Roman" w:hAnsi="Times New Roman" w:cs="Times New Roman"/>
          <w:b/>
          <w:bCs/>
          <w:sz w:val="21"/>
          <w:szCs w:val="21"/>
        </w:rPr>
        <w:t>产品结构</w:t>
      </w:r>
      <w:bookmarkEnd w:id="50"/>
      <w:bookmarkEnd w:id="51"/>
    </w:p>
    <w:p w14:paraId="0A2624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70C0"/>
          <w:kern w:val="0"/>
          <w:sz w:val="24"/>
          <w:szCs w:val="24"/>
          <w:lang w:val="en-US" w:eastAsia="zh-CN"/>
        </w:rPr>
        <w:t>产品架构：C/S 或B/S或混合架构</w:t>
      </w:r>
    </w:p>
    <w:p w14:paraId="2131A3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70C0"/>
          <w:kern w:val="0"/>
          <w:sz w:val="24"/>
          <w:szCs w:val="24"/>
          <w:lang w:val="en-US" w:eastAsia="zh-CN"/>
        </w:rPr>
        <w:t>产品规模：单机、科室级、院级和区域级</w:t>
      </w:r>
    </w:p>
    <w:p w14:paraId="4709EA82">
      <w:pPr>
        <w:spacing w:line="360" w:lineRule="auto"/>
        <w:ind w:firstLine="420" w:firstLineChars="200"/>
        <w:rPr>
          <w:rFonts w:hint="eastAsia"/>
          <w:lang w:val="en-US" w:eastAsia="zh-CN"/>
        </w:rPr>
      </w:pPr>
    </w:p>
    <w:p w14:paraId="1152EDA2">
      <w:pPr>
        <w:pStyle w:val="2"/>
        <w:bidi w:val="0"/>
        <w:ind w:left="720" w:leftChars="0" w:hanging="720" w:firstLineChars="0"/>
        <w:rPr>
          <w:rFonts w:hint="eastAsia" w:ascii="Times New Roman" w:hAnsi="Times New Roman" w:cs="Times New Roman"/>
          <w:b/>
          <w:bCs/>
          <w:sz w:val="21"/>
          <w:szCs w:val="21"/>
        </w:rPr>
      </w:pPr>
      <w:bookmarkStart w:id="54" w:name="_Toc20974"/>
      <w:bookmarkStart w:id="55" w:name="_Toc21349"/>
      <w:r>
        <w:rPr>
          <w:rFonts w:hint="eastAsia" w:ascii="Times New Roman" w:hAnsi="Times New Roman" w:cs="Times New Roman"/>
          <w:b/>
          <w:bCs/>
          <w:sz w:val="21"/>
          <w:szCs w:val="21"/>
        </w:rPr>
        <w:t>产品组成</w:t>
      </w:r>
      <w:bookmarkEnd w:id="54"/>
      <w:bookmarkEnd w:id="55"/>
    </w:p>
    <w:p w14:paraId="5A6085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70C0"/>
          <w:kern w:val="0"/>
          <w:sz w:val="24"/>
          <w:szCs w:val="24"/>
          <w:lang w:val="en-US" w:eastAsia="zh-CN"/>
        </w:rPr>
        <w:t>物理组成：U盘交付</w:t>
      </w:r>
    </w:p>
    <w:p w14:paraId="43A064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70C0"/>
          <w:kern w:val="0"/>
          <w:sz w:val="24"/>
          <w:szCs w:val="24"/>
          <w:lang w:val="en-US" w:eastAsia="zh-CN"/>
        </w:rPr>
        <w:t>交付内容：软件安装包、操作手册等</w:t>
      </w:r>
    </w:p>
    <w:p w14:paraId="2BD8268E">
      <w:pPr>
        <w:pStyle w:val="4"/>
        <w:tabs>
          <w:tab w:val="left" w:pos="432"/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56" w:name="_Toc6615"/>
      <w:bookmarkStart w:id="57" w:name="_Toc5550"/>
      <w:bookmarkStart w:id="58" w:name="_Hlk47712569"/>
      <w:r>
        <w:rPr>
          <w:rFonts w:hint="eastAsia"/>
        </w:rPr>
        <w:t>逻辑结构</w:t>
      </w:r>
      <w:bookmarkEnd w:id="56"/>
      <w:bookmarkEnd w:id="57"/>
    </w:p>
    <w:p w14:paraId="2230F427">
      <w:pPr>
        <w:ind w:firstLine="420"/>
        <w:jc w:val="center"/>
        <w:rPr>
          <w:rFonts w:asciiTheme="minorEastAsia" w:hAnsiTheme="minorEastAsia"/>
          <w:sz w:val="21"/>
          <w:szCs w:val="21"/>
        </w:rPr>
      </w:pPr>
      <w:r>
        <w:drawing>
          <wp:inline distT="0" distB="0" distL="0" distR="0">
            <wp:extent cx="2513965" cy="3147060"/>
            <wp:effectExtent l="0" t="0" r="63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4822" cy="31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AEB0C">
      <w:pPr>
        <w:spacing w:line="500" w:lineRule="exact"/>
        <w:ind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color w:val="0070C0"/>
          <w:sz w:val="24"/>
          <w:szCs w:val="24"/>
        </w:rPr>
        <w:t>系统由“系统服务模块、客户端工作站模块、Web浏览模块，系统配置管理模块”组成：</w:t>
      </w:r>
    </w:p>
    <w:bookmarkEnd w:id="58"/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1251"/>
        <w:gridCol w:w="1432"/>
        <w:gridCol w:w="4342"/>
      </w:tblGrid>
      <w:tr w14:paraId="7DAF7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1271" w:type="dxa"/>
            <w:shd w:val="clear" w:color="auto" w:fill="A8A8A8"/>
            <w:vAlign w:val="center"/>
          </w:tcPr>
          <w:p w14:paraId="566088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模块</w:t>
            </w:r>
          </w:p>
        </w:tc>
        <w:tc>
          <w:tcPr>
            <w:tcW w:w="1251" w:type="dxa"/>
            <w:shd w:val="clear" w:color="auto" w:fill="A8A8A8"/>
            <w:vAlign w:val="center"/>
          </w:tcPr>
          <w:p w14:paraId="0736A3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一级功能</w:t>
            </w:r>
          </w:p>
        </w:tc>
        <w:tc>
          <w:tcPr>
            <w:tcW w:w="1432" w:type="dxa"/>
            <w:shd w:val="clear" w:color="auto" w:fill="A8A8A8"/>
            <w:vAlign w:val="center"/>
          </w:tcPr>
          <w:p w14:paraId="7CD74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二级功能</w:t>
            </w:r>
          </w:p>
        </w:tc>
        <w:tc>
          <w:tcPr>
            <w:tcW w:w="4342" w:type="dxa"/>
            <w:shd w:val="clear" w:color="auto" w:fill="A8A8A8"/>
            <w:vAlign w:val="center"/>
          </w:tcPr>
          <w:p w14:paraId="12088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功能描述</w:t>
            </w:r>
          </w:p>
        </w:tc>
      </w:tr>
      <w:tr w14:paraId="5BDBF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  <w:vMerge w:val="restart"/>
            <w:vAlign w:val="center"/>
          </w:tcPr>
          <w:p w14:paraId="563727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客户端</w:t>
            </w:r>
          </w:p>
        </w:tc>
        <w:tc>
          <w:tcPr>
            <w:tcW w:w="1251" w:type="dxa"/>
            <w:vMerge w:val="restart"/>
            <w:vAlign w:val="center"/>
          </w:tcPr>
          <w:p w14:paraId="4B29D6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  <w:r>
              <w:rPr>
                <w:rFonts w:hint="eastAsia"/>
                <w:color w:val="0070C0"/>
                <w:sz w:val="21"/>
                <w:szCs w:val="21"/>
              </w:rPr>
              <w:t>检查列表</w:t>
            </w:r>
          </w:p>
        </w:tc>
        <w:tc>
          <w:tcPr>
            <w:tcW w:w="1432" w:type="dxa"/>
            <w:vAlign w:val="center"/>
          </w:tcPr>
          <w:p w14:paraId="2E3422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  <w:r>
              <w:rPr>
                <w:rFonts w:hint="eastAsia"/>
                <w:color w:val="0070C0"/>
                <w:sz w:val="21"/>
                <w:szCs w:val="21"/>
              </w:rPr>
              <w:t>列表显示</w:t>
            </w:r>
          </w:p>
        </w:tc>
        <w:tc>
          <w:tcPr>
            <w:tcW w:w="4342" w:type="dxa"/>
            <w:vAlign w:val="center"/>
          </w:tcPr>
          <w:p w14:paraId="1C90A8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  <w:r>
              <w:rPr>
                <w:rFonts w:hint="eastAsia"/>
                <w:color w:val="0070C0"/>
                <w:sz w:val="21"/>
                <w:szCs w:val="21"/>
              </w:rPr>
              <w:t>显示患者检查信息，包括患者信息、检查时间、设备类型、预测结果。</w:t>
            </w:r>
          </w:p>
        </w:tc>
      </w:tr>
      <w:tr w14:paraId="19E3F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  <w:vMerge w:val="continue"/>
            <w:vAlign w:val="center"/>
          </w:tcPr>
          <w:p w14:paraId="5809E4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1"/>
                <w:szCs w:val="21"/>
              </w:rPr>
            </w:pPr>
          </w:p>
        </w:tc>
        <w:tc>
          <w:tcPr>
            <w:tcW w:w="1251" w:type="dxa"/>
            <w:vMerge w:val="continue"/>
            <w:vAlign w:val="center"/>
          </w:tcPr>
          <w:p w14:paraId="7BEF6A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</w:p>
        </w:tc>
        <w:tc>
          <w:tcPr>
            <w:tcW w:w="1432" w:type="dxa"/>
            <w:vAlign w:val="center"/>
          </w:tcPr>
          <w:p w14:paraId="759577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  <w:r>
              <w:rPr>
                <w:rFonts w:hint="eastAsia"/>
                <w:color w:val="0070C0"/>
                <w:sz w:val="21"/>
                <w:szCs w:val="21"/>
              </w:rPr>
              <w:t>患者影像搜索</w:t>
            </w:r>
          </w:p>
        </w:tc>
        <w:tc>
          <w:tcPr>
            <w:tcW w:w="4342" w:type="dxa"/>
            <w:vAlign w:val="center"/>
          </w:tcPr>
          <w:p w14:paraId="2ED1FC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  <w:r>
              <w:rPr>
                <w:rFonts w:hint="eastAsia"/>
                <w:color w:val="0070C0"/>
                <w:sz w:val="21"/>
                <w:szCs w:val="21"/>
              </w:rPr>
              <w:t>可根据检索条件找到患者影像，包括患者信息、检查时间、设备类型、预测结果。</w:t>
            </w:r>
          </w:p>
        </w:tc>
      </w:tr>
      <w:tr w14:paraId="23031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  <w:vMerge w:val="restart"/>
            <w:vAlign w:val="center"/>
          </w:tcPr>
          <w:p w14:paraId="06A307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</w:rPr>
              <w:t>系统服务</w:t>
            </w:r>
          </w:p>
        </w:tc>
        <w:tc>
          <w:tcPr>
            <w:tcW w:w="1251" w:type="dxa"/>
            <w:vAlign w:val="center"/>
          </w:tcPr>
          <w:p w14:paraId="400D7F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  <w:r>
              <w:rPr>
                <w:rFonts w:hint="default"/>
                <w:color w:val="0070C0"/>
                <w:sz w:val="21"/>
                <w:szCs w:val="21"/>
              </w:rPr>
              <w:t>XXXX</w:t>
            </w:r>
          </w:p>
        </w:tc>
        <w:tc>
          <w:tcPr>
            <w:tcW w:w="1432" w:type="dxa"/>
            <w:vAlign w:val="center"/>
          </w:tcPr>
          <w:p w14:paraId="500A9E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  <w:r>
              <w:rPr>
                <w:rFonts w:hint="default"/>
                <w:color w:val="0070C0"/>
                <w:sz w:val="21"/>
                <w:szCs w:val="21"/>
              </w:rPr>
              <w:t>XXXX</w:t>
            </w:r>
          </w:p>
        </w:tc>
        <w:tc>
          <w:tcPr>
            <w:tcW w:w="4342" w:type="dxa"/>
            <w:vAlign w:val="center"/>
          </w:tcPr>
          <w:p w14:paraId="04C644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  <w:r>
              <w:rPr>
                <w:rFonts w:hint="default"/>
                <w:color w:val="0070C0"/>
                <w:sz w:val="21"/>
                <w:szCs w:val="21"/>
              </w:rPr>
              <w:t>a)支持DICOM Storage服务，能够接收图像设备所发送的DICOM格式图像数据。</w:t>
            </w:r>
          </w:p>
        </w:tc>
      </w:tr>
      <w:tr w14:paraId="5EE56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  <w:vMerge w:val="continue"/>
            <w:vAlign w:val="center"/>
          </w:tcPr>
          <w:p w14:paraId="36D7D0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1"/>
                <w:szCs w:val="21"/>
              </w:rPr>
            </w:pPr>
          </w:p>
        </w:tc>
        <w:tc>
          <w:tcPr>
            <w:tcW w:w="1251" w:type="dxa"/>
            <w:vAlign w:val="center"/>
          </w:tcPr>
          <w:p w14:paraId="6FB4B1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  <w:r>
              <w:rPr>
                <w:rFonts w:hint="default"/>
                <w:color w:val="0070C0"/>
                <w:sz w:val="21"/>
                <w:szCs w:val="21"/>
              </w:rPr>
              <w:t>XXXX</w:t>
            </w:r>
          </w:p>
        </w:tc>
        <w:tc>
          <w:tcPr>
            <w:tcW w:w="1432" w:type="dxa"/>
            <w:vAlign w:val="center"/>
          </w:tcPr>
          <w:p w14:paraId="09176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  <w:r>
              <w:rPr>
                <w:rFonts w:hint="default"/>
                <w:color w:val="0070C0"/>
                <w:sz w:val="21"/>
                <w:szCs w:val="21"/>
              </w:rPr>
              <w:t>XXXX</w:t>
            </w:r>
          </w:p>
        </w:tc>
        <w:tc>
          <w:tcPr>
            <w:tcW w:w="4342" w:type="dxa"/>
            <w:vAlign w:val="center"/>
          </w:tcPr>
          <w:p w14:paraId="2ACD06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  <w:r>
              <w:rPr>
                <w:rFonts w:hint="default"/>
                <w:color w:val="0070C0"/>
                <w:sz w:val="21"/>
                <w:szCs w:val="21"/>
              </w:rPr>
              <w:t>b)能够处理其他设备的Query/Retrieve请求，将患者信息、检查图像发送到指定的设备。</w:t>
            </w:r>
          </w:p>
        </w:tc>
      </w:tr>
      <w:tr w14:paraId="02B4C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  <w:vMerge w:val="continue"/>
            <w:vAlign w:val="center"/>
          </w:tcPr>
          <w:p w14:paraId="4B9D20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1"/>
                <w:szCs w:val="21"/>
              </w:rPr>
            </w:pPr>
          </w:p>
        </w:tc>
        <w:tc>
          <w:tcPr>
            <w:tcW w:w="1251" w:type="dxa"/>
            <w:vAlign w:val="center"/>
          </w:tcPr>
          <w:p w14:paraId="17C5A0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  <w:r>
              <w:rPr>
                <w:rFonts w:hint="default"/>
                <w:color w:val="0070C0"/>
                <w:sz w:val="21"/>
                <w:szCs w:val="21"/>
              </w:rPr>
              <w:t>XXXX</w:t>
            </w:r>
          </w:p>
        </w:tc>
        <w:tc>
          <w:tcPr>
            <w:tcW w:w="1432" w:type="dxa"/>
            <w:vAlign w:val="center"/>
          </w:tcPr>
          <w:p w14:paraId="08C756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  <w:r>
              <w:rPr>
                <w:rFonts w:hint="default"/>
                <w:color w:val="0070C0"/>
                <w:sz w:val="21"/>
                <w:szCs w:val="21"/>
              </w:rPr>
              <w:t>XXXX</w:t>
            </w:r>
          </w:p>
        </w:tc>
        <w:tc>
          <w:tcPr>
            <w:tcW w:w="4342" w:type="dxa"/>
            <w:vAlign w:val="center"/>
          </w:tcPr>
          <w:p w14:paraId="3DD7F6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  <w:r>
              <w:rPr>
                <w:rFonts w:hint="default"/>
                <w:color w:val="0070C0"/>
                <w:sz w:val="21"/>
                <w:szCs w:val="21"/>
              </w:rPr>
              <w:t>c)将患者检查信息通过DICOM Worklist服务发送到图像设备。</w:t>
            </w:r>
          </w:p>
        </w:tc>
      </w:tr>
      <w:tr w14:paraId="1C121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  <w:vMerge w:val="continue"/>
            <w:vAlign w:val="center"/>
          </w:tcPr>
          <w:p w14:paraId="051DF8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1"/>
                <w:szCs w:val="21"/>
              </w:rPr>
            </w:pPr>
          </w:p>
        </w:tc>
        <w:tc>
          <w:tcPr>
            <w:tcW w:w="1251" w:type="dxa"/>
            <w:vAlign w:val="center"/>
          </w:tcPr>
          <w:p w14:paraId="232FBD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  <w:r>
              <w:rPr>
                <w:rFonts w:hint="default"/>
                <w:color w:val="0070C0"/>
                <w:sz w:val="21"/>
                <w:szCs w:val="21"/>
              </w:rPr>
              <w:t>XXXX</w:t>
            </w:r>
          </w:p>
        </w:tc>
        <w:tc>
          <w:tcPr>
            <w:tcW w:w="1432" w:type="dxa"/>
            <w:vAlign w:val="center"/>
          </w:tcPr>
          <w:p w14:paraId="2C980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  <w:r>
              <w:rPr>
                <w:rFonts w:hint="default"/>
                <w:color w:val="0070C0"/>
                <w:sz w:val="21"/>
                <w:szCs w:val="21"/>
              </w:rPr>
              <w:t>XXXX</w:t>
            </w:r>
          </w:p>
        </w:tc>
        <w:tc>
          <w:tcPr>
            <w:tcW w:w="4342" w:type="dxa"/>
            <w:vAlign w:val="center"/>
          </w:tcPr>
          <w:p w14:paraId="040C8D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  <w:r>
              <w:rPr>
                <w:rFonts w:hint="default"/>
                <w:color w:val="0070C0"/>
                <w:sz w:val="21"/>
                <w:szCs w:val="21"/>
              </w:rPr>
              <w:t>d)支持DICOM MPPS服务，显示图像设备的检查状态。</w:t>
            </w:r>
          </w:p>
        </w:tc>
      </w:tr>
      <w:tr w14:paraId="68731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  <w:vMerge w:val="continue"/>
            <w:vAlign w:val="center"/>
          </w:tcPr>
          <w:p w14:paraId="513E7E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1"/>
                <w:szCs w:val="21"/>
              </w:rPr>
            </w:pPr>
          </w:p>
        </w:tc>
        <w:tc>
          <w:tcPr>
            <w:tcW w:w="1251" w:type="dxa"/>
            <w:vAlign w:val="center"/>
          </w:tcPr>
          <w:p w14:paraId="78FE82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  <w:r>
              <w:rPr>
                <w:rFonts w:hint="default"/>
                <w:color w:val="0070C0"/>
                <w:sz w:val="21"/>
                <w:szCs w:val="21"/>
              </w:rPr>
              <w:t>XXXX</w:t>
            </w:r>
          </w:p>
        </w:tc>
        <w:tc>
          <w:tcPr>
            <w:tcW w:w="1432" w:type="dxa"/>
            <w:vAlign w:val="center"/>
          </w:tcPr>
          <w:p w14:paraId="24C19A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  <w:r>
              <w:rPr>
                <w:rFonts w:hint="default"/>
                <w:color w:val="0070C0"/>
                <w:sz w:val="21"/>
                <w:szCs w:val="21"/>
              </w:rPr>
              <w:t>XXXX</w:t>
            </w:r>
          </w:p>
        </w:tc>
        <w:tc>
          <w:tcPr>
            <w:tcW w:w="4342" w:type="dxa"/>
            <w:vAlign w:val="center"/>
          </w:tcPr>
          <w:p w14:paraId="28CDEF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  <w:r>
              <w:rPr>
                <w:rFonts w:hint="default"/>
                <w:color w:val="0070C0"/>
                <w:sz w:val="21"/>
                <w:szCs w:val="21"/>
              </w:rPr>
              <w:t>e)将获取的DICOM格式图像文件进行无损压缩保存。</w:t>
            </w:r>
          </w:p>
        </w:tc>
      </w:tr>
      <w:tr w14:paraId="0BB3C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  <w:vMerge w:val="continue"/>
            <w:vAlign w:val="center"/>
          </w:tcPr>
          <w:p w14:paraId="47BCA3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1"/>
                <w:szCs w:val="21"/>
              </w:rPr>
            </w:pPr>
          </w:p>
        </w:tc>
        <w:tc>
          <w:tcPr>
            <w:tcW w:w="1251" w:type="dxa"/>
            <w:vAlign w:val="center"/>
          </w:tcPr>
          <w:p w14:paraId="2009F9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  <w:r>
              <w:rPr>
                <w:rFonts w:hint="default"/>
                <w:color w:val="0070C0"/>
                <w:sz w:val="21"/>
                <w:szCs w:val="21"/>
              </w:rPr>
              <w:t>XXXX</w:t>
            </w:r>
          </w:p>
        </w:tc>
        <w:tc>
          <w:tcPr>
            <w:tcW w:w="1432" w:type="dxa"/>
            <w:vAlign w:val="center"/>
          </w:tcPr>
          <w:p w14:paraId="26C95A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  <w:r>
              <w:rPr>
                <w:rFonts w:hint="default"/>
                <w:color w:val="0070C0"/>
                <w:sz w:val="21"/>
                <w:szCs w:val="21"/>
              </w:rPr>
              <w:t>XXXX</w:t>
            </w:r>
          </w:p>
        </w:tc>
        <w:tc>
          <w:tcPr>
            <w:tcW w:w="4342" w:type="dxa"/>
            <w:vAlign w:val="center"/>
          </w:tcPr>
          <w:p w14:paraId="18405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  <w:r>
              <w:rPr>
                <w:rFonts w:hint="default"/>
                <w:color w:val="0070C0"/>
                <w:sz w:val="21"/>
                <w:szCs w:val="21"/>
              </w:rPr>
              <w:t>f)支持DICOM WADO服务的接口，实现图像调阅功能。</w:t>
            </w:r>
          </w:p>
        </w:tc>
      </w:tr>
      <w:tr w14:paraId="7F9D7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  <w:vMerge w:val="continue"/>
            <w:vAlign w:val="center"/>
          </w:tcPr>
          <w:p w14:paraId="23C8CA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1"/>
                <w:szCs w:val="21"/>
              </w:rPr>
            </w:pPr>
          </w:p>
        </w:tc>
        <w:tc>
          <w:tcPr>
            <w:tcW w:w="1251" w:type="dxa"/>
            <w:vAlign w:val="center"/>
          </w:tcPr>
          <w:p w14:paraId="34B33F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  <w:r>
              <w:rPr>
                <w:rFonts w:hint="default"/>
                <w:color w:val="0070C0"/>
                <w:sz w:val="21"/>
                <w:szCs w:val="21"/>
              </w:rPr>
              <w:t>XXXX</w:t>
            </w:r>
          </w:p>
        </w:tc>
        <w:tc>
          <w:tcPr>
            <w:tcW w:w="1432" w:type="dxa"/>
            <w:vAlign w:val="center"/>
          </w:tcPr>
          <w:p w14:paraId="398524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  <w:r>
              <w:rPr>
                <w:rFonts w:hint="default"/>
                <w:color w:val="0070C0"/>
                <w:sz w:val="21"/>
                <w:szCs w:val="21"/>
              </w:rPr>
              <w:t>XXXX</w:t>
            </w:r>
          </w:p>
        </w:tc>
        <w:tc>
          <w:tcPr>
            <w:tcW w:w="4342" w:type="dxa"/>
            <w:vAlign w:val="center"/>
          </w:tcPr>
          <w:p w14:paraId="575B12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  <w:r>
              <w:rPr>
                <w:rFonts w:hint="default"/>
                <w:color w:val="0070C0"/>
                <w:sz w:val="21"/>
                <w:szCs w:val="21"/>
              </w:rPr>
              <w:t>g)支持Web服务实现数据库访问代理，进行数据的快速检索查询。</w:t>
            </w:r>
          </w:p>
        </w:tc>
      </w:tr>
      <w:tr w14:paraId="46441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  <w:vMerge w:val="continue"/>
            <w:vAlign w:val="center"/>
          </w:tcPr>
          <w:p w14:paraId="42CD8B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1"/>
                <w:szCs w:val="21"/>
              </w:rPr>
            </w:pPr>
          </w:p>
        </w:tc>
        <w:tc>
          <w:tcPr>
            <w:tcW w:w="1251" w:type="dxa"/>
            <w:vAlign w:val="center"/>
          </w:tcPr>
          <w:p w14:paraId="7385B8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  <w:r>
              <w:rPr>
                <w:rFonts w:hint="default"/>
                <w:color w:val="0070C0"/>
                <w:sz w:val="21"/>
                <w:szCs w:val="21"/>
              </w:rPr>
              <w:t>XXXX</w:t>
            </w:r>
          </w:p>
        </w:tc>
        <w:tc>
          <w:tcPr>
            <w:tcW w:w="1432" w:type="dxa"/>
            <w:vAlign w:val="center"/>
          </w:tcPr>
          <w:p w14:paraId="6AF49C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  <w:r>
              <w:rPr>
                <w:rFonts w:hint="default"/>
                <w:color w:val="0070C0"/>
                <w:sz w:val="21"/>
                <w:szCs w:val="21"/>
              </w:rPr>
              <w:t>XXXX</w:t>
            </w:r>
          </w:p>
        </w:tc>
        <w:tc>
          <w:tcPr>
            <w:tcW w:w="4342" w:type="dxa"/>
            <w:vAlign w:val="center"/>
          </w:tcPr>
          <w:p w14:paraId="6FACC2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  <w:r>
              <w:rPr>
                <w:rFonts w:hint="default"/>
                <w:color w:val="0070C0"/>
                <w:sz w:val="21"/>
                <w:szCs w:val="21"/>
              </w:rPr>
              <w:t>h)提供分布式数据存储功能，图像数据可以存储在不同的位置。</w:t>
            </w:r>
          </w:p>
        </w:tc>
      </w:tr>
      <w:tr w14:paraId="2EA05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  <w:vMerge w:val="continue"/>
            <w:vAlign w:val="center"/>
          </w:tcPr>
          <w:p w14:paraId="397B3B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1"/>
                <w:szCs w:val="21"/>
              </w:rPr>
            </w:pPr>
          </w:p>
        </w:tc>
        <w:tc>
          <w:tcPr>
            <w:tcW w:w="1251" w:type="dxa"/>
            <w:vAlign w:val="center"/>
          </w:tcPr>
          <w:p w14:paraId="367DDC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  <w:r>
              <w:rPr>
                <w:rFonts w:hint="default"/>
                <w:color w:val="0070C0"/>
                <w:sz w:val="21"/>
                <w:szCs w:val="21"/>
              </w:rPr>
              <w:t>XXXX</w:t>
            </w:r>
          </w:p>
        </w:tc>
        <w:tc>
          <w:tcPr>
            <w:tcW w:w="1432" w:type="dxa"/>
            <w:vAlign w:val="center"/>
          </w:tcPr>
          <w:p w14:paraId="4DCF30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  <w:r>
              <w:rPr>
                <w:rFonts w:hint="default"/>
                <w:color w:val="0070C0"/>
                <w:sz w:val="21"/>
                <w:szCs w:val="21"/>
              </w:rPr>
              <w:t>XXXX</w:t>
            </w:r>
          </w:p>
        </w:tc>
        <w:tc>
          <w:tcPr>
            <w:tcW w:w="4342" w:type="dxa"/>
            <w:vAlign w:val="center"/>
          </w:tcPr>
          <w:p w14:paraId="404778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  <w:r>
              <w:rPr>
                <w:rFonts w:hint="default"/>
                <w:color w:val="0070C0"/>
                <w:sz w:val="21"/>
                <w:szCs w:val="21"/>
              </w:rPr>
              <w:t>i)可与HIS等系统进行“患者信息、报告”等信息的接收和发送。</w:t>
            </w:r>
          </w:p>
        </w:tc>
      </w:tr>
      <w:tr w14:paraId="4F5B8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  <w:vMerge w:val="restart"/>
            <w:vAlign w:val="center"/>
          </w:tcPr>
          <w:p w14:paraId="21618A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</w:rPr>
              <w:t>客户端工作站</w:t>
            </w:r>
          </w:p>
        </w:tc>
        <w:tc>
          <w:tcPr>
            <w:tcW w:w="1251" w:type="dxa"/>
            <w:vAlign w:val="center"/>
          </w:tcPr>
          <w:p w14:paraId="35898E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  <w:r>
              <w:rPr>
                <w:rFonts w:hint="default"/>
                <w:color w:val="0070C0"/>
                <w:sz w:val="21"/>
                <w:szCs w:val="21"/>
              </w:rPr>
              <w:t>XXXX</w:t>
            </w:r>
          </w:p>
        </w:tc>
        <w:tc>
          <w:tcPr>
            <w:tcW w:w="1432" w:type="dxa"/>
            <w:vAlign w:val="center"/>
          </w:tcPr>
          <w:p w14:paraId="43F961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  <w:r>
              <w:rPr>
                <w:rFonts w:hint="default"/>
                <w:color w:val="0070C0"/>
                <w:sz w:val="21"/>
                <w:szCs w:val="21"/>
              </w:rPr>
              <w:t>XXXX</w:t>
            </w:r>
          </w:p>
        </w:tc>
        <w:tc>
          <w:tcPr>
            <w:tcW w:w="4342" w:type="dxa"/>
            <w:vAlign w:val="center"/>
          </w:tcPr>
          <w:p w14:paraId="476E0C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  <w:r>
              <w:rPr>
                <w:rFonts w:hint="default"/>
                <w:color w:val="0070C0"/>
                <w:sz w:val="21"/>
                <w:szCs w:val="21"/>
              </w:rPr>
              <w:t>a)患者信息查询与检索</w:t>
            </w:r>
          </w:p>
        </w:tc>
      </w:tr>
      <w:tr w14:paraId="43534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  <w:vMerge w:val="continue"/>
            <w:vAlign w:val="center"/>
          </w:tcPr>
          <w:p w14:paraId="492585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1"/>
                <w:szCs w:val="21"/>
              </w:rPr>
            </w:pPr>
          </w:p>
        </w:tc>
        <w:tc>
          <w:tcPr>
            <w:tcW w:w="1251" w:type="dxa"/>
            <w:vAlign w:val="center"/>
          </w:tcPr>
          <w:p w14:paraId="1C9718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  <w:r>
              <w:rPr>
                <w:rFonts w:hint="default"/>
                <w:color w:val="0070C0"/>
                <w:sz w:val="21"/>
                <w:szCs w:val="21"/>
              </w:rPr>
              <w:t>XXXX</w:t>
            </w:r>
          </w:p>
        </w:tc>
        <w:tc>
          <w:tcPr>
            <w:tcW w:w="1432" w:type="dxa"/>
            <w:vAlign w:val="center"/>
          </w:tcPr>
          <w:p w14:paraId="3A2C27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  <w:r>
              <w:rPr>
                <w:rFonts w:hint="default"/>
                <w:color w:val="0070C0"/>
                <w:sz w:val="21"/>
                <w:szCs w:val="21"/>
              </w:rPr>
              <w:t>XXXX</w:t>
            </w:r>
          </w:p>
        </w:tc>
        <w:tc>
          <w:tcPr>
            <w:tcW w:w="4342" w:type="dxa"/>
            <w:vAlign w:val="center"/>
          </w:tcPr>
          <w:p w14:paraId="4B6D75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  <w:r>
              <w:rPr>
                <w:rFonts w:hint="default"/>
                <w:color w:val="0070C0"/>
                <w:sz w:val="21"/>
                <w:szCs w:val="21"/>
              </w:rPr>
              <w:t>b)查询远程设备</w:t>
            </w:r>
          </w:p>
        </w:tc>
      </w:tr>
      <w:tr w14:paraId="32E26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  <w:vMerge w:val="continue"/>
            <w:vAlign w:val="center"/>
          </w:tcPr>
          <w:p w14:paraId="7326A9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1"/>
                <w:szCs w:val="21"/>
              </w:rPr>
            </w:pPr>
          </w:p>
        </w:tc>
        <w:tc>
          <w:tcPr>
            <w:tcW w:w="1251" w:type="dxa"/>
            <w:vAlign w:val="center"/>
          </w:tcPr>
          <w:p w14:paraId="159FED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  <w:r>
              <w:rPr>
                <w:rFonts w:hint="default"/>
                <w:color w:val="0070C0"/>
                <w:sz w:val="21"/>
                <w:szCs w:val="21"/>
              </w:rPr>
              <w:t>XXXX</w:t>
            </w:r>
          </w:p>
        </w:tc>
        <w:tc>
          <w:tcPr>
            <w:tcW w:w="1432" w:type="dxa"/>
            <w:vAlign w:val="center"/>
          </w:tcPr>
          <w:p w14:paraId="1C6212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  <w:r>
              <w:rPr>
                <w:rFonts w:hint="default"/>
                <w:color w:val="0070C0"/>
                <w:sz w:val="21"/>
                <w:szCs w:val="21"/>
              </w:rPr>
              <w:t>XXXX</w:t>
            </w:r>
          </w:p>
        </w:tc>
        <w:tc>
          <w:tcPr>
            <w:tcW w:w="4342" w:type="dxa"/>
            <w:vAlign w:val="center"/>
          </w:tcPr>
          <w:p w14:paraId="04ED62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  <w:r>
              <w:rPr>
                <w:rFonts w:hint="default"/>
                <w:color w:val="0070C0"/>
                <w:sz w:val="21"/>
                <w:szCs w:val="21"/>
              </w:rPr>
              <w:t>c)二维图像浏览功能。包括：图像窗宽窗位调节、旋转、缩放、伪彩图像处理操作，可以显示图像DICOM信息、点线标注、显示测量信息和在定位图上查看定位线信息功能。</w:t>
            </w:r>
          </w:p>
        </w:tc>
      </w:tr>
      <w:tr w14:paraId="25AA1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  <w:vMerge w:val="continue"/>
            <w:vAlign w:val="center"/>
          </w:tcPr>
          <w:p w14:paraId="361740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1"/>
                <w:szCs w:val="21"/>
              </w:rPr>
            </w:pPr>
          </w:p>
        </w:tc>
        <w:tc>
          <w:tcPr>
            <w:tcW w:w="1251" w:type="dxa"/>
            <w:vAlign w:val="center"/>
          </w:tcPr>
          <w:p w14:paraId="5418A6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  <w:r>
              <w:rPr>
                <w:rFonts w:hint="default"/>
                <w:color w:val="0070C0"/>
                <w:sz w:val="21"/>
                <w:szCs w:val="21"/>
              </w:rPr>
              <w:t>XXXX</w:t>
            </w:r>
          </w:p>
        </w:tc>
        <w:tc>
          <w:tcPr>
            <w:tcW w:w="1432" w:type="dxa"/>
            <w:vAlign w:val="center"/>
          </w:tcPr>
          <w:p w14:paraId="29228D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  <w:r>
              <w:rPr>
                <w:rFonts w:hint="default"/>
                <w:color w:val="0070C0"/>
                <w:sz w:val="21"/>
                <w:szCs w:val="21"/>
              </w:rPr>
              <w:t>XXXX</w:t>
            </w:r>
          </w:p>
        </w:tc>
        <w:tc>
          <w:tcPr>
            <w:tcW w:w="4342" w:type="dxa"/>
            <w:vAlign w:val="center"/>
          </w:tcPr>
          <w:p w14:paraId="2385A6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  <w:r>
              <w:rPr>
                <w:rFonts w:hint="default"/>
                <w:color w:val="0070C0"/>
                <w:sz w:val="21"/>
                <w:szCs w:val="21"/>
              </w:rPr>
              <w:t>d)CT、MRI、PET设备图像的三维重建功能</w:t>
            </w:r>
          </w:p>
        </w:tc>
      </w:tr>
      <w:tr w14:paraId="2AF17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  <w:vMerge w:val="continue"/>
            <w:vAlign w:val="center"/>
          </w:tcPr>
          <w:p w14:paraId="5337F0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1"/>
                <w:szCs w:val="21"/>
              </w:rPr>
            </w:pPr>
          </w:p>
        </w:tc>
        <w:tc>
          <w:tcPr>
            <w:tcW w:w="1251" w:type="dxa"/>
            <w:vAlign w:val="center"/>
          </w:tcPr>
          <w:p w14:paraId="01FE7C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  <w:r>
              <w:rPr>
                <w:rFonts w:hint="default"/>
                <w:color w:val="0070C0"/>
                <w:sz w:val="21"/>
                <w:szCs w:val="21"/>
              </w:rPr>
              <w:t>XXXX</w:t>
            </w:r>
          </w:p>
        </w:tc>
        <w:tc>
          <w:tcPr>
            <w:tcW w:w="1432" w:type="dxa"/>
            <w:vAlign w:val="center"/>
          </w:tcPr>
          <w:p w14:paraId="6480DC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  <w:r>
              <w:rPr>
                <w:rFonts w:hint="default"/>
                <w:color w:val="0070C0"/>
                <w:sz w:val="21"/>
                <w:szCs w:val="21"/>
              </w:rPr>
              <w:t>XXXX</w:t>
            </w:r>
          </w:p>
        </w:tc>
        <w:tc>
          <w:tcPr>
            <w:tcW w:w="4342" w:type="dxa"/>
            <w:vAlign w:val="center"/>
          </w:tcPr>
          <w:p w14:paraId="18B646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  <w:r>
              <w:rPr>
                <w:rFonts w:hint="default"/>
                <w:color w:val="0070C0"/>
                <w:sz w:val="21"/>
                <w:szCs w:val="21"/>
              </w:rPr>
              <w:t>e)图文报告编辑功能</w:t>
            </w:r>
          </w:p>
        </w:tc>
      </w:tr>
      <w:tr w14:paraId="7DF49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  <w:vMerge w:val="continue"/>
            <w:vAlign w:val="center"/>
          </w:tcPr>
          <w:p w14:paraId="1952F6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1"/>
                <w:szCs w:val="21"/>
              </w:rPr>
            </w:pPr>
          </w:p>
        </w:tc>
        <w:tc>
          <w:tcPr>
            <w:tcW w:w="1251" w:type="dxa"/>
            <w:vAlign w:val="center"/>
          </w:tcPr>
          <w:p w14:paraId="45247A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  <w:r>
              <w:rPr>
                <w:rFonts w:hint="default"/>
                <w:color w:val="0070C0"/>
                <w:sz w:val="21"/>
                <w:szCs w:val="21"/>
              </w:rPr>
              <w:t>XXXX</w:t>
            </w:r>
          </w:p>
        </w:tc>
        <w:tc>
          <w:tcPr>
            <w:tcW w:w="1432" w:type="dxa"/>
            <w:vAlign w:val="center"/>
          </w:tcPr>
          <w:p w14:paraId="262232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  <w:r>
              <w:rPr>
                <w:rFonts w:hint="default"/>
                <w:color w:val="0070C0"/>
                <w:sz w:val="21"/>
                <w:szCs w:val="21"/>
              </w:rPr>
              <w:t>XXXX</w:t>
            </w:r>
          </w:p>
        </w:tc>
        <w:tc>
          <w:tcPr>
            <w:tcW w:w="4342" w:type="dxa"/>
            <w:vAlign w:val="center"/>
          </w:tcPr>
          <w:p w14:paraId="62BF60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  <w:r>
              <w:rPr>
                <w:rFonts w:hint="default"/>
                <w:color w:val="0070C0"/>
                <w:sz w:val="21"/>
                <w:szCs w:val="21"/>
              </w:rPr>
              <w:t>f)胶片打印排版功能</w:t>
            </w:r>
          </w:p>
        </w:tc>
      </w:tr>
      <w:tr w14:paraId="79381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  <w:vMerge w:val="continue"/>
            <w:vAlign w:val="center"/>
          </w:tcPr>
          <w:p w14:paraId="7C9A96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1"/>
                <w:szCs w:val="21"/>
              </w:rPr>
            </w:pPr>
          </w:p>
        </w:tc>
        <w:tc>
          <w:tcPr>
            <w:tcW w:w="1251" w:type="dxa"/>
            <w:vAlign w:val="center"/>
          </w:tcPr>
          <w:p w14:paraId="4BA7C0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  <w:r>
              <w:rPr>
                <w:rFonts w:hint="default"/>
                <w:color w:val="0070C0"/>
                <w:sz w:val="21"/>
                <w:szCs w:val="21"/>
              </w:rPr>
              <w:t>XXXX</w:t>
            </w:r>
          </w:p>
        </w:tc>
        <w:tc>
          <w:tcPr>
            <w:tcW w:w="1432" w:type="dxa"/>
            <w:vAlign w:val="center"/>
          </w:tcPr>
          <w:p w14:paraId="52061D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  <w:r>
              <w:rPr>
                <w:rFonts w:hint="default"/>
                <w:color w:val="0070C0"/>
                <w:sz w:val="21"/>
                <w:szCs w:val="21"/>
              </w:rPr>
              <w:t>XXXX</w:t>
            </w:r>
          </w:p>
        </w:tc>
        <w:tc>
          <w:tcPr>
            <w:tcW w:w="4342" w:type="dxa"/>
            <w:vAlign w:val="center"/>
          </w:tcPr>
          <w:p w14:paraId="21130D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  <w:r>
              <w:rPr>
                <w:rFonts w:hint="default"/>
                <w:color w:val="0070C0"/>
                <w:sz w:val="21"/>
                <w:szCs w:val="21"/>
              </w:rPr>
              <w:t>g)登记患者</w:t>
            </w:r>
          </w:p>
        </w:tc>
      </w:tr>
      <w:tr w14:paraId="576B6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  <w:vAlign w:val="center"/>
          </w:tcPr>
          <w:p w14:paraId="52FA7E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</w:rPr>
              <w:t>Web浏览器</w:t>
            </w:r>
          </w:p>
        </w:tc>
        <w:tc>
          <w:tcPr>
            <w:tcW w:w="1251" w:type="dxa"/>
            <w:vAlign w:val="center"/>
          </w:tcPr>
          <w:p w14:paraId="3B5A0B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  <w:r>
              <w:rPr>
                <w:rFonts w:hint="default"/>
                <w:color w:val="0070C0"/>
                <w:sz w:val="21"/>
                <w:szCs w:val="21"/>
              </w:rPr>
              <w:t>XXXX</w:t>
            </w:r>
          </w:p>
        </w:tc>
        <w:tc>
          <w:tcPr>
            <w:tcW w:w="1432" w:type="dxa"/>
            <w:vAlign w:val="center"/>
          </w:tcPr>
          <w:p w14:paraId="5CC4E5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  <w:r>
              <w:rPr>
                <w:rFonts w:hint="default"/>
                <w:color w:val="0070C0"/>
                <w:sz w:val="21"/>
                <w:szCs w:val="21"/>
              </w:rPr>
              <w:t>XXXX</w:t>
            </w:r>
          </w:p>
        </w:tc>
        <w:tc>
          <w:tcPr>
            <w:tcW w:w="4342" w:type="dxa"/>
            <w:vAlign w:val="center"/>
          </w:tcPr>
          <w:p w14:paraId="191860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  <w:r>
              <w:rPr>
                <w:rFonts w:hint="default"/>
                <w:color w:val="0070C0"/>
                <w:sz w:val="21"/>
                <w:szCs w:val="21"/>
              </w:rPr>
              <w:t>可在Internet Explorer中浏览患者的检查图像。</w:t>
            </w:r>
          </w:p>
        </w:tc>
      </w:tr>
      <w:tr w14:paraId="71608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  <w:vAlign w:val="center"/>
          </w:tcPr>
          <w:p w14:paraId="5077F1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</w:rPr>
              <w:t>系统管理</w:t>
            </w:r>
          </w:p>
        </w:tc>
        <w:tc>
          <w:tcPr>
            <w:tcW w:w="1251" w:type="dxa"/>
            <w:vAlign w:val="center"/>
          </w:tcPr>
          <w:p w14:paraId="6CE022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  <w:r>
              <w:rPr>
                <w:rFonts w:hint="default"/>
                <w:color w:val="0070C0"/>
                <w:sz w:val="21"/>
                <w:szCs w:val="21"/>
              </w:rPr>
              <w:t>XXXX</w:t>
            </w:r>
          </w:p>
        </w:tc>
        <w:tc>
          <w:tcPr>
            <w:tcW w:w="1432" w:type="dxa"/>
            <w:vAlign w:val="center"/>
          </w:tcPr>
          <w:p w14:paraId="307EB0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  <w:r>
              <w:rPr>
                <w:rFonts w:hint="default"/>
                <w:color w:val="0070C0"/>
                <w:sz w:val="21"/>
                <w:szCs w:val="21"/>
              </w:rPr>
              <w:t>XXXX</w:t>
            </w:r>
          </w:p>
        </w:tc>
        <w:tc>
          <w:tcPr>
            <w:tcW w:w="4342" w:type="dxa"/>
            <w:vAlign w:val="center"/>
          </w:tcPr>
          <w:p w14:paraId="2D9AE15B">
            <w:pPr>
              <w:keepNext w:val="0"/>
              <w:keepLines w:val="0"/>
              <w:suppressLineNumbers w:val="0"/>
              <w:spacing w:before="0" w:beforeAutospacing="0" w:after="0" w:afterAutospacing="0" w:line="500" w:lineRule="exact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  <w:r>
              <w:rPr>
                <w:rFonts w:hint="default"/>
                <w:color w:val="0070C0"/>
                <w:sz w:val="21"/>
                <w:szCs w:val="21"/>
              </w:rPr>
              <w:t>用户管理、部门管理、权限管理、角色管理、设备管理、检查部位管理、检查项目管理、系统信息管理、存储介质管理。</w:t>
            </w:r>
          </w:p>
          <w:p w14:paraId="232B7A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</w:p>
        </w:tc>
      </w:tr>
    </w:tbl>
    <w:p w14:paraId="44D7B6C7">
      <w:pPr>
        <w:spacing w:line="500" w:lineRule="exact"/>
        <w:ind w:firstLine="420" w:firstLineChars="200"/>
        <w:rPr>
          <w:rFonts w:hint="eastAsia" w:ascii="Times New Roman" w:hAnsi="Times New Roman" w:cs="Times New Roman"/>
        </w:rPr>
      </w:pPr>
      <w:bookmarkStart w:id="59" w:name="_Toc4782"/>
    </w:p>
    <w:p w14:paraId="2BF9790C">
      <w:pPr>
        <w:pStyle w:val="4"/>
        <w:rPr>
          <w:rFonts w:hint="eastAsia" w:ascii="Times New Roman" w:hAnsi="Times New Roman" w:cs="Times New Roman"/>
        </w:rPr>
      </w:pPr>
      <w:bookmarkStart w:id="60" w:name="_Toc17734"/>
      <w:r>
        <w:rPr>
          <w:rFonts w:hint="eastAsia" w:ascii="Times New Roman" w:hAnsi="Times New Roman" w:cs="Times New Roman"/>
        </w:rPr>
        <w:t>物理结构</w:t>
      </w:r>
      <w:bookmarkEnd w:id="59"/>
      <w:bookmarkEnd w:id="60"/>
    </w:p>
    <w:p w14:paraId="486AD416">
      <w:pPr>
        <w:pStyle w:val="2"/>
        <w:bidi w:val="0"/>
        <w:ind w:left="720" w:leftChars="0" w:hanging="720" w:firstLineChars="0"/>
        <w:rPr>
          <w:rFonts w:hint="eastAsia" w:ascii="Times New Roman" w:hAnsi="Times New Roman" w:cs="Times New Roman"/>
          <w:b/>
          <w:bCs/>
          <w:sz w:val="21"/>
          <w:szCs w:val="21"/>
        </w:rPr>
      </w:pPr>
      <w:bookmarkStart w:id="61" w:name="_Hlk47712473"/>
      <w:r>
        <w:rPr>
          <w:rFonts w:hint="eastAsia" w:ascii="Times New Roman" w:hAnsi="Times New Roman" w:cs="Times New Roman"/>
          <w:b/>
          <w:bCs/>
          <w:sz w:val="21"/>
          <w:szCs w:val="21"/>
        </w:rPr>
        <w:t xml:space="preserve"> </w:t>
      </w:r>
      <w:bookmarkStart w:id="62" w:name="_Toc8293"/>
      <w:bookmarkStart w:id="63" w:name="_Toc25043"/>
      <w:r>
        <w:rPr>
          <w:rFonts w:hint="eastAsia" w:ascii="Times New Roman" w:hAnsi="Times New Roman" w:cs="Times New Roman"/>
          <w:b/>
          <w:bCs/>
          <w:sz w:val="21"/>
          <w:szCs w:val="21"/>
        </w:rPr>
        <w:t>物理拓扑</w:t>
      </w:r>
      <w:bookmarkEnd w:id="62"/>
      <w:bookmarkEnd w:id="63"/>
    </w:p>
    <w:p w14:paraId="7BDAC001">
      <w:pPr>
        <w:jc w:val="center"/>
        <w:rPr>
          <w:rFonts w:asciiTheme="minorEastAsia" w:hAnsiTheme="minorEastAsia"/>
          <w:i/>
          <w:iCs/>
          <w:color w:val="4F81BD" w:themeColor="accent1"/>
          <w:szCs w:val="21"/>
          <w14:textFill>
            <w14:solidFill>
              <w14:schemeClr w14:val="accent1"/>
            </w14:solidFill>
          </w14:textFill>
        </w:rPr>
      </w:pPr>
    </w:p>
    <w:p w14:paraId="580E014A">
      <w:pPr>
        <w:jc w:val="center"/>
        <w:rPr>
          <w:rFonts w:asciiTheme="minorEastAsia" w:hAnsiTheme="minorEastAsia"/>
          <w:i/>
          <w:iCs/>
          <w:color w:val="4F81BD" w:themeColor="accent1"/>
          <w:szCs w:val="21"/>
          <w14:textFill>
            <w14:solidFill>
              <w14:schemeClr w14:val="accent1"/>
            </w14:solidFill>
          </w14:textFill>
        </w:rPr>
      </w:pPr>
      <w:r>
        <w:drawing>
          <wp:inline distT="0" distB="0" distL="0" distR="0">
            <wp:extent cx="5274310" cy="3622040"/>
            <wp:effectExtent l="0" t="0" r="254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61"/>
    <w:tbl>
      <w:tblPr>
        <w:tblStyle w:val="20"/>
        <w:tblW w:w="82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7376"/>
      </w:tblGrid>
      <w:tr w14:paraId="0F303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  <w:jc w:val="center"/>
        </w:trPr>
        <w:tc>
          <w:tcPr>
            <w:tcW w:w="846" w:type="dxa"/>
            <w:shd w:val="clear" w:color="auto" w:fill="A8A8A8"/>
          </w:tcPr>
          <w:p w14:paraId="0B7AAB5E">
            <w:pPr>
              <w:keepNext w:val="0"/>
              <w:keepLines w:val="0"/>
              <w:suppressLineNumbers w:val="0"/>
              <w:spacing w:before="0" w:beforeAutospacing="0" w:after="0" w:afterAutospacing="0" w:line="500" w:lineRule="exact"/>
              <w:ind w:left="0" w:right="0"/>
              <w:jc w:val="center"/>
              <w:rPr>
                <w:rFonts w:hint="default" w:eastAsia="仿宋_GB2312"/>
                <w:sz w:val="28"/>
                <w:szCs w:val="28"/>
              </w:rPr>
            </w:pPr>
            <w:bookmarkStart w:id="64" w:name="_Hlk47712531"/>
            <w:r>
              <w:rPr>
                <w:rFonts w:hint="default" w:eastAsia="仿宋_GB2312"/>
                <w:sz w:val="28"/>
                <w:szCs w:val="28"/>
              </w:rPr>
              <w:t>标号</w:t>
            </w:r>
          </w:p>
        </w:tc>
        <w:tc>
          <w:tcPr>
            <w:tcW w:w="7376" w:type="dxa"/>
            <w:shd w:val="clear" w:color="auto" w:fill="A8A8A8"/>
          </w:tcPr>
          <w:p w14:paraId="725D5124">
            <w:pPr>
              <w:keepNext w:val="0"/>
              <w:keepLines w:val="0"/>
              <w:suppressLineNumbers w:val="0"/>
              <w:spacing w:before="0" w:beforeAutospacing="0" w:after="0" w:afterAutospacing="0" w:line="500" w:lineRule="exact"/>
              <w:ind w:left="0" w:right="0"/>
              <w:jc w:val="center"/>
              <w:rPr>
                <w:rFonts w:hint="default" w:eastAsia="仿宋_GB2312"/>
                <w:sz w:val="28"/>
                <w:szCs w:val="28"/>
              </w:rPr>
            </w:pPr>
            <w:r>
              <w:rPr>
                <w:rFonts w:hint="default" w:eastAsia="仿宋_GB2312"/>
                <w:sz w:val="28"/>
                <w:szCs w:val="28"/>
              </w:rPr>
              <w:t>说明</w:t>
            </w:r>
          </w:p>
        </w:tc>
      </w:tr>
      <w:tr w14:paraId="39156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  <w:jc w:val="center"/>
        </w:trPr>
        <w:tc>
          <w:tcPr>
            <w:tcW w:w="846" w:type="dxa"/>
          </w:tcPr>
          <w:p w14:paraId="30E2837A">
            <w:pPr>
              <w:keepNext w:val="0"/>
              <w:keepLines w:val="0"/>
              <w:suppressLineNumbers w:val="0"/>
              <w:spacing w:before="0" w:beforeAutospacing="0" w:after="0" w:afterAutospacing="0" w:line="440" w:lineRule="exact"/>
              <w:ind w:left="0" w:right="0" w:firstLine="420"/>
              <w:jc w:val="center"/>
              <w:rPr>
                <w:rFonts w:hint="default" w:asciiTheme="minorEastAsia" w:hAnsiTheme="minorEastAsia"/>
                <w:color w:val="0070C0"/>
                <w:sz w:val="21"/>
                <w:szCs w:val="21"/>
              </w:rPr>
            </w:pPr>
            <w:r>
              <w:rPr>
                <w:rFonts w:hint="default" w:asciiTheme="minorEastAsia" w:hAnsiTheme="minorEastAsia"/>
                <w:color w:val="0070C0"/>
                <w:sz w:val="21"/>
                <w:szCs w:val="21"/>
              </w:rPr>
              <w:t>1</w:t>
            </w:r>
          </w:p>
        </w:tc>
        <w:tc>
          <w:tcPr>
            <w:tcW w:w="7376" w:type="dxa"/>
          </w:tcPr>
          <w:p w14:paraId="09F82F4D">
            <w:pPr>
              <w:keepNext w:val="0"/>
              <w:keepLines w:val="0"/>
              <w:suppressLineNumbers w:val="0"/>
              <w:spacing w:before="0" w:beforeAutospacing="0" w:after="0" w:afterAutospacing="0" w:line="440" w:lineRule="exact"/>
              <w:ind w:left="0" w:right="0" w:firstLine="420"/>
              <w:rPr>
                <w:rFonts w:hint="default" w:asciiTheme="minorEastAsia" w:hAnsiTheme="minorEastAsia"/>
                <w:color w:val="0070C0"/>
                <w:sz w:val="21"/>
                <w:szCs w:val="21"/>
              </w:rPr>
            </w:pPr>
            <w:r>
              <w:rPr>
                <w:rFonts w:hint="default" w:asciiTheme="minorEastAsia" w:hAnsiTheme="minorEastAsia"/>
                <w:color w:val="0070C0"/>
                <w:sz w:val="21"/>
                <w:szCs w:val="21"/>
              </w:rPr>
              <w:t>医生使用PACS登记工作站录入患者信息，包括：姓名、图像号、性别、设备、部位等。并将这些信息提交到PACS服务器中进行存储。</w:t>
            </w:r>
          </w:p>
        </w:tc>
      </w:tr>
      <w:tr w14:paraId="495BF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  <w:jc w:val="center"/>
        </w:trPr>
        <w:tc>
          <w:tcPr>
            <w:tcW w:w="846" w:type="dxa"/>
          </w:tcPr>
          <w:p w14:paraId="5A61E6CA">
            <w:pPr>
              <w:keepNext w:val="0"/>
              <w:keepLines w:val="0"/>
              <w:suppressLineNumbers w:val="0"/>
              <w:spacing w:before="0" w:beforeAutospacing="0" w:after="0" w:afterAutospacing="0" w:line="440" w:lineRule="exact"/>
              <w:ind w:left="0" w:right="0"/>
              <w:jc w:val="center"/>
              <w:rPr>
                <w:rFonts w:hint="default" w:asciiTheme="minorEastAsia" w:hAnsiTheme="minorEastAsia"/>
                <w:color w:val="0070C0"/>
                <w:sz w:val="21"/>
                <w:szCs w:val="21"/>
              </w:rPr>
            </w:pPr>
            <w:r>
              <w:rPr>
                <w:rFonts w:hint="default" w:asciiTheme="minorEastAsia" w:hAnsiTheme="minorEastAsia"/>
                <w:color w:val="0070C0"/>
                <w:sz w:val="21"/>
                <w:szCs w:val="21"/>
              </w:rPr>
              <w:t>2</w:t>
            </w:r>
          </w:p>
        </w:tc>
        <w:tc>
          <w:tcPr>
            <w:tcW w:w="7376" w:type="dxa"/>
          </w:tcPr>
          <w:p w14:paraId="441EC7E7">
            <w:pPr>
              <w:keepNext w:val="0"/>
              <w:keepLines w:val="0"/>
              <w:suppressLineNumbers w:val="0"/>
              <w:spacing w:before="0" w:beforeAutospacing="0" w:after="0" w:afterAutospacing="0" w:line="440" w:lineRule="exact"/>
              <w:ind w:left="0" w:right="0"/>
              <w:rPr>
                <w:rFonts w:hint="default" w:asciiTheme="minorEastAsia" w:hAnsiTheme="minorEastAsia"/>
                <w:color w:val="0070C0"/>
                <w:sz w:val="21"/>
                <w:szCs w:val="21"/>
              </w:rPr>
            </w:pPr>
            <w:r>
              <w:rPr>
                <w:rFonts w:hint="default" w:asciiTheme="minorEastAsia" w:hAnsiTheme="minorEastAsia"/>
                <w:color w:val="0070C0"/>
                <w:sz w:val="21"/>
                <w:szCs w:val="21"/>
              </w:rPr>
              <w:t>CT等设备的采集工作站，通过DICOM Modality Worklist协议，从PACS服务器获取已经登记的、等待检查的患者信息。例如：患者姓名、图像号、设备、部位等。</w:t>
            </w:r>
          </w:p>
        </w:tc>
      </w:tr>
      <w:tr w14:paraId="6CA4D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5" w:hRule="atLeast"/>
          <w:jc w:val="center"/>
        </w:trPr>
        <w:tc>
          <w:tcPr>
            <w:tcW w:w="846" w:type="dxa"/>
          </w:tcPr>
          <w:p w14:paraId="66DD5E50">
            <w:pPr>
              <w:keepNext w:val="0"/>
              <w:keepLines w:val="0"/>
              <w:suppressLineNumbers w:val="0"/>
              <w:spacing w:before="0" w:beforeAutospacing="0" w:after="0" w:afterAutospacing="0" w:line="440" w:lineRule="exact"/>
              <w:ind w:left="0" w:right="0"/>
              <w:jc w:val="center"/>
              <w:rPr>
                <w:rFonts w:hint="default" w:asciiTheme="minorEastAsia" w:hAnsiTheme="minorEastAsia"/>
                <w:color w:val="0070C0"/>
                <w:sz w:val="21"/>
                <w:szCs w:val="21"/>
              </w:rPr>
            </w:pPr>
            <w:r>
              <w:rPr>
                <w:rFonts w:hint="default" w:asciiTheme="minorEastAsia" w:hAnsiTheme="minorEastAsia"/>
                <w:color w:val="0070C0"/>
                <w:sz w:val="21"/>
                <w:szCs w:val="21"/>
              </w:rPr>
              <w:t>3</w:t>
            </w:r>
          </w:p>
        </w:tc>
        <w:tc>
          <w:tcPr>
            <w:tcW w:w="7376" w:type="dxa"/>
          </w:tcPr>
          <w:p w14:paraId="0428B86E">
            <w:pPr>
              <w:keepNext w:val="0"/>
              <w:keepLines w:val="0"/>
              <w:suppressLineNumbers w:val="0"/>
              <w:spacing w:before="0" w:beforeAutospacing="0" w:after="0" w:afterAutospacing="0" w:line="440" w:lineRule="exact"/>
              <w:ind w:left="0" w:right="0"/>
              <w:rPr>
                <w:rFonts w:hint="default" w:asciiTheme="minorEastAsia" w:hAnsiTheme="minorEastAsia"/>
                <w:color w:val="0070C0"/>
                <w:sz w:val="21"/>
                <w:szCs w:val="21"/>
              </w:rPr>
            </w:pPr>
            <w:r>
              <w:rPr>
                <w:rFonts w:hint="default" w:asciiTheme="minorEastAsia" w:hAnsiTheme="minorEastAsia"/>
                <w:color w:val="0070C0"/>
                <w:sz w:val="21"/>
                <w:szCs w:val="21"/>
              </w:rPr>
              <w:t>CT等设备对患者进行图像采集时，通过DICOM MPPS协议向PACS服务器发送当前的检查状态。</w:t>
            </w:r>
          </w:p>
          <w:p w14:paraId="7986D0C6">
            <w:pPr>
              <w:keepNext w:val="0"/>
              <w:keepLines w:val="0"/>
              <w:suppressLineNumbers w:val="0"/>
              <w:spacing w:before="0" w:beforeAutospacing="0" w:after="0" w:afterAutospacing="0" w:line="440" w:lineRule="exact"/>
              <w:ind w:left="0" w:right="0"/>
              <w:rPr>
                <w:rFonts w:hint="default" w:asciiTheme="minorEastAsia" w:hAnsiTheme="minorEastAsia"/>
                <w:color w:val="0070C0"/>
                <w:sz w:val="21"/>
                <w:szCs w:val="21"/>
              </w:rPr>
            </w:pPr>
            <w:r>
              <w:rPr>
                <w:rFonts w:hint="default" w:asciiTheme="minorEastAsia" w:hAnsiTheme="minorEastAsia"/>
                <w:color w:val="0070C0"/>
                <w:sz w:val="21"/>
                <w:szCs w:val="21"/>
              </w:rPr>
              <w:t>CT等设备生成图像后，通过DICOM Storage协议将带有患者信息的DICOM格式图像发送给PACS服务器。</w:t>
            </w:r>
          </w:p>
          <w:p w14:paraId="76ED2EF2">
            <w:pPr>
              <w:keepNext w:val="0"/>
              <w:keepLines w:val="0"/>
              <w:suppressLineNumbers w:val="0"/>
              <w:spacing w:before="0" w:beforeAutospacing="0" w:after="0" w:afterAutospacing="0" w:line="440" w:lineRule="exact"/>
              <w:ind w:left="0" w:right="0"/>
              <w:rPr>
                <w:rFonts w:hint="default" w:asciiTheme="minorEastAsia" w:hAnsiTheme="minorEastAsia"/>
                <w:color w:val="0070C0"/>
                <w:sz w:val="21"/>
                <w:szCs w:val="21"/>
              </w:rPr>
            </w:pPr>
            <w:r>
              <w:rPr>
                <w:rFonts w:hint="default" w:asciiTheme="minorEastAsia" w:hAnsiTheme="minorEastAsia"/>
                <w:color w:val="0070C0"/>
                <w:sz w:val="21"/>
                <w:szCs w:val="21"/>
              </w:rPr>
              <w:t>PACS服务器接收到图像后，将图像存到服务器的磁盘阵列中，将检查信息补充到数据库中，并通过DICOM Storage Commitment协议告知CT等设备图像的存储状态。</w:t>
            </w:r>
          </w:p>
        </w:tc>
      </w:tr>
      <w:tr w14:paraId="77FEB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  <w:jc w:val="center"/>
        </w:trPr>
        <w:tc>
          <w:tcPr>
            <w:tcW w:w="846" w:type="dxa"/>
          </w:tcPr>
          <w:p w14:paraId="3D7C383E">
            <w:pPr>
              <w:keepNext w:val="0"/>
              <w:keepLines w:val="0"/>
              <w:suppressLineNumbers w:val="0"/>
              <w:spacing w:before="0" w:beforeAutospacing="0" w:after="0" w:afterAutospacing="0" w:line="440" w:lineRule="exact"/>
              <w:ind w:left="0" w:right="0"/>
              <w:jc w:val="center"/>
              <w:rPr>
                <w:rFonts w:hint="default" w:asciiTheme="minorEastAsia" w:hAnsiTheme="minorEastAsia"/>
                <w:color w:val="0070C0"/>
                <w:sz w:val="21"/>
                <w:szCs w:val="21"/>
              </w:rPr>
            </w:pPr>
            <w:r>
              <w:rPr>
                <w:rFonts w:hint="default" w:asciiTheme="minorEastAsia" w:hAnsiTheme="minorEastAsia"/>
                <w:color w:val="0070C0"/>
                <w:sz w:val="21"/>
                <w:szCs w:val="21"/>
              </w:rPr>
              <w:t>4</w:t>
            </w:r>
          </w:p>
        </w:tc>
        <w:tc>
          <w:tcPr>
            <w:tcW w:w="7376" w:type="dxa"/>
          </w:tcPr>
          <w:p w14:paraId="5180DF49">
            <w:pPr>
              <w:keepNext w:val="0"/>
              <w:keepLines w:val="0"/>
              <w:suppressLineNumbers w:val="0"/>
              <w:spacing w:before="0" w:beforeAutospacing="0" w:after="0" w:afterAutospacing="0" w:line="440" w:lineRule="exact"/>
              <w:ind w:left="0" w:right="0"/>
              <w:rPr>
                <w:rFonts w:hint="default" w:asciiTheme="minorEastAsia" w:hAnsiTheme="minorEastAsia"/>
                <w:color w:val="0070C0"/>
                <w:sz w:val="21"/>
                <w:szCs w:val="21"/>
              </w:rPr>
            </w:pPr>
            <w:r>
              <w:rPr>
                <w:rFonts w:hint="default" w:asciiTheme="minorEastAsia" w:hAnsiTheme="minorEastAsia"/>
                <w:color w:val="0070C0"/>
                <w:sz w:val="21"/>
                <w:szCs w:val="21"/>
              </w:rPr>
              <w:t>医生使用PACS诊断工作站进行图像浏览，通过DICOM Query/Retrieve协议从PACS服务器上将患者信息、图像数据下载到本机磁盘，进行诊断并编写报告。</w:t>
            </w:r>
          </w:p>
        </w:tc>
      </w:tr>
      <w:tr w14:paraId="2AFC9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  <w:jc w:val="center"/>
        </w:trPr>
        <w:tc>
          <w:tcPr>
            <w:tcW w:w="846" w:type="dxa"/>
          </w:tcPr>
          <w:p w14:paraId="2DBC8F65">
            <w:pPr>
              <w:keepNext w:val="0"/>
              <w:keepLines w:val="0"/>
              <w:suppressLineNumbers w:val="0"/>
              <w:spacing w:before="0" w:beforeAutospacing="0" w:after="0" w:afterAutospacing="0" w:line="440" w:lineRule="exact"/>
              <w:ind w:left="0" w:right="0"/>
              <w:jc w:val="center"/>
              <w:rPr>
                <w:rFonts w:hint="default" w:asciiTheme="minorEastAsia" w:hAnsiTheme="minorEastAsia"/>
                <w:color w:val="0070C0"/>
                <w:sz w:val="21"/>
                <w:szCs w:val="21"/>
              </w:rPr>
            </w:pPr>
            <w:r>
              <w:rPr>
                <w:rFonts w:hint="default" w:asciiTheme="minorEastAsia" w:hAnsiTheme="minorEastAsia"/>
                <w:color w:val="0070C0"/>
                <w:sz w:val="21"/>
                <w:szCs w:val="21"/>
              </w:rPr>
              <w:t>5</w:t>
            </w:r>
          </w:p>
        </w:tc>
        <w:tc>
          <w:tcPr>
            <w:tcW w:w="7376" w:type="dxa"/>
          </w:tcPr>
          <w:p w14:paraId="320B342C">
            <w:pPr>
              <w:keepNext w:val="0"/>
              <w:keepLines w:val="0"/>
              <w:suppressLineNumbers w:val="0"/>
              <w:spacing w:before="0" w:beforeAutospacing="0" w:after="0" w:afterAutospacing="0" w:line="440" w:lineRule="exact"/>
              <w:ind w:left="0" w:right="0"/>
              <w:rPr>
                <w:rFonts w:hint="default" w:asciiTheme="minorEastAsia" w:hAnsiTheme="minorEastAsia"/>
                <w:color w:val="0070C0"/>
                <w:sz w:val="21"/>
                <w:szCs w:val="21"/>
              </w:rPr>
            </w:pPr>
            <w:r>
              <w:rPr>
                <w:rFonts w:hint="default" w:asciiTheme="minorEastAsia" w:hAnsiTheme="minorEastAsia"/>
                <w:color w:val="0070C0"/>
                <w:sz w:val="21"/>
                <w:szCs w:val="21"/>
              </w:rPr>
              <w:t>医生在PACS诊断工作站编写完报告后，将报告内容提交给PACS服务器进行存储。</w:t>
            </w:r>
          </w:p>
        </w:tc>
      </w:tr>
      <w:tr w14:paraId="115AC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5" w:hRule="atLeast"/>
          <w:jc w:val="center"/>
        </w:trPr>
        <w:tc>
          <w:tcPr>
            <w:tcW w:w="846" w:type="dxa"/>
          </w:tcPr>
          <w:p w14:paraId="6B2453E4">
            <w:pPr>
              <w:keepNext w:val="0"/>
              <w:keepLines w:val="0"/>
              <w:suppressLineNumbers w:val="0"/>
              <w:spacing w:before="0" w:beforeAutospacing="0" w:after="0" w:afterAutospacing="0" w:line="440" w:lineRule="exact"/>
              <w:ind w:left="0" w:right="0"/>
              <w:jc w:val="center"/>
              <w:rPr>
                <w:rFonts w:hint="default" w:asciiTheme="minorEastAsia" w:hAnsiTheme="minorEastAsia"/>
                <w:color w:val="0070C0"/>
                <w:sz w:val="21"/>
                <w:szCs w:val="21"/>
              </w:rPr>
            </w:pPr>
            <w:r>
              <w:rPr>
                <w:rFonts w:hint="default" w:asciiTheme="minorEastAsia" w:hAnsiTheme="minorEastAsia"/>
                <w:color w:val="0070C0"/>
                <w:sz w:val="21"/>
                <w:szCs w:val="21"/>
              </w:rPr>
              <w:t>6</w:t>
            </w:r>
          </w:p>
        </w:tc>
        <w:tc>
          <w:tcPr>
            <w:tcW w:w="7376" w:type="dxa"/>
          </w:tcPr>
          <w:p w14:paraId="0F40C404">
            <w:pPr>
              <w:keepNext w:val="0"/>
              <w:keepLines w:val="0"/>
              <w:suppressLineNumbers w:val="0"/>
              <w:spacing w:before="0" w:beforeAutospacing="0" w:after="0" w:afterAutospacing="0" w:line="440" w:lineRule="exact"/>
              <w:ind w:left="0" w:right="0"/>
              <w:rPr>
                <w:rFonts w:hint="default" w:asciiTheme="minorEastAsia" w:hAnsiTheme="minorEastAsia"/>
                <w:color w:val="0070C0"/>
                <w:sz w:val="21"/>
                <w:szCs w:val="21"/>
              </w:rPr>
            </w:pPr>
            <w:r>
              <w:rPr>
                <w:rFonts w:hint="default" w:asciiTheme="minorEastAsia" w:hAnsiTheme="minorEastAsia"/>
                <w:color w:val="0070C0"/>
                <w:sz w:val="21"/>
                <w:szCs w:val="21"/>
              </w:rPr>
              <w:t>医生在PACS诊断工作站对胶片进行排版后，通过DICOM Print协议，将胶片发给胶片打印机进行打印。</w:t>
            </w:r>
          </w:p>
        </w:tc>
      </w:tr>
      <w:tr w14:paraId="6F42A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8" w:hRule="atLeast"/>
          <w:jc w:val="center"/>
        </w:trPr>
        <w:tc>
          <w:tcPr>
            <w:tcW w:w="846" w:type="dxa"/>
          </w:tcPr>
          <w:p w14:paraId="01F7C2EE">
            <w:pPr>
              <w:keepNext w:val="0"/>
              <w:keepLines w:val="0"/>
              <w:suppressLineNumbers w:val="0"/>
              <w:spacing w:before="0" w:beforeAutospacing="0" w:after="0" w:afterAutospacing="0" w:line="440" w:lineRule="exact"/>
              <w:ind w:left="0" w:right="0"/>
              <w:jc w:val="center"/>
              <w:rPr>
                <w:rFonts w:hint="default" w:asciiTheme="minorEastAsia" w:hAnsiTheme="minorEastAsia"/>
                <w:color w:val="0070C0"/>
                <w:sz w:val="21"/>
                <w:szCs w:val="21"/>
              </w:rPr>
            </w:pPr>
            <w:r>
              <w:rPr>
                <w:rFonts w:hint="default" w:asciiTheme="minorEastAsia" w:hAnsiTheme="minorEastAsia"/>
                <w:color w:val="0070C0"/>
                <w:sz w:val="21"/>
                <w:szCs w:val="21"/>
              </w:rPr>
              <w:t>7～9</w:t>
            </w:r>
          </w:p>
        </w:tc>
        <w:tc>
          <w:tcPr>
            <w:tcW w:w="7376" w:type="dxa"/>
          </w:tcPr>
          <w:p w14:paraId="3F950618">
            <w:pPr>
              <w:keepNext w:val="0"/>
              <w:keepLines w:val="0"/>
              <w:suppressLineNumbers w:val="0"/>
              <w:spacing w:before="0" w:beforeAutospacing="0" w:after="0" w:afterAutospacing="0" w:line="440" w:lineRule="exact"/>
              <w:ind w:left="0" w:right="0"/>
              <w:rPr>
                <w:rFonts w:hint="default" w:asciiTheme="minorEastAsia" w:hAnsiTheme="minorEastAsia"/>
                <w:color w:val="0070C0"/>
                <w:sz w:val="21"/>
                <w:szCs w:val="21"/>
              </w:rPr>
            </w:pPr>
            <w:r>
              <w:rPr>
                <w:rFonts w:hint="default" w:asciiTheme="minorEastAsia" w:hAnsiTheme="minorEastAsia"/>
                <w:color w:val="0070C0"/>
                <w:sz w:val="21"/>
                <w:szCs w:val="21"/>
              </w:rPr>
              <w:t>医生使用本系统的PACS Web浏览工作站对患者信息、图像数据进行查看时，PACS服务器通过DICOM WADO协议，将这些数据通过互联网传输到用户的浏览器中。</w:t>
            </w:r>
          </w:p>
        </w:tc>
      </w:tr>
    </w:tbl>
    <w:p w14:paraId="3E0B5A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70C0"/>
          <w:kern w:val="0"/>
          <w:sz w:val="24"/>
          <w:szCs w:val="24"/>
          <w:lang w:val="en-US" w:eastAsia="zh-CN"/>
        </w:rPr>
        <w:t>数据流转流程：XXXXXXXXXXXXXXXXXXXXXXXXXX。</w:t>
      </w:r>
      <w:bookmarkEnd w:id="64"/>
    </w:p>
    <w:p w14:paraId="3C8D13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70C0"/>
          <w:kern w:val="0"/>
          <w:sz w:val="24"/>
          <w:szCs w:val="24"/>
          <w:lang w:val="en-US" w:eastAsia="zh-CN"/>
        </w:rPr>
        <w:t>软件组成模块：XXXX、XXXX、XXXXX、XXXXX、XXXX、XXXX模块组成。</w:t>
      </w:r>
    </w:p>
    <w:p w14:paraId="6EE61C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70C0"/>
          <w:kern w:val="0"/>
          <w:sz w:val="24"/>
          <w:szCs w:val="24"/>
          <w:lang w:val="en-US" w:eastAsia="zh-CN"/>
        </w:rPr>
        <w:t>必备软件：N/A</w:t>
      </w:r>
    </w:p>
    <w:p w14:paraId="2227A6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70C0"/>
          <w:kern w:val="0"/>
          <w:sz w:val="24"/>
          <w:szCs w:val="24"/>
          <w:lang w:val="en-US" w:eastAsia="zh-CN"/>
        </w:rPr>
        <w:t>云计算：</w:t>
      </w:r>
      <w:bookmarkStart w:id="65" w:name="_Hlk47457521"/>
      <w:r>
        <w:rPr>
          <w:rFonts w:hint="eastAsia" w:ascii="宋体" w:hAnsi="宋体" w:eastAsia="宋体" w:cs="宋体"/>
          <w:color w:val="0070C0"/>
          <w:kern w:val="0"/>
          <w:sz w:val="24"/>
          <w:szCs w:val="24"/>
          <w:lang w:val="en-US" w:eastAsia="zh-CN"/>
        </w:rPr>
        <w:t>N/A</w:t>
      </w:r>
      <w:bookmarkEnd w:id="65"/>
    </w:p>
    <w:p w14:paraId="6B4C99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70C0"/>
          <w:kern w:val="0"/>
          <w:sz w:val="24"/>
          <w:szCs w:val="24"/>
          <w:lang w:val="en-US" w:eastAsia="zh-CN"/>
        </w:rPr>
        <w:t>通用计算机平台：服务器、客户端电脑</w:t>
      </w:r>
    </w:p>
    <w:p w14:paraId="6A3EE4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70C0"/>
          <w:kern w:val="0"/>
          <w:sz w:val="24"/>
          <w:szCs w:val="24"/>
          <w:lang w:val="en-US" w:eastAsia="zh-CN"/>
        </w:rPr>
        <w:t>医疗器械硬件/部件之间的物理连接关系： N/A</w:t>
      </w:r>
    </w:p>
    <w:p w14:paraId="70D06D6E">
      <w:pPr>
        <w:spacing w:line="500" w:lineRule="exact"/>
        <w:ind w:firstLine="422" w:firstLineChars="200"/>
        <w:rPr>
          <w:rFonts w:hint="eastAsia" w:ascii="Times New Roman" w:hAnsi="Times New Roman" w:cs="Times New Roman"/>
          <w:b/>
          <w:bCs/>
          <w:sz w:val="21"/>
          <w:szCs w:val="21"/>
        </w:rPr>
      </w:pPr>
      <w:bookmarkStart w:id="66" w:name="_Toc4286"/>
    </w:p>
    <w:p w14:paraId="43A8ECD5">
      <w:pPr>
        <w:pStyle w:val="2"/>
        <w:bidi w:val="0"/>
        <w:ind w:left="720" w:leftChars="0" w:hanging="720" w:firstLineChars="0"/>
        <w:rPr>
          <w:rFonts w:hint="eastAsia" w:ascii="Times New Roman" w:hAnsi="Times New Roman" w:cs="Times New Roman"/>
          <w:b/>
          <w:bCs/>
          <w:sz w:val="21"/>
          <w:szCs w:val="21"/>
        </w:rPr>
      </w:pPr>
      <w:bookmarkStart w:id="67" w:name="_Toc7713"/>
      <w:r>
        <w:rPr>
          <w:rFonts w:hint="eastAsia" w:ascii="Times New Roman" w:hAnsi="Times New Roman" w:cs="Times New Roman"/>
          <w:b/>
          <w:bCs/>
          <w:sz w:val="21"/>
          <w:szCs w:val="21"/>
        </w:rPr>
        <w:t>技术规格</w:t>
      </w:r>
      <w:bookmarkEnd w:id="66"/>
      <w:bookmarkEnd w:id="67"/>
    </w:p>
    <w:p w14:paraId="744E687E">
      <w:pPr>
        <w:spacing w:after="240" w:line="440" w:lineRule="exact"/>
        <w:ind w:firstLine="420" w:firstLineChars="200"/>
        <w:rPr>
          <w:rFonts w:asciiTheme="minorEastAsia" w:hAnsiTheme="minorEastAsia"/>
          <w:color w:val="000000" w:themeColor="text1"/>
          <w:sz w:val="21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color w:val="000000" w:themeColor="text1"/>
          <w:sz w:val="21"/>
          <w:szCs w:val="18"/>
          <w14:textFill>
            <w14:solidFill>
              <w14:schemeClr w14:val="tx1"/>
            </w14:solidFill>
          </w14:textFill>
        </w:rPr>
        <w:t>产品运行所需的技术要求和硬件要求：</w:t>
      </w:r>
    </w:p>
    <w:tbl>
      <w:tblPr>
        <w:tblStyle w:val="21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6565"/>
      </w:tblGrid>
      <w:tr w14:paraId="455B8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669" w:type="pct"/>
            <w:vAlign w:val="center"/>
          </w:tcPr>
          <w:p w14:paraId="60D658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Theme="minorEastAsia" w:hAnsiTheme="minorEastAsia"/>
                <w:color w:val="000000" w:themeColor="text1"/>
                <w:sz w:val="21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/>
                <w:color w:val="000000" w:themeColor="text1"/>
                <w:sz w:val="21"/>
                <w:szCs w:val="18"/>
                <w14:textFill>
                  <w14:solidFill>
                    <w14:schemeClr w14:val="tx1"/>
                  </w14:solidFill>
                </w14:textFill>
              </w:rPr>
              <w:t>通信协议</w:t>
            </w:r>
          </w:p>
        </w:tc>
        <w:tc>
          <w:tcPr>
            <w:tcW w:w="3331" w:type="pct"/>
            <w:vAlign w:val="center"/>
          </w:tcPr>
          <w:p w14:paraId="30C623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Theme="minorEastAsia" w:hAnsiTheme="minorEastAsia"/>
                <w:color w:val="0070C0"/>
                <w:sz w:val="21"/>
                <w:szCs w:val="18"/>
              </w:rPr>
            </w:pPr>
            <w:r>
              <w:rPr>
                <w:rFonts w:hint="default" w:asciiTheme="minorEastAsia" w:hAnsiTheme="minorEastAsia"/>
                <w:color w:val="0070C0"/>
                <w:sz w:val="21"/>
                <w:szCs w:val="18"/>
              </w:rPr>
              <w:t>DICOM</w:t>
            </w:r>
          </w:p>
        </w:tc>
      </w:tr>
      <w:tr w14:paraId="33396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669" w:type="pct"/>
            <w:vAlign w:val="center"/>
          </w:tcPr>
          <w:p w14:paraId="3E038F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Theme="minorEastAsia" w:hAnsiTheme="minorEastAsia"/>
                <w:color w:val="000000" w:themeColor="text1"/>
                <w:sz w:val="21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/>
                <w:color w:val="000000" w:themeColor="text1"/>
                <w:sz w:val="21"/>
                <w:szCs w:val="18"/>
                <w14:textFill>
                  <w14:solidFill>
                    <w14:schemeClr w14:val="tx1"/>
                  </w14:solidFill>
                </w14:textFill>
              </w:rPr>
              <w:t>存储模式</w:t>
            </w:r>
          </w:p>
        </w:tc>
        <w:tc>
          <w:tcPr>
            <w:tcW w:w="3331" w:type="pct"/>
            <w:vAlign w:val="center"/>
          </w:tcPr>
          <w:p w14:paraId="16C555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Theme="minorEastAsia" w:hAnsiTheme="minorEastAsia"/>
                <w:color w:val="0070C0"/>
                <w:sz w:val="21"/>
                <w:szCs w:val="18"/>
              </w:rPr>
            </w:pPr>
            <w:r>
              <w:rPr>
                <w:rFonts w:hint="default" w:asciiTheme="minorEastAsia" w:hAnsiTheme="minorEastAsia"/>
                <w:color w:val="0070C0"/>
                <w:sz w:val="21"/>
                <w:szCs w:val="18"/>
              </w:rPr>
              <w:t>两级存储模式（在线和备份）</w:t>
            </w:r>
          </w:p>
        </w:tc>
      </w:tr>
      <w:tr w14:paraId="1FF60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669" w:type="pct"/>
            <w:vAlign w:val="center"/>
          </w:tcPr>
          <w:p w14:paraId="103797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Theme="minorEastAsia" w:hAnsiTheme="minorEastAsia"/>
                <w:color w:val="000000" w:themeColor="text1"/>
                <w:sz w:val="21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/>
                <w:color w:val="000000" w:themeColor="text1"/>
                <w:sz w:val="21"/>
                <w:szCs w:val="18"/>
                <w14:textFill>
                  <w14:solidFill>
                    <w14:schemeClr w14:val="tx1"/>
                  </w14:solidFill>
                </w14:textFill>
              </w:rPr>
              <w:t>存储格式</w:t>
            </w:r>
          </w:p>
        </w:tc>
        <w:tc>
          <w:tcPr>
            <w:tcW w:w="3331" w:type="pct"/>
            <w:vAlign w:val="center"/>
          </w:tcPr>
          <w:p w14:paraId="395EDC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Theme="minorEastAsia" w:hAnsiTheme="minorEastAsia"/>
                <w:color w:val="0070C0"/>
                <w:sz w:val="21"/>
                <w:szCs w:val="18"/>
              </w:rPr>
            </w:pPr>
            <w:r>
              <w:rPr>
                <w:rFonts w:hint="default" w:asciiTheme="minorEastAsia" w:hAnsiTheme="minorEastAsia"/>
                <w:color w:val="0070C0"/>
                <w:sz w:val="21"/>
                <w:szCs w:val="18"/>
              </w:rPr>
              <w:t>DICOM</w:t>
            </w:r>
          </w:p>
        </w:tc>
      </w:tr>
      <w:tr w14:paraId="4C7B4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669" w:type="pct"/>
            <w:vAlign w:val="center"/>
          </w:tcPr>
          <w:p w14:paraId="06F8AA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Theme="minorEastAsia" w:hAnsiTheme="minorEastAsia"/>
                <w:color w:val="000000" w:themeColor="text1"/>
                <w:sz w:val="21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/>
                <w:color w:val="000000" w:themeColor="text1"/>
                <w:sz w:val="21"/>
                <w:szCs w:val="18"/>
                <w14:textFill>
                  <w14:solidFill>
                    <w14:schemeClr w14:val="tx1"/>
                  </w14:solidFill>
                </w14:textFill>
              </w:rPr>
              <w:t>图像压缩算法</w:t>
            </w:r>
          </w:p>
        </w:tc>
        <w:tc>
          <w:tcPr>
            <w:tcW w:w="3331" w:type="pct"/>
            <w:vAlign w:val="center"/>
          </w:tcPr>
          <w:p w14:paraId="09EBC0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Theme="minorEastAsia" w:hAnsiTheme="minorEastAsia"/>
                <w:color w:val="0070C0"/>
                <w:sz w:val="21"/>
                <w:szCs w:val="18"/>
              </w:rPr>
            </w:pPr>
            <w:r>
              <w:rPr>
                <w:rFonts w:hint="eastAsia" w:asciiTheme="minorEastAsia" w:hAnsiTheme="minorEastAsia"/>
                <w:color w:val="0070C0"/>
                <w:sz w:val="21"/>
                <w:szCs w:val="18"/>
              </w:rPr>
              <w:t>无</w:t>
            </w:r>
          </w:p>
        </w:tc>
      </w:tr>
      <w:tr w14:paraId="7FC3F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669" w:type="pct"/>
            <w:vAlign w:val="center"/>
          </w:tcPr>
          <w:p w14:paraId="629EFF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Theme="minorEastAsia" w:hAnsiTheme="minorEastAsia"/>
                <w:color w:val="000000" w:themeColor="text1"/>
                <w:sz w:val="21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/>
                <w:color w:val="000000" w:themeColor="text1"/>
                <w:sz w:val="21"/>
                <w:szCs w:val="18"/>
                <w14:textFill>
                  <w14:solidFill>
                    <w14:schemeClr w14:val="tx1"/>
                  </w14:solidFill>
                </w14:textFill>
              </w:rPr>
              <w:t>网络类型</w:t>
            </w:r>
          </w:p>
        </w:tc>
        <w:tc>
          <w:tcPr>
            <w:tcW w:w="3331" w:type="pct"/>
            <w:vAlign w:val="center"/>
          </w:tcPr>
          <w:p w14:paraId="51D68B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Theme="minorEastAsia" w:hAnsiTheme="minorEastAsia"/>
                <w:color w:val="0070C0"/>
                <w:sz w:val="21"/>
                <w:szCs w:val="18"/>
              </w:rPr>
            </w:pPr>
            <w:r>
              <w:rPr>
                <w:rFonts w:hint="default" w:asciiTheme="minorEastAsia" w:hAnsiTheme="minorEastAsia"/>
                <w:color w:val="0070C0"/>
                <w:sz w:val="21"/>
                <w:szCs w:val="18"/>
              </w:rPr>
              <w:t>局域网</w:t>
            </w:r>
          </w:p>
        </w:tc>
      </w:tr>
      <w:tr w14:paraId="41DAF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669" w:type="pct"/>
            <w:vAlign w:val="center"/>
          </w:tcPr>
          <w:p w14:paraId="0D4407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Theme="minorEastAsia" w:hAnsiTheme="minorEastAsia"/>
                <w:color w:val="000000" w:themeColor="text1"/>
                <w:sz w:val="21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/>
                <w:color w:val="000000" w:themeColor="text1"/>
                <w:sz w:val="21"/>
                <w:szCs w:val="18"/>
                <w14:textFill>
                  <w14:solidFill>
                    <w14:schemeClr w14:val="tx1"/>
                  </w14:solidFill>
                </w14:textFill>
              </w:rPr>
              <w:t>传输内容</w:t>
            </w:r>
          </w:p>
        </w:tc>
        <w:tc>
          <w:tcPr>
            <w:tcW w:w="3331" w:type="pct"/>
            <w:vAlign w:val="center"/>
          </w:tcPr>
          <w:p w14:paraId="332934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Theme="minorEastAsia" w:hAnsiTheme="minorEastAsia"/>
                <w:color w:val="0070C0"/>
                <w:sz w:val="21"/>
                <w:szCs w:val="18"/>
              </w:rPr>
            </w:pPr>
            <w:r>
              <w:rPr>
                <w:rFonts w:hint="default" w:asciiTheme="minorEastAsia" w:hAnsiTheme="minorEastAsia"/>
                <w:color w:val="0070C0"/>
                <w:sz w:val="21"/>
                <w:szCs w:val="18"/>
              </w:rPr>
              <w:t>DICOM</w:t>
            </w:r>
            <w:r>
              <w:rPr>
                <w:rFonts w:hint="eastAsia" w:asciiTheme="minorEastAsia" w:hAnsiTheme="minorEastAsia"/>
                <w:color w:val="0070C0"/>
                <w:sz w:val="21"/>
                <w:szCs w:val="18"/>
              </w:rPr>
              <w:t>影像</w:t>
            </w:r>
          </w:p>
        </w:tc>
      </w:tr>
      <w:tr w14:paraId="2B493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669" w:type="pct"/>
            <w:vAlign w:val="center"/>
          </w:tcPr>
          <w:p w14:paraId="2D64C0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Theme="minorEastAsia" w:hAnsiTheme="minorEastAsia"/>
                <w:color w:val="000000" w:themeColor="text1"/>
                <w:sz w:val="21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/>
                <w:color w:val="000000" w:themeColor="text1"/>
                <w:sz w:val="21"/>
                <w:szCs w:val="18"/>
                <w14:textFill>
                  <w14:solidFill>
                    <w14:schemeClr w14:val="tx1"/>
                  </w14:solidFill>
                </w14:textFill>
              </w:rPr>
              <w:t>存储介质</w:t>
            </w:r>
          </w:p>
        </w:tc>
        <w:tc>
          <w:tcPr>
            <w:tcW w:w="3331" w:type="pct"/>
            <w:vAlign w:val="center"/>
          </w:tcPr>
          <w:p w14:paraId="692626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Theme="minorEastAsia" w:hAnsiTheme="minorEastAsia"/>
                <w:color w:val="0070C0"/>
                <w:sz w:val="21"/>
                <w:szCs w:val="18"/>
              </w:rPr>
            </w:pPr>
            <w:r>
              <w:rPr>
                <w:rFonts w:hint="eastAsia" w:asciiTheme="minorEastAsia" w:hAnsiTheme="minorEastAsia"/>
                <w:color w:val="0070C0"/>
                <w:sz w:val="21"/>
                <w:szCs w:val="18"/>
              </w:rPr>
              <w:t>本地硬盘</w:t>
            </w:r>
          </w:p>
        </w:tc>
      </w:tr>
      <w:tr w14:paraId="1259C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669" w:type="pct"/>
            <w:vAlign w:val="center"/>
          </w:tcPr>
          <w:p w14:paraId="0FC05F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Theme="minorEastAsia" w:hAnsiTheme="minorEastAsia"/>
                <w:color w:val="000000" w:themeColor="text1"/>
                <w:sz w:val="21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/>
                <w:color w:val="000000" w:themeColor="text1"/>
                <w:sz w:val="21"/>
                <w:szCs w:val="18"/>
                <w14:textFill>
                  <w14:solidFill>
                    <w14:schemeClr w14:val="tx1"/>
                  </w14:solidFill>
                </w14:textFill>
              </w:rPr>
              <w:t>显示器</w:t>
            </w:r>
          </w:p>
        </w:tc>
        <w:tc>
          <w:tcPr>
            <w:tcW w:w="3331" w:type="pct"/>
            <w:vAlign w:val="center"/>
          </w:tcPr>
          <w:p w14:paraId="490D7D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Theme="minorEastAsia" w:hAnsiTheme="minorEastAsia"/>
                <w:color w:val="0070C0"/>
                <w:sz w:val="21"/>
                <w:szCs w:val="18"/>
              </w:rPr>
            </w:pPr>
            <w:r>
              <w:rPr>
                <w:rFonts w:hint="default" w:asciiTheme="minorEastAsia" w:hAnsiTheme="minorEastAsia"/>
                <w:color w:val="0070C0"/>
                <w:sz w:val="21"/>
                <w:szCs w:val="18"/>
              </w:rPr>
              <w:t>分辨率</w:t>
            </w:r>
            <w:r>
              <w:rPr>
                <w:rFonts w:hint="eastAsia" w:asciiTheme="minorEastAsia" w:hAnsiTheme="minorEastAsia"/>
                <w:color w:val="0070C0"/>
                <w:sz w:val="21"/>
                <w:szCs w:val="18"/>
              </w:rPr>
              <w:t>：</w:t>
            </w:r>
            <w:r>
              <w:rPr>
                <w:rFonts w:hint="default"/>
                <w:color w:val="0070C0"/>
                <w:sz w:val="21"/>
                <w:szCs w:val="18"/>
              </w:rPr>
              <w:t>1920*1080</w:t>
            </w:r>
          </w:p>
        </w:tc>
      </w:tr>
      <w:tr w14:paraId="262E6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669" w:type="pct"/>
            <w:vAlign w:val="center"/>
          </w:tcPr>
          <w:p w14:paraId="0B9D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Theme="minorEastAsia" w:hAnsiTheme="minorEastAsia"/>
                <w:color w:val="000000" w:themeColor="text1"/>
                <w:sz w:val="21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/>
                <w:color w:val="000000" w:themeColor="text1"/>
                <w:sz w:val="21"/>
                <w:szCs w:val="18"/>
                <w14:textFill>
                  <w14:solidFill>
                    <w14:schemeClr w14:val="tx1"/>
                  </w14:solidFill>
                </w14:textFill>
              </w:rPr>
              <w:t>辅助设备</w:t>
            </w:r>
          </w:p>
        </w:tc>
        <w:tc>
          <w:tcPr>
            <w:tcW w:w="3331" w:type="pct"/>
            <w:vAlign w:val="center"/>
          </w:tcPr>
          <w:p w14:paraId="52B0A2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Theme="minorEastAsia" w:hAnsiTheme="minorEastAsia"/>
                <w:color w:val="0070C0"/>
                <w:sz w:val="21"/>
                <w:szCs w:val="18"/>
              </w:rPr>
            </w:pPr>
            <w:r>
              <w:rPr>
                <w:rFonts w:hint="eastAsia" w:asciiTheme="minorEastAsia" w:hAnsiTheme="minorEastAsia"/>
                <w:color w:val="0070C0"/>
                <w:sz w:val="21"/>
                <w:szCs w:val="18"/>
              </w:rPr>
              <w:t>无</w:t>
            </w:r>
          </w:p>
        </w:tc>
      </w:tr>
    </w:tbl>
    <w:p w14:paraId="2D392D24">
      <w:pPr>
        <w:spacing w:line="360" w:lineRule="auto"/>
        <w:ind w:firstLine="422" w:firstLineChars="200"/>
        <w:rPr>
          <w:rFonts w:hint="eastAsia" w:ascii="Times New Roman" w:hAnsi="Times New Roman" w:cs="Times New Roman"/>
          <w:b/>
          <w:bCs/>
          <w:sz w:val="21"/>
          <w:szCs w:val="21"/>
        </w:rPr>
      </w:pPr>
      <w:bookmarkStart w:id="68" w:name="_Toc11430"/>
    </w:p>
    <w:p w14:paraId="6ADFF499">
      <w:pPr>
        <w:pStyle w:val="2"/>
        <w:bidi w:val="0"/>
        <w:ind w:left="720" w:leftChars="0" w:hanging="720" w:firstLineChars="0"/>
        <w:rPr>
          <w:rFonts w:hint="eastAsia" w:ascii="Times New Roman" w:hAnsi="Times New Roman" w:cs="Times New Roman"/>
          <w:b/>
          <w:bCs/>
          <w:sz w:val="21"/>
          <w:szCs w:val="21"/>
        </w:rPr>
      </w:pPr>
      <w:bookmarkStart w:id="69" w:name="_Toc14221"/>
      <w:r>
        <w:rPr>
          <w:rFonts w:hint="eastAsia" w:ascii="Times New Roman" w:hAnsi="Times New Roman" w:cs="Times New Roman"/>
          <w:b/>
          <w:bCs/>
          <w:sz w:val="21"/>
          <w:szCs w:val="21"/>
        </w:rPr>
        <w:t>用户界面关系图</w:t>
      </w:r>
      <w:bookmarkEnd w:id="68"/>
      <w:bookmarkEnd w:id="69"/>
    </w:p>
    <w:p w14:paraId="03170819">
      <w:pPr>
        <w:jc w:val="center"/>
        <w:rPr>
          <w:rFonts w:asciiTheme="minorEastAsia" w:hAnsiTheme="minorEastAsia"/>
          <w:b/>
          <w:bCs/>
          <w:i/>
          <w:iCs/>
          <w:color w:val="4F81BD" w:themeColor="accent1"/>
          <w14:textFill>
            <w14:solidFill>
              <w14:schemeClr w14:val="accent1"/>
            </w14:solidFill>
          </w14:textFill>
        </w:rPr>
      </w:pPr>
      <w:commentRangeStart w:id="0"/>
      <w:commentRangeStart w:id="1"/>
      <w:r>
        <w:drawing>
          <wp:inline distT="0" distB="0" distL="0" distR="0">
            <wp:extent cx="4239260" cy="387350"/>
            <wp:effectExtent l="0" t="0" r="8890" b="3175"/>
            <wp:docPr id="2" name="图片 2" descr="图片包含 屏幕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片包含 屏幕截图&#10;&#10;描述已自动生成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282"/>
                    <a:stretch>
                      <a:fillRect/>
                    </a:stretch>
                  </pic:blipFill>
                  <pic:spPr>
                    <a:xfrm>
                      <a:off x="0" y="0"/>
                      <a:ext cx="4240800" cy="38745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0"/>
      <w:r>
        <w:commentReference w:id="0"/>
      </w:r>
      <w:commentRangeEnd w:id="1"/>
      <w:r>
        <w:commentReference w:id="1"/>
      </w:r>
    </w:p>
    <w:p w14:paraId="33E7CA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70C0"/>
          <w:kern w:val="0"/>
          <w:sz w:val="24"/>
          <w:szCs w:val="24"/>
          <w:lang w:val="en-US" w:eastAsia="zh-CN"/>
        </w:rPr>
        <w:t>本软件登录后进入检查列表界面，在检查列表可以检索或选择进入影像浏览页查看患者影像。用户可以在影像浏览页查看选中的患者影像，进行基本的DICOM影像操作。如果该患者影像已经有诊断结果，可以通过XXXXXX与XXXXXXX识别界面查看深度学习技术辅助分析结果;如果没有诊断结果，可以向服务器提交分析请求，刷新后查看结果。如果该患者有多次影像扫描数据，可以通过对比分析界面进行影像对照和分析结果对比。</w:t>
      </w:r>
    </w:p>
    <w:tbl>
      <w:tblPr>
        <w:tblStyle w:val="21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7"/>
        <w:gridCol w:w="1819"/>
        <w:gridCol w:w="6218"/>
      </w:tblGrid>
      <w:tr w14:paraId="3AE7E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22" w:type="pct"/>
            <w:shd w:val="clear" w:color="auto" w:fill="A8A8A8"/>
            <w:tcMar>
              <w:left w:w="108" w:type="dxa"/>
              <w:right w:w="108" w:type="dxa"/>
            </w:tcMar>
            <w:vAlign w:val="center"/>
          </w:tcPr>
          <w:p w14:paraId="0E5A859F">
            <w:pPr>
              <w:pStyle w:val="18"/>
              <w:keepNext w:val="0"/>
              <w:keepLines w:val="0"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-SA"/>
              </w:rPr>
              <w:t>软件界面</w:t>
            </w:r>
          </w:p>
        </w:tc>
        <w:tc>
          <w:tcPr>
            <w:tcW w:w="923" w:type="pct"/>
            <w:shd w:val="clear" w:color="auto" w:fill="A8A8A8"/>
            <w:tcMar>
              <w:left w:w="108" w:type="dxa"/>
              <w:right w:w="108" w:type="dxa"/>
            </w:tcMar>
            <w:vAlign w:val="center"/>
          </w:tcPr>
          <w:p w14:paraId="186543C6">
            <w:pPr>
              <w:pStyle w:val="18"/>
              <w:keepNext w:val="0"/>
              <w:keepLines w:val="0"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-SA"/>
              </w:rPr>
              <w:t>功能</w:t>
            </w:r>
          </w:p>
        </w:tc>
        <w:tc>
          <w:tcPr>
            <w:tcW w:w="3155" w:type="pct"/>
            <w:shd w:val="clear" w:color="auto" w:fill="A8A8A8"/>
            <w:tcMar>
              <w:left w:w="108" w:type="dxa"/>
              <w:right w:w="108" w:type="dxa"/>
            </w:tcMar>
            <w:vAlign w:val="center"/>
          </w:tcPr>
          <w:p w14:paraId="5E64F37C">
            <w:pPr>
              <w:pStyle w:val="18"/>
              <w:keepNext w:val="0"/>
              <w:keepLines w:val="0"/>
              <w:suppressLineNumbers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-SA"/>
              </w:rPr>
              <w:t>用途</w:t>
            </w:r>
          </w:p>
        </w:tc>
      </w:tr>
      <w:tr w14:paraId="7564B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2" w:type="pct"/>
            <w:tcMar>
              <w:left w:w="108" w:type="dxa"/>
              <w:right w:w="108" w:type="dxa"/>
            </w:tcMar>
            <w:vAlign w:val="center"/>
          </w:tcPr>
          <w:p w14:paraId="361E25DC">
            <w:pPr>
              <w:pStyle w:val="18"/>
              <w:keepNext w:val="0"/>
              <w:keepLines w:val="0"/>
              <w:suppressLineNumbers w:val="0"/>
              <w:ind w:left="0" w:leftChars="0" w:right="0" w:rightChars="0"/>
              <w:rPr>
                <w:rFonts w:hint="default" w:ascii="宋体" w:hAnsi="宋体" w:eastAsia="宋体" w:cs="宋体"/>
                <w:color w:val="0070C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color w:val="0070C0"/>
                <w:kern w:val="2"/>
                <w:sz w:val="21"/>
                <w:szCs w:val="21"/>
                <w:lang w:val="en-US" w:eastAsia="zh-CN" w:bidi="ar-SA"/>
              </w:rPr>
              <w:t>登录</w:t>
            </w:r>
          </w:p>
        </w:tc>
        <w:tc>
          <w:tcPr>
            <w:tcW w:w="923" w:type="pct"/>
            <w:tcMar>
              <w:left w:w="108" w:type="dxa"/>
              <w:right w:w="108" w:type="dxa"/>
            </w:tcMar>
            <w:vAlign w:val="center"/>
          </w:tcPr>
          <w:p w14:paraId="336D248B">
            <w:pPr>
              <w:pStyle w:val="18"/>
              <w:keepNext w:val="0"/>
              <w:keepLines w:val="0"/>
              <w:suppressLineNumbers w:val="0"/>
              <w:ind w:left="0" w:leftChars="0" w:right="0" w:rightChars="0"/>
              <w:rPr>
                <w:rFonts w:hint="default" w:ascii="宋体" w:hAnsi="宋体" w:eastAsia="宋体" w:cs="宋体"/>
                <w:color w:val="0070C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color w:val="0070C0"/>
                <w:kern w:val="2"/>
                <w:sz w:val="21"/>
                <w:szCs w:val="21"/>
                <w:lang w:val="en-US" w:eastAsia="zh-CN" w:bidi="ar-SA"/>
              </w:rPr>
              <w:t>登录系统</w:t>
            </w:r>
          </w:p>
        </w:tc>
        <w:tc>
          <w:tcPr>
            <w:tcW w:w="3155" w:type="pct"/>
            <w:tcMar>
              <w:left w:w="108" w:type="dxa"/>
              <w:right w:w="108" w:type="dxa"/>
            </w:tcMar>
            <w:vAlign w:val="center"/>
          </w:tcPr>
          <w:p w14:paraId="19ABF672">
            <w:pPr>
              <w:pStyle w:val="18"/>
              <w:keepNext w:val="0"/>
              <w:keepLines w:val="0"/>
              <w:suppressLineNumbers w:val="0"/>
              <w:ind w:left="0" w:leftChars="0" w:right="0" w:rightChars="0"/>
              <w:rPr>
                <w:rFonts w:hint="default" w:ascii="宋体" w:hAnsi="宋体" w:eastAsia="宋体" w:cs="宋体"/>
                <w:color w:val="0070C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color w:val="0070C0"/>
                <w:kern w:val="2"/>
                <w:sz w:val="21"/>
                <w:szCs w:val="21"/>
                <w:lang w:val="en-US" w:eastAsia="zh-CN" w:bidi="ar-SA"/>
              </w:rPr>
              <w:t>用户认证，通过角色权限控制用户使用系统的权限。</w:t>
            </w:r>
          </w:p>
        </w:tc>
      </w:tr>
      <w:tr w14:paraId="72D82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2" w:type="pct"/>
            <w:tcMar>
              <w:left w:w="108" w:type="dxa"/>
              <w:right w:w="108" w:type="dxa"/>
            </w:tcMar>
            <w:vAlign w:val="center"/>
          </w:tcPr>
          <w:p w14:paraId="58BF8905">
            <w:pPr>
              <w:pStyle w:val="18"/>
              <w:keepNext w:val="0"/>
              <w:keepLines w:val="0"/>
              <w:suppressLineNumbers w:val="0"/>
              <w:ind w:left="0" w:leftChars="0" w:right="0" w:rightChars="0"/>
              <w:rPr>
                <w:rFonts w:hint="default" w:ascii="宋体" w:hAnsi="宋体" w:eastAsia="宋体" w:cs="宋体"/>
                <w:color w:val="0070C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color w:val="0070C0"/>
                <w:kern w:val="2"/>
                <w:sz w:val="21"/>
                <w:szCs w:val="21"/>
                <w:lang w:val="en-US" w:eastAsia="zh-CN" w:bidi="ar-SA"/>
              </w:rPr>
              <w:t>检查列表</w:t>
            </w:r>
          </w:p>
        </w:tc>
        <w:tc>
          <w:tcPr>
            <w:tcW w:w="923" w:type="pct"/>
            <w:tcMar>
              <w:left w:w="108" w:type="dxa"/>
              <w:right w:w="108" w:type="dxa"/>
            </w:tcMar>
            <w:vAlign w:val="center"/>
          </w:tcPr>
          <w:p w14:paraId="7693901F">
            <w:pPr>
              <w:pStyle w:val="18"/>
              <w:keepNext w:val="0"/>
              <w:keepLines w:val="0"/>
              <w:suppressLineNumbers w:val="0"/>
              <w:ind w:left="0" w:leftChars="0" w:right="0" w:rightChars="0"/>
              <w:rPr>
                <w:rFonts w:hint="default" w:ascii="宋体" w:hAnsi="宋体" w:eastAsia="宋体" w:cs="宋体"/>
                <w:color w:val="0070C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color w:val="0070C0"/>
                <w:kern w:val="2"/>
                <w:sz w:val="21"/>
                <w:szCs w:val="21"/>
                <w:lang w:val="en-US" w:eastAsia="zh-CN" w:bidi="ar-SA"/>
              </w:rPr>
              <w:t>检索与选择影像</w:t>
            </w:r>
          </w:p>
        </w:tc>
        <w:tc>
          <w:tcPr>
            <w:tcW w:w="3155" w:type="pct"/>
            <w:tcMar>
              <w:left w:w="108" w:type="dxa"/>
              <w:right w:w="108" w:type="dxa"/>
            </w:tcMar>
            <w:vAlign w:val="center"/>
          </w:tcPr>
          <w:p w14:paraId="668BFF51">
            <w:pPr>
              <w:pStyle w:val="18"/>
              <w:keepNext w:val="0"/>
              <w:keepLines w:val="0"/>
              <w:suppressLineNumbers w:val="0"/>
              <w:ind w:left="0" w:leftChars="0" w:right="0" w:rightChars="0"/>
              <w:rPr>
                <w:rFonts w:hint="default" w:ascii="宋体" w:hAnsi="宋体" w:eastAsia="宋体" w:cs="宋体"/>
                <w:color w:val="0070C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color w:val="0070C0"/>
                <w:kern w:val="2"/>
                <w:sz w:val="21"/>
                <w:szCs w:val="21"/>
                <w:lang w:val="en-US" w:eastAsia="zh-CN" w:bidi="ar-SA"/>
              </w:rPr>
              <w:t>在检查列表可以检索或选择进入影像浏览页查看患者影像。</w:t>
            </w:r>
          </w:p>
        </w:tc>
      </w:tr>
      <w:tr w14:paraId="2DFAB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2" w:type="pct"/>
            <w:tcMar>
              <w:left w:w="108" w:type="dxa"/>
              <w:right w:w="108" w:type="dxa"/>
            </w:tcMar>
            <w:vAlign w:val="center"/>
          </w:tcPr>
          <w:p w14:paraId="6167A2C9">
            <w:pPr>
              <w:pStyle w:val="18"/>
              <w:keepNext w:val="0"/>
              <w:keepLines w:val="0"/>
              <w:suppressLineNumbers w:val="0"/>
              <w:ind w:left="0" w:leftChars="0" w:right="0" w:rightChars="0"/>
              <w:rPr>
                <w:rFonts w:hint="default" w:ascii="宋体" w:hAnsi="宋体" w:eastAsia="宋体" w:cs="宋体"/>
                <w:color w:val="0070C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color w:val="0070C0"/>
                <w:kern w:val="2"/>
                <w:sz w:val="21"/>
                <w:szCs w:val="21"/>
                <w:lang w:val="en-US" w:eastAsia="zh-CN" w:bidi="ar-SA"/>
              </w:rPr>
              <w:t>影像浏览</w:t>
            </w:r>
          </w:p>
        </w:tc>
        <w:tc>
          <w:tcPr>
            <w:tcW w:w="923" w:type="pct"/>
            <w:tcMar>
              <w:left w:w="108" w:type="dxa"/>
              <w:right w:w="108" w:type="dxa"/>
            </w:tcMar>
            <w:vAlign w:val="center"/>
          </w:tcPr>
          <w:p w14:paraId="3A3632FF">
            <w:pPr>
              <w:pStyle w:val="18"/>
              <w:keepNext w:val="0"/>
              <w:keepLines w:val="0"/>
              <w:suppressLineNumbers w:val="0"/>
              <w:ind w:left="0" w:leftChars="0" w:right="0" w:rightChars="0"/>
              <w:rPr>
                <w:rFonts w:hint="default" w:ascii="宋体" w:hAnsi="宋体" w:eastAsia="宋体" w:cs="宋体"/>
                <w:color w:val="0070C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color w:val="0070C0"/>
                <w:kern w:val="2"/>
                <w:sz w:val="21"/>
                <w:szCs w:val="21"/>
                <w:lang w:val="en-US" w:eastAsia="zh-CN" w:bidi="ar-SA"/>
              </w:rPr>
              <w:t>影像查看与分析请求</w:t>
            </w:r>
          </w:p>
        </w:tc>
        <w:tc>
          <w:tcPr>
            <w:tcW w:w="3155" w:type="pct"/>
            <w:tcMar>
              <w:left w:w="108" w:type="dxa"/>
              <w:right w:w="108" w:type="dxa"/>
            </w:tcMar>
            <w:vAlign w:val="center"/>
          </w:tcPr>
          <w:p w14:paraId="584E91F2">
            <w:pPr>
              <w:pStyle w:val="18"/>
              <w:keepNext w:val="0"/>
              <w:keepLines w:val="0"/>
              <w:suppressLineNumbers w:val="0"/>
              <w:ind w:left="0" w:leftChars="0" w:right="0" w:rightChars="0"/>
              <w:rPr>
                <w:rFonts w:hint="default" w:ascii="宋体" w:hAnsi="宋体" w:eastAsia="宋体" w:cs="宋体"/>
                <w:color w:val="0070C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color w:val="0070C0"/>
                <w:kern w:val="2"/>
                <w:sz w:val="21"/>
                <w:szCs w:val="21"/>
                <w:lang w:val="en-US" w:eastAsia="zh-CN" w:bidi="ar-SA"/>
              </w:rPr>
              <w:t>查看选中患者的影像，进行基本的DICOM影像操作。如果该患者影像已经有诊断结果，可以查看分析结果；如果没有诊断结果，可向服务器提交分析请求，刷新后查看结果。</w:t>
            </w:r>
          </w:p>
        </w:tc>
      </w:tr>
      <w:tr w14:paraId="390B7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2" w:type="pct"/>
            <w:tcMar>
              <w:left w:w="108" w:type="dxa"/>
              <w:right w:w="108" w:type="dxa"/>
            </w:tcMar>
            <w:vAlign w:val="center"/>
          </w:tcPr>
          <w:p w14:paraId="1E1D0379">
            <w:pPr>
              <w:pStyle w:val="18"/>
              <w:keepNext w:val="0"/>
              <w:keepLines w:val="0"/>
              <w:suppressLineNumbers w:val="0"/>
              <w:ind w:left="0" w:leftChars="0" w:right="0" w:rightChars="0"/>
              <w:rPr>
                <w:rFonts w:hint="default" w:ascii="宋体" w:hAnsi="宋体" w:eastAsia="宋体" w:cs="宋体"/>
                <w:color w:val="0070C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color w:val="0070C0"/>
                <w:kern w:val="2"/>
                <w:sz w:val="21"/>
                <w:szCs w:val="21"/>
                <w:lang w:val="en-US" w:eastAsia="zh-CN" w:bidi="ar-SA"/>
              </w:rPr>
              <w:t>对比界面</w:t>
            </w:r>
          </w:p>
        </w:tc>
        <w:tc>
          <w:tcPr>
            <w:tcW w:w="923" w:type="pct"/>
            <w:tcMar>
              <w:left w:w="108" w:type="dxa"/>
              <w:right w:w="108" w:type="dxa"/>
            </w:tcMar>
            <w:vAlign w:val="center"/>
          </w:tcPr>
          <w:p w14:paraId="56AF78EE">
            <w:pPr>
              <w:pStyle w:val="18"/>
              <w:keepNext w:val="0"/>
              <w:keepLines w:val="0"/>
              <w:suppressLineNumbers w:val="0"/>
              <w:ind w:left="0" w:leftChars="0" w:right="0" w:rightChars="0"/>
              <w:rPr>
                <w:rFonts w:hint="default" w:ascii="宋体" w:hAnsi="宋体" w:eastAsia="宋体" w:cs="宋体"/>
                <w:color w:val="0070C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0070C0"/>
                <w:kern w:val="2"/>
                <w:sz w:val="21"/>
                <w:szCs w:val="21"/>
                <w:lang w:val="en-US" w:eastAsia="zh-CN" w:bidi="ar-SA"/>
              </w:rPr>
              <w:t>多次检查对比</w:t>
            </w:r>
          </w:p>
        </w:tc>
        <w:tc>
          <w:tcPr>
            <w:tcW w:w="3155" w:type="pct"/>
            <w:tcMar>
              <w:left w:w="108" w:type="dxa"/>
              <w:right w:w="108" w:type="dxa"/>
            </w:tcMar>
            <w:vAlign w:val="center"/>
          </w:tcPr>
          <w:p w14:paraId="7FD0D40F">
            <w:pPr>
              <w:pStyle w:val="18"/>
              <w:keepNext w:val="0"/>
              <w:keepLines w:val="0"/>
              <w:suppressLineNumbers w:val="0"/>
              <w:ind w:left="0" w:leftChars="0" w:right="0" w:rightChars="0"/>
              <w:rPr>
                <w:rFonts w:hint="default" w:ascii="宋体" w:hAnsi="宋体" w:eastAsia="宋体" w:cs="宋体"/>
                <w:color w:val="0070C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color w:val="0070C0"/>
                <w:kern w:val="2"/>
                <w:sz w:val="21"/>
                <w:szCs w:val="21"/>
                <w:lang w:val="en-US" w:eastAsia="zh-CN" w:bidi="ar-SA"/>
              </w:rPr>
              <w:t>当患者有多次影像扫描数据，可以通过对比分析界面进行影像对照和分析结果对比。</w:t>
            </w:r>
          </w:p>
        </w:tc>
      </w:tr>
      <w:tr w14:paraId="77A62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2" w:type="pct"/>
            <w:tcMar>
              <w:left w:w="108" w:type="dxa"/>
              <w:right w:w="108" w:type="dxa"/>
            </w:tcMar>
            <w:vAlign w:val="center"/>
          </w:tcPr>
          <w:p w14:paraId="343180E9">
            <w:pPr>
              <w:pStyle w:val="18"/>
              <w:keepNext w:val="0"/>
              <w:keepLines w:val="0"/>
              <w:suppressLineNumbers w:val="0"/>
              <w:ind w:left="0" w:leftChars="0" w:right="0" w:rightChars="0"/>
              <w:rPr>
                <w:rFonts w:hint="default" w:ascii="宋体" w:hAnsi="宋体" w:eastAsia="宋体" w:cs="宋体"/>
                <w:color w:val="0070C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color w:val="0070C0"/>
                <w:kern w:val="2"/>
                <w:sz w:val="21"/>
                <w:szCs w:val="21"/>
                <w:lang w:val="en-US" w:eastAsia="zh-CN" w:bidi="ar-SA"/>
              </w:rPr>
              <w:t>辅助识别</w:t>
            </w:r>
          </w:p>
        </w:tc>
        <w:tc>
          <w:tcPr>
            <w:tcW w:w="923" w:type="pct"/>
            <w:tcMar>
              <w:left w:w="108" w:type="dxa"/>
              <w:right w:w="108" w:type="dxa"/>
            </w:tcMar>
            <w:vAlign w:val="center"/>
          </w:tcPr>
          <w:p w14:paraId="21E94BC8">
            <w:pPr>
              <w:pStyle w:val="18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cs="Times New Roman (正文 CS 字体)" w:asciiTheme="minorHAnsi" w:hAnsiTheme="minorHAnsi" w:eastAsiaTheme="minorEastAsia"/>
                <w:color w:val="0070C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0070C0"/>
                <w:kern w:val="2"/>
                <w:sz w:val="21"/>
                <w:szCs w:val="21"/>
                <w:lang w:val="en-US" w:eastAsia="zh-CN" w:bidi="ar-SA"/>
              </w:rPr>
              <w:t>预测结果展示</w:t>
            </w:r>
          </w:p>
        </w:tc>
        <w:tc>
          <w:tcPr>
            <w:tcW w:w="3155" w:type="pct"/>
            <w:tcMar>
              <w:left w:w="108" w:type="dxa"/>
              <w:right w:w="108" w:type="dxa"/>
            </w:tcMar>
            <w:vAlign w:val="center"/>
          </w:tcPr>
          <w:p w14:paraId="4F23BA61">
            <w:pPr>
              <w:pStyle w:val="18"/>
              <w:keepNext w:val="0"/>
              <w:keepLines w:val="0"/>
              <w:suppressLineNumbers w:val="0"/>
              <w:ind w:left="0" w:leftChars="0" w:right="0" w:rightChars="0"/>
              <w:rPr>
                <w:rFonts w:hint="default" w:ascii="宋体" w:hAnsi="宋体" w:eastAsia="宋体" w:cs="宋体"/>
                <w:color w:val="0070C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color w:val="0070C0"/>
                <w:kern w:val="2"/>
                <w:sz w:val="21"/>
                <w:szCs w:val="21"/>
                <w:lang w:val="en-US" w:eastAsia="zh-CN" w:bidi="ar-SA"/>
              </w:rPr>
              <w:t>查看深度学习技术辅助分析结果</w:t>
            </w:r>
          </w:p>
        </w:tc>
      </w:tr>
    </w:tbl>
    <w:p w14:paraId="61E9B2F7">
      <w:pPr>
        <w:spacing w:line="500" w:lineRule="exact"/>
        <w:rPr>
          <w:rFonts w:hint="eastAsia" w:ascii="Times New Roman" w:hAnsi="Times New Roman" w:cs="Times New Roman"/>
          <w:b/>
          <w:bCs/>
          <w:sz w:val="21"/>
          <w:szCs w:val="21"/>
        </w:rPr>
      </w:pPr>
    </w:p>
    <w:p w14:paraId="54351F75">
      <w:pPr>
        <w:pStyle w:val="2"/>
        <w:bidi w:val="0"/>
        <w:ind w:left="720" w:leftChars="0" w:hanging="720" w:firstLineChars="0"/>
        <w:rPr>
          <w:rFonts w:hint="eastAsia" w:ascii="Times New Roman" w:hAnsi="Times New Roman" w:cs="Times New Roman"/>
          <w:b/>
          <w:bCs/>
          <w:sz w:val="21"/>
          <w:szCs w:val="21"/>
        </w:rPr>
      </w:pPr>
      <w:bookmarkStart w:id="70" w:name="_Toc13238"/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体系结构图</w:t>
      </w:r>
      <w:bookmarkEnd w:id="70"/>
    </w:p>
    <w:p w14:paraId="0279BDAA">
      <w:pPr>
        <w:spacing w:line="440" w:lineRule="exact"/>
        <w:ind w:firstLine="420" w:firstLineChars="0"/>
        <w:rPr>
          <w:rFonts w:hint="eastAsia" w:ascii="Times New Roman" w:hAnsi="Times New Roman" w:eastAsia="宋体" w:cs="Times New Roman (正文 CS 字体)"/>
          <w:color w:val="0070C0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 (正文 CS 字体)"/>
          <w:color w:val="0070C0"/>
          <w:kern w:val="2"/>
          <w:sz w:val="21"/>
          <w:szCs w:val="21"/>
          <w:lang w:val="en-US" w:eastAsia="zh-CN" w:bidi="ar-SA"/>
        </w:rPr>
        <w:t>图形+图形描述。</w:t>
      </w:r>
    </w:p>
    <w:p w14:paraId="121F6D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</w:p>
    <w:bookmarkEnd w:id="52"/>
    <w:bookmarkEnd w:id="53"/>
    <w:p w14:paraId="6FB84A5B">
      <w:pPr>
        <w:pStyle w:val="3"/>
        <w:rPr>
          <w:rFonts w:hint="eastAsia" w:ascii="Times New Roman" w:hAnsi="Times New Roman" w:cs="Times New Roman"/>
        </w:rPr>
      </w:pPr>
      <w:bookmarkStart w:id="71" w:name="_Toc482459118"/>
      <w:bookmarkStart w:id="72" w:name="_Toc5644"/>
      <w:bookmarkStart w:id="73" w:name="_Toc2976"/>
      <w:r>
        <w:rPr>
          <w:rFonts w:hint="eastAsia" w:ascii="Times New Roman" w:hAnsi="Times New Roman" w:cs="Times New Roman"/>
        </w:rPr>
        <w:t>规范</w:t>
      </w:r>
      <w:bookmarkEnd w:id="71"/>
      <w:bookmarkEnd w:id="72"/>
      <w:bookmarkEnd w:id="73"/>
    </w:p>
    <w:p w14:paraId="027E68EC">
      <w:pPr>
        <w:pStyle w:val="4"/>
        <w:tabs>
          <w:tab w:val="left" w:pos="432"/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rPr>
          <w:color w:val="FF0000"/>
        </w:rPr>
      </w:pPr>
      <w:bookmarkStart w:id="74" w:name="_Toc2081"/>
      <w:bookmarkStart w:id="75" w:name="_Toc28061"/>
      <w:bookmarkStart w:id="76" w:name="_Toc482459124"/>
      <w:r>
        <w:rPr>
          <w:rFonts w:hint="eastAsia"/>
        </w:rPr>
        <w:t>功能</w:t>
      </w:r>
      <w:bookmarkEnd w:id="74"/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按照UI界面 模块依次罗列，在模块中需要穷尽，尤其要放在ECOG的解析上</w:t>
      </w:r>
      <w:r>
        <w:rPr>
          <w:rFonts w:hint="eastAsia"/>
          <w:color w:val="FF0000"/>
          <w:lang w:eastAsia="zh-CN"/>
        </w:rPr>
        <w:t>）</w:t>
      </w:r>
      <w:bookmarkEnd w:id="75"/>
    </w:p>
    <w:tbl>
      <w:tblPr>
        <w:tblStyle w:val="21"/>
        <w:tblW w:w="5005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9"/>
        <w:gridCol w:w="3033"/>
        <w:gridCol w:w="5822"/>
      </w:tblGrid>
      <w:tr w14:paraId="7D71C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</w:trPr>
        <w:tc>
          <w:tcPr>
            <w:tcW w:w="511" w:type="pct"/>
            <w:shd w:val="clear" w:color="auto" w:fill="A8A8A8"/>
            <w:vAlign w:val="center"/>
          </w:tcPr>
          <w:p w14:paraId="502B5A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Theme="minorHAnsi" w:hAnsiTheme="minorHAnsi" w:eastAsiaTheme="minorEastAsia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bookmarkStart w:id="77" w:name="_Hlk47458940"/>
            <w:r>
              <w:rPr>
                <w:rFonts w:hint="eastAsia" w:asciiTheme="minorHAnsi" w:hAnsiTheme="minorHAnsi"/>
                <w:b/>
                <w:bCs/>
                <w:sz w:val="21"/>
                <w:szCs w:val="21"/>
              </w:rPr>
              <w:t>编号</w:t>
            </w:r>
          </w:p>
        </w:tc>
        <w:tc>
          <w:tcPr>
            <w:tcW w:w="1537" w:type="pct"/>
            <w:shd w:val="clear" w:color="auto" w:fill="A8A8A8"/>
            <w:vAlign w:val="center"/>
          </w:tcPr>
          <w:p w14:paraId="7D71F9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Theme="minorHAnsi" w:hAnsiTheme="minorHAnsi" w:eastAsiaTheme="minorEastAsia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HAnsi" w:hAnsiTheme="minorHAnsi"/>
                <w:b/>
                <w:bCs/>
                <w:sz w:val="21"/>
                <w:szCs w:val="21"/>
              </w:rPr>
              <w:t>标题</w:t>
            </w:r>
          </w:p>
        </w:tc>
        <w:tc>
          <w:tcPr>
            <w:tcW w:w="2951" w:type="pct"/>
            <w:shd w:val="clear" w:color="auto" w:fill="A8A8A8"/>
            <w:vAlign w:val="center"/>
          </w:tcPr>
          <w:p w14:paraId="123A95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Theme="minorHAnsi" w:hAnsiTheme="minorHAnsi" w:eastAsiaTheme="minorEastAsia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HAnsi" w:hAnsiTheme="minorHAnsi"/>
                <w:b/>
                <w:bCs/>
                <w:sz w:val="21"/>
                <w:szCs w:val="21"/>
              </w:rPr>
              <w:t>描述</w:t>
            </w:r>
          </w:p>
        </w:tc>
      </w:tr>
      <w:bookmarkEnd w:id="77"/>
      <w:tr w14:paraId="34A55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" w:type="pct"/>
            <w:vAlign w:val="center"/>
          </w:tcPr>
          <w:p w14:paraId="24EEE415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 w:eastAsia="宋体"/>
                <w:color w:val="0070C0"/>
                <w:szCs w:val="21"/>
              </w:rPr>
            </w:pPr>
            <w:r>
              <w:rPr>
                <w:rFonts w:hint="eastAsia" w:ascii="宋体" w:hAnsi="宋体" w:eastAsia="宋体"/>
                <w:color w:val="0070C0"/>
                <w:szCs w:val="21"/>
              </w:rPr>
              <w:t>X</w:t>
            </w:r>
            <w:r>
              <w:rPr>
                <w:rFonts w:hint="default" w:ascii="宋体" w:hAnsi="宋体" w:eastAsia="宋体"/>
                <w:color w:val="0070C0"/>
                <w:szCs w:val="21"/>
              </w:rPr>
              <w:t>XXXXX</w:t>
            </w:r>
          </w:p>
        </w:tc>
        <w:tc>
          <w:tcPr>
            <w:tcW w:w="1537" w:type="pct"/>
            <w:vAlign w:val="center"/>
          </w:tcPr>
          <w:p w14:paraId="53C5422E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 w:ascii="宋体" w:hAnsi="宋体" w:eastAsia="宋体"/>
                <w:color w:val="FF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szCs w:val="21"/>
                <w:lang w:val="en-US" w:eastAsia="zh-CN"/>
              </w:rPr>
              <w:t>用户管理</w:t>
            </w:r>
          </w:p>
        </w:tc>
        <w:tc>
          <w:tcPr>
            <w:tcW w:w="2951" w:type="pct"/>
            <w:vAlign w:val="center"/>
          </w:tcPr>
          <w:p w14:paraId="5ECB8E5E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 w:ascii="宋体" w:hAnsi="宋体" w:eastAsia="宋体"/>
                <w:color w:val="0070C0"/>
                <w:szCs w:val="21"/>
              </w:rPr>
            </w:pPr>
          </w:p>
        </w:tc>
      </w:tr>
      <w:tr w14:paraId="5A3F7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" w:type="pct"/>
            <w:vAlign w:val="center"/>
          </w:tcPr>
          <w:p w14:paraId="5C4923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等线"/>
                <w:color w:val="000000"/>
                <w:sz w:val="21"/>
                <w:szCs w:val="21"/>
              </w:rPr>
            </w:pPr>
            <w:r>
              <w:rPr>
                <w:rFonts w:hint="default" w:ascii="Calibri" w:hAnsi="Calibri" w:eastAsia="等线"/>
                <w:color w:val="000000"/>
                <w:sz w:val="21"/>
                <w:szCs w:val="21"/>
              </w:rPr>
              <w:t>……</w:t>
            </w:r>
          </w:p>
        </w:tc>
        <w:tc>
          <w:tcPr>
            <w:tcW w:w="1537" w:type="pct"/>
            <w:vAlign w:val="center"/>
          </w:tcPr>
          <w:p w14:paraId="359EA9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Theme="minorHAnsi" w:hAnsiTheme="minorHAnsi" w:eastAsiaTheme="minorEastAsia"/>
                <w:color w:val="FF0000"/>
                <w:sz w:val="21"/>
                <w:szCs w:val="21"/>
              </w:rPr>
            </w:pPr>
          </w:p>
        </w:tc>
        <w:tc>
          <w:tcPr>
            <w:tcW w:w="2951" w:type="pct"/>
            <w:vAlign w:val="center"/>
          </w:tcPr>
          <w:p w14:paraId="6CDE6E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Theme="minorHAnsi" w:hAnsiTheme="minorHAnsi" w:eastAsiaTheme="minorEastAsia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9E36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" w:type="pct"/>
            <w:vAlign w:val="center"/>
          </w:tcPr>
          <w:p w14:paraId="62EB4D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等线"/>
                <w:color w:val="000000"/>
                <w:sz w:val="21"/>
                <w:szCs w:val="21"/>
              </w:rPr>
            </w:pPr>
            <w:bookmarkStart w:id="78" w:name="_Toc28263"/>
          </w:p>
        </w:tc>
        <w:tc>
          <w:tcPr>
            <w:tcW w:w="1537" w:type="pct"/>
            <w:vAlign w:val="center"/>
          </w:tcPr>
          <w:p w14:paraId="53B334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Theme="minorHAnsi" w:hAnsiTheme="minorHAnsi" w:eastAsiaTheme="minorEastAsia"/>
                <w:color w:val="FF0000"/>
                <w:sz w:val="21"/>
                <w:szCs w:val="21"/>
              </w:rPr>
            </w:pPr>
          </w:p>
        </w:tc>
        <w:tc>
          <w:tcPr>
            <w:tcW w:w="2951" w:type="pct"/>
            <w:vAlign w:val="center"/>
          </w:tcPr>
          <w:p w14:paraId="32D1C3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Theme="minorHAnsi" w:hAnsiTheme="minorHAnsi" w:eastAsiaTheme="minorEastAsia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5F5B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" w:type="pct"/>
            <w:vAlign w:val="center"/>
          </w:tcPr>
          <w:p w14:paraId="493405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等线"/>
                <w:color w:val="000000"/>
                <w:sz w:val="21"/>
                <w:szCs w:val="21"/>
              </w:rPr>
            </w:pPr>
          </w:p>
        </w:tc>
        <w:tc>
          <w:tcPr>
            <w:tcW w:w="1537" w:type="pct"/>
            <w:vAlign w:val="center"/>
          </w:tcPr>
          <w:p w14:paraId="658979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Theme="minorHAnsi" w:hAnsiTheme="minorHAnsi" w:eastAsiaTheme="minorEastAsia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color w:val="FF0000"/>
                <w:sz w:val="21"/>
                <w:szCs w:val="21"/>
                <w:lang w:val="en-US" w:eastAsia="zh-CN"/>
              </w:rPr>
              <w:t>数据储存</w:t>
            </w:r>
          </w:p>
        </w:tc>
        <w:tc>
          <w:tcPr>
            <w:tcW w:w="2951" w:type="pct"/>
            <w:vAlign w:val="center"/>
          </w:tcPr>
          <w:p w14:paraId="729FBE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Theme="minorHAnsi" w:hAnsiTheme="minorHAnsi" w:eastAsiaTheme="minorEastAsia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5D82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" w:type="pct"/>
            <w:vAlign w:val="center"/>
          </w:tcPr>
          <w:p w14:paraId="34EF09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等线"/>
                <w:color w:val="000000"/>
                <w:sz w:val="21"/>
                <w:szCs w:val="21"/>
              </w:rPr>
            </w:pPr>
          </w:p>
        </w:tc>
        <w:tc>
          <w:tcPr>
            <w:tcW w:w="1537" w:type="pct"/>
            <w:vAlign w:val="center"/>
          </w:tcPr>
          <w:p w14:paraId="3DB19C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Theme="minorHAnsi" w:hAnsiTheme="minorHAnsi" w:eastAsiaTheme="minorEastAsia"/>
                <w:color w:val="FF0000"/>
                <w:sz w:val="21"/>
                <w:szCs w:val="21"/>
              </w:rPr>
            </w:pPr>
          </w:p>
        </w:tc>
        <w:tc>
          <w:tcPr>
            <w:tcW w:w="2951" w:type="pct"/>
            <w:vAlign w:val="center"/>
          </w:tcPr>
          <w:p w14:paraId="000BCE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Theme="minorHAnsi" w:hAnsiTheme="minorHAnsi" w:eastAsiaTheme="minorEastAsia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527A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" w:type="pct"/>
            <w:vAlign w:val="center"/>
          </w:tcPr>
          <w:p w14:paraId="158E04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等线"/>
                <w:color w:val="000000"/>
                <w:sz w:val="21"/>
                <w:szCs w:val="21"/>
              </w:rPr>
            </w:pPr>
          </w:p>
        </w:tc>
        <w:tc>
          <w:tcPr>
            <w:tcW w:w="1537" w:type="pct"/>
            <w:vAlign w:val="center"/>
          </w:tcPr>
          <w:p w14:paraId="2BA3C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Theme="minorHAnsi" w:hAnsiTheme="minorHAnsi" w:eastAsiaTheme="minorEastAsia"/>
                <w:color w:val="FF0000"/>
                <w:sz w:val="21"/>
                <w:szCs w:val="21"/>
              </w:rPr>
            </w:pPr>
          </w:p>
        </w:tc>
        <w:tc>
          <w:tcPr>
            <w:tcW w:w="2951" w:type="pct"/>
            <w:vAlign w:val="center"/>
          </w:tcPr>
          <w:p w14:paraId="524D55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Theme="minorHAnsi" w:hAnsiTheme="minorHAnsi" w:eastAsiaTheme="minorEastAsia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4EEB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" w:type="pct"/>
            <w:vAlign w:val="center"/>
          </w:tcPr>
          <w:p w14:paraId="20CA20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等线"/>
                <w:color w:val="000000"/>
                <w:sz w:val="21"/>
                <w:szCs w:val="21"/>
              </w:rPr>
            </w:pPr>
          </w:p>
        </w:tc>
        <w:tc>
          <w:tcPr>
            <w:tcW w:w="1537" w:type="pct"/>
            <w:vAlign w:val="center"/>
          </w:tcPr>
          <w:p w14:paraId="18CA30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Theme="minorHAnsi" w:hAnsiTheme="minorHAnsi" w:eastAsiaTheme="minorEastAsia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color w:val="FF0000"/>
                <w:sz w:val="21"/>
                <w:szCs w:val="21"/>
                <w:lang w:val="en-US" w:eastAsia="zh-CN"/>
              </w:rPr>
              <w:t>解码</w:t>
            </w:r>
          </w:p>
        </w:tc>
        <w:tc>
          <w:tcPr>
            <w:tcW w:w="2951" w:type="pct"/>
            <w:vAlign w:val="center"/>
          </w:tcPr>
          <w:p w14:paraId="7D4F61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Theme="minorHAnsi" w:hAnsiTheme="minorHAnsi" w:eastAsiaTheme="minorEastAsia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295D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" w:type="pct"/>
            <w:vAlign w:val="center"/>
          </w:tcPr>
          <w:p w14:paraId="54D84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等线"/>
                <w:color w:val="000000"/>
                <w:sz w:val="21"/>
                <w:szCs w:val="21"/>
              </w:rPr>
            </w:pPr>
          </w:p>
        </w:tc>
        <w:tc>
          <w:tcPr>
            <w:tcW w:w="1537" w:type="pct"/>
            <w:vAlign w:val="center"/>
          </w:tcPr>
          <w:p w14:paraId="3777DC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Theme="minorHAnsi" w:hAnsiTheme="minorHAnsi" w:eastAsiaTheme="minorEastAsia"/>
                <w:color w:val="FF0000"/>
                <w:sz w:val="21"/>
                <w:szCs w:val="21"/>
              </w:rPr>
            </w:pPr>
          </w:p>
        </w:tc>
        <w:tc>
          <w:tcPr>
            <w:tcW w:w="2951" w:type="pct"/>
            <w:vAlign w:val="center"/>
          </w:tcPr>
          <w:p w14:paraId="63A966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Theme="minorHAnsi" w:hAnsiTheme="minorHAnsi" w:eastAsiaTheme="minorEastAsia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7D02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" w:type="pct"/>
            <w:vAlign w:val="center"/>
          </w:tcPr>
          <w:p w14:paraId="61948D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等线"/>
                <w:color w:val="000000"/>
                <w:sz w:val="21"/>
                <w:szCs w:val="21"/>
              </w:rPr>
            </w:pPr>
          </w:p>
        </w:tc>
        <w:tc>
          <w:tcPr>
            <w:tcW w:w="1537" w:type="pct"/>
            <w:vAlign w:val="center"/>
          </w:tcPr>
          <w:p w14:paraId="55DD30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Theme="minorHAnsi" w:hAnsiTheme="minorHAnsi" w:eastAsiaTheme="minorEastAsia"/>
                <w:color w:val="FF0000"/>
                <w:sz w:val="21"/>
                <w:szCs w:val="21"/>
              </w:rPr>
            </w:pPr>
          </w:p>
        </w:tc>
        <w:tc>
          <w:tcPr>
            <w:tcW w:w="2951" w:type="pct"/>
            <w:vAlign w:val="center"/>
          </w:tcPr>
          <w:p w14:paraId="29F83F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Theme="minorHAnsi" w:hAnsiTheme="minorHAnsi" w:eastAsiaTheme="minorEastAsia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F2C9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" w:type="pct"/>
            <w:vAlign w:val="center"/>
          </w:tcPr>
          <w:p w14:paraId="7C0549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等线"/>
                <w:color w:val="000000"/>
                <w:sz w:val="21"/>
                <w:szCs w:val="21"/>
              </w:rPr>
            </w:pPr>
          </w:p>
        </w:tc>
        <w:tc>
          <w:tcPr>
            <w:tcW w:w="1537" w:type="pct"/>
            <w:vAlign w:val="center"/>
          </w:tcPr>
          <w:p w14:paraId="595D3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Theme="minorHAnsi" w:hAnsiTheme="minorHAnsi" w:eastAsiaTheme="minorEastAsia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color w:val="FF0000"/>
                <w:sz w:val="21"/>
                <w:szCs w:val="21"/>
                <w:lang w:val="en-US" w:eastAsia="zh-CN"/>
              </w:rPr>
              <w:t>按模块一个一个写</w:t>
            </w:r>
          </w:p>
        </w:tc>
        <w:tc>
          <w:tcPr>
            <w:tcW w:w="2951" w:type="pct"/>
            <w:vAlign w:val="center"/>
          </w:tcPr>
          <w:p w14:paraId="2EE6C0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Theme="minorHAnsi" w:hAnsiTheme="minorHAnsi" w:eastAsiaTheme="minorEastAsia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28F1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" w:type="pct"/>
            <w:vAlign w:val="center"/>
          </w:tcPr>
          <w:p w14:paraId="7A0890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等线"/>
                <w:color w:val="000000"/>
                <w:sz w:val="21"/>
                <w:szCs w:val="21"/>
              </w:rPr>
            </w:pPr>
          </w:p>
        </w:tc>
        <w:tc>
          <w:tcPr>
            <w:tcW w:w="1537" w:type="pct"/>
            <w:vAlign w:val="center"/>
          </w:tcPr>
          <w:p w14:paraId="349FA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Theme="minorHAnsi" w:hAnsiTheme="minorHAnsi" w:eastAsiaTheme="minorEastAsia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51" w:type="pct"/>
            <w:vAlign w:val="center"/>
          </w:tcPr>
          <w:p w14:paraId="4F4D5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Theme="minorHAnsi" w:hAnsiTheme="minorHAnsi" w:eastAsiaTheme="minorEastAsia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F9CC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" w:type="pct"/>
            <w:vAlign w:val="center"/>
          </w:tcPr>
          <w:p w14:paraId="518B92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等线"/>
                <w:color w:val="000000"/>
                <w:sz w:val="21"/>
                <w:szCs w:val="21"/>
              </w:rPr>
            </w:pPr>
          </w:p>
        </w:tc>
        <w:tc>
          <w:tcPr>
            <w:tcW w:w="1537" w:type="pct"/>
            <w:vAlign w:val="center"/>
          </w:tcPr>
          <w:p w14:paraId="62D9E1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Theme="minorHAnsi" w:hAnsiTheme="minorHAnsi" w:eastAsiaTheme="minorEastAsia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51" w:type="pct"/>
            <w:vAlign w:val="center"/>
          </w:tcPr>
          <w:p w14:paraId="689CB3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Theme="minorHAnsi" w:hAnsiTheme="minorHAnsi" w:eastAsiaTheme="minorEastAsia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6F9C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" w:type="pct"/>
            <w:vAlign w:val="center"/>
          </w:tcPr>
          <w:p w14:paraId="60377E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等线"/>
                <w:color w:val="000000"/>
                <w:sz w:val="21"/>
                <w:szCs w:val="21"/>
              </w:rPr>
            </w:pPr>
          </w:p>
        </w:tc>
        <w:tc>
          <w:tcPr>
            <w:tcW w:w="1537" w:type="pct"/>
            <w:vAlign w:val="center"/>
          </w:tcPr>
          <w:p w14:paraId="740F0B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Theme="minorHAnsi" w:hAnsiTheme="minorHAnsi" w:eastAsiaTheme="minorEastAsia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51" w:type="pct"/>
            <w:vAlign w:val="center"/>
          </w:tcPr>
          <w:p w14:paraId="1C4E64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Theme="minorHAnsi" w:hAnsiTheme="minorHAnsi" w:eastAsiaTheme="minorEastAsia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96FB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" w:type="pct"/>
            <w:vAlign w:val="center"/>
          </w:tcPr>
          <w:p w14:paraId="1D7BAF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等线"/>
                <w:color w:val="000000"/>
                <w:sz w:val="21"/>
                <w:szCs w:val="21"/>
              </w:rPr>
            </w:pPr>
          </w:p>
        </w:tc>
        <w:tc>
          <w:tcPr>
            <w:tcW w:w="1537" w:type="pct"/>
            <w:vAlign w:val="center"/>
          </w:tcPr>
          <w:p w14:paraId="3EF7B4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Theme="minorHAnsi" w:hAnsiTheme="minorHAnsi" w:eastAsiaTheme="minorEastAsia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51" w:type="pct"/>
            <w:vAlign w:val="center"/>
          </w:tcPr>
          <w:p w14:paraId="4AFEBD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Theme="minorHAnsi" w:hAnsiTheme="minorHAnsi" w:eastAsiaTheme="minorEastAsia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FBE6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" w:type="pct"/>
            <w:vAlign w:val="center"/>
          </w:tcPr>
          <w:p w14:paraId="22775B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Theme="minorHAnsi" w:hAnsiTheme="minorHAnsi" w:eastAsiaTheme="minorEastAsia"/>
                <w:color w:val="FF0000"/>
                <w:sz w:val="21"/>
                <w:szCs w:val="21"/>
                <w:lang w:val="en-US" w:eastAsia="zh-CN"/>
              </w:rPr>
            </w:pPr>
          </w:p>
        </w:tc>
        <w:tc>
          <w:tcPr>
            <w:tcW w:w="1537" w:type="pct"/>
            <w:vAlign w:val="center"/>
          </w:tcPr>
          <w:p w14:paraId="5990E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Theme="minorHAnsi" w:hAnsiTheme="minorHAnsi" w:eastAsiaTheme="minorEastAsia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color w:val="FF0000"/>
                <w:sz w:val="21"/>
                <w:szCs w:val="21"/>
                <w:lang w:val="en-US" w:eastAsia="zh-CN"/>
              </w:rPr>
              <w:t>各个模块的接口</w:t>
            </w:r>
          </w:p>
        </w:tc>
        <w:tc>
          <w:tcPr>
            <w:tcW w:w="2951" w:type="pct"/>
            <w:vAlign w:val="center"/>
          </w:tcPr>
          <w:p w14:paraId="50E215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Theme="minorHAnsi" w:hAnsiTheme="minorHAnsi" w:eastAsiaTheme="minorEastAsia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4BAB30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</w:pPr>
    </w:p>
    <w:p w14:paraId="75ACE0F9">
      <w:pPr>
        <w:pStyle w:val="4"/>
        <w:tabs>
          <w:tab w:val="left" w:pos="432"/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79" w:name="_Toc23975"/>
      <w:r>
        <w:rPr>
          <w:rFonts w:hint="eastAsia"/>
        </w:rPr>
        <w:t>性能</w:t>
      </w:r>
      <w:bookmarkEnd w:id="76"/>
      <w:bookmarkEnd w:id="78"/>
      <w:bookmarkEnd w:id="79"/>
    </w:p>
    <w:tbl>
      <w:tblPr>
        <w:tblStyle w:val="21"/>
        <w:tblW w:w="499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6"/>
        <w:gridCol w:w="2960"/>
        <w:gridCol w:w="5750"/>
      </w:tblGrid>
      <w:tr w14:paraId="3AE12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  <w:jc w:val="center"/>
        </w:trPr>
        <w:tc>
          <w:tcPr>
            <w:tcW w:w="571" w:type="pct"/>
            <w:shd w:val="clear" w:color="auto" w:fill="A8A8A8"/>
            <w:tcMar>
              <w:left w:w="108" w:type="dxa"/>
              <w:right w:w="108" w:type="dxa"/>
            </w:tcMar>
            <w:vAlign w:val="center"/>
          </w:tcPr>
          <w:p w14:paraId="1464E569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 (正文 CS 字体)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bookmarkStart w:id="80" w:name="_Toc5627"/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2"/>
                <w:sz w:val="21"/>
                <w:szCs w:val="21"/>
                <w:lang w:val="zh-Hans" w:eastAsia="zh-CN" w:bidi="ar-SA"/>
              </w:rPr>
              <w:t>编号</w:t>
            </w:r>
          </w:p>
        </w:tc>
        <w:tc>
          <w:tcPr>
            <w:tcW w:w="1505" w:type="pct"/>
            <w:shd w:val="clear" w:color="auto" w:fill="A8A8A8"/>
            <w:tcMar>
              <w:left w:w="108" w:type="dxa"/>
              <w:right w:w="108" w:type="dxa"/>
            </w:tcMar>
            <w:vAlign w:val="center"/>
          </w:tcPr>
          <w:p w14:paraId="3176B9F9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 (正文 CS 字体)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2"/>
                <w:sz w:val="21"/>
                <w:szCs w:val="21"/>
                <w:lang w:val="zh-Hans" w:eastAsia="zh-CN" w:bidi="ar-SA"/>
              </w:rPr>
              <w:t>标题</w:t>
            </w:r>
          </w:p>
        </w:tc>
        <w:tc>
          <w:tcPr>
            <w:tcW w:w="2923" w:type="pct"/>
            <w:shd w:val="clear" w:color="auto" w:fill="A8A8A8"/>
            <w:tcMar>
              <w:left w:w="108" w:type="dxa"/>
              <w:right w:w="108" w:type="dxa"/>
            </w:tcMar>
            <w:vAlign w:val="center"/>
          </w:tcPr>
          <w:p w14:paraId="4BBC4C65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 (正文 CS 字体)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2"/>
                <w:sz w:val="21"/>
                <w:szCs w:val="21"/>
                <w:lang w:val="zh-Hans" w:eastAsia="zh-CN" w:bidi="ar-SA"/>
              </w:rPr>
              <w:t>描述</w:t>
            </w:r>
          </w:p>
        </w:tc>
      </w:tr>
      <w:tr w14:paraId="7FB61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571" w:type="pct"/>
            <w:tcMar>
              <w:left w:w="108" w:type="dxa"/>
              <w:right w:w="108" w:type="dxa"/>
            </w:tcMar>
            <w:vAlign w:val="center"/>
          </w:tcPr>
          <w:p w14:paraId="62FD8E09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Times New Roman (正文 CS 字体)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505" w:type="pct"/>
            <w:tcMar>
              <w:left w:w="108" w:type="dxa"/>
              <w:right w:w="108" w:type="dxa"/>
            </w:tcMar>
            <w:vAlign w:val="center"/>
          </w:tcPr>
          <w:p w14:paraId="6D77BABE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 (正文 CS 字体)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 (正文 CS 字体)"/>
                <w:color w:val="FF0000"/>
                <w:kern w:val="2"/>
                <w:sz w:val="21"/>
                <w:szCs w:val="21"/>
                <w:lang w:val="en-US" w:eastAsia="zh-CN" w:bidi="ar-SA"/>
              </w:rPr>
              <w:t>解码效率</w:t>
            </w:r>
          </w:p>
        </w:tc>
        <w:tc>
          <w:tcPr>
            <w:tcW w:w="2923" w:type="pct"/>
            <w:tcMar>
              <w:left w:w="108" w:type="dxa"/>
              <w:right w:w="108" w:type="dxa"/>
            </w:tcMar>
            <w:vAlign w:val="center"/>
          </w:tcPr>
          <w:p w14:paraId="47477B03">
            <w:pPr>
              <w:pStyle w:val="18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Times New Roman" w:hAnsi="Times New Roman" w:eastAsia="宋体" w:cs="Times New Roman (正文 CS 字体)"/>
                <w:color w:val="0070C0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5B12B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571" w:type="pct"/>
            <w:tcMar>
              <w:left w:w="108" w:type="dxa"/>
              <w:right w:w="108" w:type="dxa"/>
            </w:tcMar>
            <w:vAlign w:val="center"/>
          </w:tcPr>
          <w:p w14:paraId="4EDC0A3E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 (正文 CS 字体)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505" w:type="pct"/>
            <w:tcMar>
              <w:left w:w="108" w:type="dxa"/>
              <w:right w:w="108" w:type="dxa"/>
            </w:tcMar>
            <w:vAlign w:val="center"/>
          </w:tcPr>
          <w:p w14:paraId="68E9D8C6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cs="Times New Roman (正文 CS 字体)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 (正文 CS 字体)"/>
                <w:color w:val="FF0000"/>
                <w:kern w:val="2"/>
                <w:sz w:val="21"/>
                <w:szCs w:val="21"/>
                <w:lang w:val="en-US" w:eastAsia="zh-CN" w:bidi="ar-SA"/>
              </w:rPr>
              <w:t>解码的准确度</w:t>
            </w:r>
          </w:p>
        </w:tc>
        <w:tc>
          <w:tcPr>
            <w:tcW w:w="2923" w:type="pct"/>
            <w:tcMar>
              <w:left w:w="108" w:type="dxa"/>
              <w:right w:w="108" w:type="dxa"/>
            </w:tcMar>
            <w:vAlign w:val="center"/>
          </w:tcPr>
          <w:p w14:paraId="356346B6">
            <w:pPr>
              <w:pStyle w:val="18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Times New Roman" w:hAnsi="Times New Roman" w:eastAsia="宋体" w:cs="Times New Roman (正文 CS 字体)"/>
                <w:color w:val="0070C0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69710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  <w:jc w:val="center"/>
        </w:trPr>
        <w:tc>
          <w:tcPr>
            <w:tcW w:w="571" w:type="pct"/>
            <w:tcMar>
              <w:left w:w="108" w:type="dxa"/>
              <w:right w:w="108" w:type="dxa"/>
            </w:tcMar>
            <w:vAlign w:val="center"/>
          </w:tcPr>
          <w:p w14:paraId="7A210B1D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 (正文 CS 字体)"/>
                <w:color w:val="0070C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 (正文 CS 字体)"/>
                <w:color w:val="0070C0"/>
                <w:kern w:val="2"/>
                <w:sz w:val="21"/>
                <w:szCs w:val="21"/>
                <w:lang w:val="en-US" w:eastAsia="zh-CN" w:bidi="ar-SA"/>
              </w:rPr>
              <w:t>XXXXXX</w:t>
            </w:r>
          </w:p>
        </w:tc>
        <w:tc>
          <w:tcPr>
            <w:tcW w:w="1505" w:type="pct"/>
            <w:tcMar>
              <w:left w:w="108" w:type="dxa"/>
              <w:right w:w="108" w:type="dxa"/>
            </w:tcMar>
            <w:vAlign w:val="center"/>
          </w:tcPr>
          <w:p w14:paraId="41600E6B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 (正文 CS 字体)"/>
                <w:color w:val="0070C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 (正文 CS 字体)"/>
                <w:color w:val="0070C0"/>
                <w:kern w:val="2"/>
                <w:sz w:val="21"/>
                <w:szCs w:val="21"/>
                <w:lang w:val="en-US" w:eastAsia="zh-CN" w:bidi="ar-SA"/>
              </w:rPr>
              <w:t>健壮性-PACS系统导入不支持的数据</w:t>
            </w:r>
          </w:p>
        </w:tc>
        <w:tc>
          <w:tcPr>
            <w:tcW w:w="2923" w:type="pct"/>
            <w:tcMar>
              <w:left w:w="108" w:type="dxa"/>
              <w:right w:w="108" w:type="dxa"/>
            </w:tcMar>
            <w:vAlign w:val="center"/>
          </w:tcPr>
          <w:p w14:paraId="4C091228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 (正文 CS 字体)"/>
                <w:color w:val="0070C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 (正文 CS 字体)"/>
                <w:color w:val="0070C0"/>
                <w:kern w:val="2"/>
                <w:sz w:val="21"/>
                <w:szCs w:val="21"/>
                <w:lang w:val="en-US" w:eastAsia="zh-CN" w:bidi="ar-SA"/>
              </w:rPr>
              <w:t>软件不会因预测失败导致异常退出或功能不可用。</w:t>
            </w:r>
          </w:p>
        </w:tc>
      </w:tr>
      <w:tr w14:paraId="02A1E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  <w:jc w:val="center"/>
        </w:trPr>
        <w:tc>
          <w:tcPr>
            <w:tcW w:w="571" w:type="pct"/>
            <w:tcMar>
              <w:left w:w="108" w:type="dxa"/>
              <w:right w:w="108" w:type="dxa"/>
            </w:tcMar>
            <w:vAlign w:val="center"/>
          </w:tcPr>
          <w:p w14:paraId="4214CEDE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 (正文 CS 字体)"/>
                <w:color w:val="0070C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 (正文 CS 字体)"/>
                <w:color w:val="0070C0"/>
                <w:kern w:val="2"/>
                <w:sz w:val="21"/>
                <w:szCs w:val="21"/>
                <w:lang w:val="en-US" w:eastAsia="zh-CN" w:bidi="ar-SA"/>
              </w:rPr>
              <w:t>XXXXXX</w:t>
            </w:r>
          </w:p>
        </w:tc>
        <w:tc>
          <w:tcPr>
            <w:tcW w:w="1505" w:type="pct"/>
            <w:tcMar>
              <w:left w:w="108" w:type="dxa"/>
              <w:right w:w="108" w:type="dxa"/>
            </w:tcMar>
            <w:vAlign w:val="center"/>
          </w:tcPr>
          <w:p w14:paraId="2352359C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 (正文 CS 字体)"/>
                <w:color w:val="0070C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 (正文 CS 字体)"/>
                <w:color w:val="0070C0"/>
                <w:kern w:val="2"/>
                <w:sz w:val="21"/>
                <w:szCs w:val="21"/>
                <w:lang w:val="en-US" w:eastAsia="zh-CN" w:bidi="ar-SA"/>
              </w:rPr>
              <w:t>健壮性-机器重启后软件能自动开机运行</w:t>
            </w:r>
          </w:p>
        </w:tc>
        <w:tc>
          <w:tcPr>
            <w:tcW w:w="2923" w:type="pct"/>
            <w:tcMar>
              <w:left w:w="108" w:type="dxa"/>
              <w:right w:w="108" w:type="dxa"/>
            </w:tcMar>
            <w:vAlign w:val="center"/>
          </w:tcPr>
          <w:p w14:paraId="27EA00F5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 (正文 CS 字体)"/>
                <w:color w:val="0070C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 (正文 CS 字体)"/>
                <w:color w:val="0070C0"/>
                <w:kern w:val="2"/>
                <w:sz w:val="21"/>
                <w:szCs w:val="21"/>
                <w:lang w:val="en-US" w:eastAsia="zh-CN" w:bidi="ar-SA"/>
              </w:rPr>
              <w:t>机器因人为操作或掉电等原因重启后，软件能够自动启动运行。</w:t>
            </w:r>
          </w:p>
        </w:tc>
      </w:tr>
      <w:tr w14:paraId="0F98F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  <w:jc w:val="center"/>
        </w:trPr>
        <w:tc>
          <w:tcPr>
            <w:tcW w:w="571" w:type="pct"/>
            <w:tcMar>
              <w:left w:w="108" w:type="dxa"/>
              <w:right w:w="108" w:type="dxa"/>
            </w:tcMar>
            <w:vAlign w:val="center"/>
          </w:tcPr>
          <w:p w14:paraId="1E7F21E4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 (正文 CS 字体)"/>
                <w:color w:val="0070C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 (正文 CS 字体)"/>
                <w:color w:val="0070C0"/>
                <w:kern w:val="2"/>
                <w:sz w:val="21"/>
                <w:szCs w:val="21"/>
                <w:lang w:val="en-US" w:eastAsia="zh-CN" w:bidi="ar-SA"/>
              </w:rPr>
              <w:t>XXXXXX</w:t>
            </w:r>
          </w:p>
        </w:tc>
        <w:tc>
          <w:tcPr>
            <w:tcW w:w="1505" w:type="pct"/>
            <w:tcMar>
              <w:left w:w="108" w:type="dxa"/>
              <w:right w:w="108" w:type="dxa"/>
            </w:tcMar>
            <w:vAlign w:val="center"/>
          </w:tcPr>
          <w:p w14:paraId="6882C910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 (正文 CS 字体)"/>
                <w:color w:val="0070C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 (正文 CS 字体)"/>
                <w:color w:val="0070C0"/>
                <w:kern w:val="2"/>
                <w:sz w:val="21"/>
                <w:szCs w:val="21"/>
                <w:lang w:val="en-US" w:eastAsia="zh-CN" w:bidi="ar-SA"/>
              </w:rPr>
              <w:t>重复性</w:t>
            </w:r>
          </w:p>
        </w:tc>
        <w:tc>
          <w:tcPr>
            <w:tcW w:w="2923" w:type="pct"/>
            <w:tcMar>
              <w:left w:w="108" w:type="dxa"/>
              <w:right w:w="108" w:type="dxa"/>
            </w:tcMar>
            <w:vAlign w:val="center"/>
          </w:tcPr>
          <w:p w14:paraId="156BF7A0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 (正文 CS 字体)"/>
                <w:color w:val="0070C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 (正文 CS 字体)"/>
                <w:color w:val="0070C0"/>
                <w:kern w:val="2"/>
                <w:sz w:val="21"/>
                <w:szCs w:val="21"/>
                <w:lang w:val="en-US" w:eastAsia="zh-CN" w:bidi="ar-SA"/>
              </w:rPr>
              <w:t>对同一患者的同一次检查进行50次预测，可获得相同的预测结果。</w:t>
            </w:r>
          </w:p>
        </w:tc>
      </w:tr>
      <w:tr w14:paraId="1030A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  <w:jc w:val="center"/>
        </w:trPr>
        <w:tc>
          <w:tcPr>
            <w:tcW w:w="571" w:type="pct"/>
            <w:tcMar>
              <w:left w:w="108" w:type="dxa"/>
              <w:right w:w="108" w:type="dxa"/>
            </w:tcMar>
            <w:vAlign w:val="center"/>
          </w:tcPr>
          <w:p w14:paraId="4E23A441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 (正文 CS 字体)"/>
                <w:color w:val="0070C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 (正文 CS 字体)"/>
                <w:color w:val="0070C0"/>
                <w:kern w:val="2"/>
                <w:sz w:val="21"/>
                <w:szCs w:val="21"/>
                <w:lang w:val="en-US" w:eastAsia="zh-CN" w:bidi="ar-SA"/>
              </w:rPr>
              <w:t>XXXXXX</w:t>
            </w:r>
          </w:p>
        </w:tc>
        <w:tc>
          <w:tcPr>
            <w:tcW w:w="1505" w:type="pct"/>
            <w:tcMar>
              <w:left w:w="108" w:type="dxa"/>
              <w:right w:w="108" w:type="dxa"/>
            </w:tcMar>
            <w:vAlign w:val="center"/>
          </w:tcPr>
          <w:p w14:paraId="69812362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 (正文 CS 字体)"/>
                <w:color w:val="0070C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 (正文 CS 字体)"/>
                <w:color w:val="0070C0"/>
                <w:kern w:val="2"/>
                <w:sz w:val="21"/>
                <w:szCs w:val="21"/>
                <w:lang w:val="en-US" w:eastAsia="zh-CN" w:bidi="ar-SA"/>
              </w:rPr>
              <w:t>再现性</w:t>
            </w:r>
          </w:p>
        </w:tc>
        <w:tc>
          <w:tcPr>
            <w:tcW w:w="2923" w:type="pct"/>
            <w:tcMar>
              <w:left w:w="108" w:type="dxa"/>
              <w:right w:w="108" w:type="dxa"/>
            </w:tcMar>
            <w:vAlign w:val="center"/>
          </w:tcPr>
          <w:p w14:paraId="2AFE8A7D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 (正文 CS 字体)"/>
                <w:color w:val="0070C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 (正文 CS 字体)"/>
                <w:color w:val="0070C0"/>
                <w:kern w:val="2"/>
                <w:sz w:val="21"/>
                <w:szCs w:val="21"/>
                <w:lang w:val="en-US" w:eastAsia="zh-CN" w:bidi="ar-SA"/>
              </w:rPr>
              <w:t>在不同的软硬件环境中，对同一患者的同一次检查进行预测，可获得相同的预测结果。</w:t>
            </w:r>
          </w:p>
        </w:tc>
      </w:tr>
      <w:tr w14:paraId="4AD82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  <w:jc w:val="center"/>
        </w:trPr>
        <w:tc>
          <w:tcPr>
            <w:tcW w:w="571" w:type="pct"/>
            <w:tcBorders>
              <w:bottom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79D6C640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Times New Roman"/>
                <w:color w:val="0070C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 (正文 CS 字体)"/>
                <w:color w:val="0070C0"/>
                <w:kern w:val="2"/>
                <w:sz w:val="21"/>
                <w:szCs w:val="21"/>
                <w:lang w:val="en-US" w:eastAsia="zh-CN" w:bidi="ar-SA"/>
              </w:rPr>
              <w:t>XXXXXX</w:t>
            </w:r>
          </w:p>
        </w:tc>
        <w:tc>
          <w:tcPr>
            <w:tcW w:w="1505" w:type="pct"/>
            <w:tcBorders>
              <w:bottom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3A6AF361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="宋体" w:hAnsi="宋体" w:eastAsia="宋体" w:cs="Times New Roman"/>
                <w:color w:val="0070C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color w:val="0070C0"/>
                <w:kern w:val="2"/>
                <w:sz w:val="21"/>
                <w:szCs w:val="21"/>
                <w:lang w:val="en-US" w:eastAsia="zh-CN" w:bidi="ar-SA"/>
              </w:rPr>
              <w:t>健壮性-软件连续稳定运行</w:t>
            </w:r>
          </w:p>
        </w:tc>
        <w:tc>
          <w:tcPr>
            <w:tcW w:w="2923" w:type="pct"/>
            <w:tcBorders>
              <w:bottom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2BA221CD">
            <w:pPr>
              <w:pStyle w:val="29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Times New Roman"/>
                <w:color w:val="0070C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color w:val="0070C0"/>
                <w:kern w:val="2"/>
                <w:sz w:val="21"/>
                <w:szCs w:val="21"/>
                <w:lang w:val="en-US" w:eastAsia="zh-CN" w:bidi="ar-SA"/>
              </w:rPr>
              <w:t>软件长时间运行不会出现崩溃或死机现象。</w:t>
            </w:r>
          </w:p>
        </w:tc>
      </w:tr>
    </w:tbl>
    <w:p w14:paraId="23B5FCF0"/>
    <w:p w14:paraId="279EC9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</w:pPr>
    </w:p>
    <w:p w14:paraId="496962B7">
      <w:pPr>
        <w:pStyle w:val="4"/>
        <w:tabs>
          <w:tab w:val="left" w:pos="432"/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81" w:name="_Toc4605"/>
      <w:r>
        <w:rPr>
          <w:rFonts w:hint="eastAsia"/>
        </w:rPr>
        <w:t>可靠性</w:t>
      </w:r>
      <w:bookmarkEnd w:id="80"/>
      <w:bookmarkEnd w:id="81"/>
    </w:p>
    <w:tbl>
      <w:tblPr>
        <w:tblStyle w:val="21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6"/>
        <w:gridCol w:w="2968"/>
        <w:gridCol w:w="5760"/>
      </w:tblGrid>
      <w:tr w14:paraId="6CF6A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10" w:type="pct"/>
            <w:shd w:val="clear" w:color="auto" w:fill="A8A8A8"/>
            <w:vAlign w:val="center"/>
          </w:tcPr>
          <w:p w14:paraId="41453E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Theme="minorHAnsi" w:hAnsiTheme="minorHAnsi"/>
                <w:b/>
                <w:bCs/>
                <w:sz w:val="21"/>
                <w:szCs w:val="21"/>
              </w:rPr>
            </w:pPr>
            <w:r>
              <w:rPr>
                <w:rFonts w:hint="eastAsia" w:asciiTheme="minorHAnsi" w:hAnsiTheme="minorHAnsi"/>
                <w:b/>
                <w:bCs/>
                <w:sz w:val="21"/>
                <w:szCs w:val="21"/>
              </w:rPr>
              <w:t>编号</w:t>
            </w:r>
          </w:p>
        </w:tc>
        <w:tc>
          <w:tcPr>
            <w:tcW w:w="1537" w:type="pct"/>
            <w:shd w:val="clear" w:color="auto" w:fill="A8A8A8"/>
            <w:vAlign w:val="center"/>
          </w:tcPr>
          <w:p w14:paraId="6A72D3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Theme="minorHAnsi" w:hAnsiTheme="minorHAnsi"/>
                <w:b/>
                <w:bCs/>
                <w:sz w:val="21"/>
                <w:szCs w:val="21"/>
              </w:rPr>
            </w:pPr>
            <w:r>
              <w:rPr>
                <w:rFonts w:hint="eastAsia" w:asciiTheme="minorHAnsi" w:hAnsiTheme="minorHAnsi"/>
                <w:b/>
                <w:bCs/>
                <w:sz w:val="21"/>
                <w:szCs w:val="21"/>
              </w:rPr>
              <w:t>标题</w:t>
            </w:r>
          </w:p>
        </w:tc>
        <w:tc>
          <w:tcPr>
            <w:tcW w:w="2953" w:type="pct"/>
            <w:shd w:val="clear" w:color="auto" w:fill="A8A8A8"/>
            <w:vAlign w:val="center"/>
          </w:tcPr>
          <w:p w14:paraId="3C08EF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Theme="minorHAnsi" w:hAnsiTheme="minorHAnsi"/>
                <w:b/>
                <w:bCs/>
                <w:sz w:val="21"/>
                <w:szCs w:val="21"/>
              </w:rPr>
            </w:pPr>
            <w:r>
              <w:rPr>
                <w:rFonts w:hint="eastAsia" w:asciiTheme="minorHAnsi" w:hAnsiTheme="minorHAnsi"/>
                <w:b/>
                <w:bCs/>
                <w:sz w:val="21"/>
                <w:szCs w:val="21"/>
              </w:rPr>
              <w:t>描述</w:t>
            </w:r>
          </w:p>
        </w:tc>
      </w:tr>
      <w:tr w14:paraId="03E2C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pct"/>
            <w:vAlign w:val="center"/>
          </w:tcPr>
          <w:p w14:paraId="727867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Theme="minorHAnsi" w:hAnsiTheme="minorHAnsi"/>
                <w:sz w:val="21"/>
                <w:szCs w:val="21"/>
              </w:rPr>
            </w:pPr>
            <w:r>
              <w:rPr>
                <w:rFonts w:hint="eastAsia" w:cs="Times New Roman (正文 CS 字体)"/>
                <w:color w:val="0070C0"/>
                <w:sz w:val="21"/>
                <w:szCs w:val="21"/>
              </w:rPr>
              <w:t>X</w:t>
            </w:r>
            <w:r>
              <w:rPr>
                <w:rFonts w:hint="default" w:cs="Times New Roman (正文 CS 字体)"/>
                <w:color w:val="0070C0"/>
                <w:sz w:val="21"/>
                <w:szCs w:val="21"/>
              </w:rPr>
              <w:t>XXXXX</w:t>
            </w:r>
          </w:p>
        </w:tc>
        <w:tc>
          <w:tcPr>
            <w:tcW w:w="1537" w:type="pct"/>
            <w:vAlign w:val="center"/>
          </w:tcPr>
          <w:p w14:paraId="64BB54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Theme="minorHAnsi" w:hAnsiTheme="minorHAnsi"/>
                <w:color w:val="0070C0"/>
                <w:sz w:val="21"/>
                <w:szCs w:val="21"/>
              </w:rPr>
            </w:pPr>
            <w:r>
              <w:rPr>
                <w:rFonts w:hint="eastAsia" w:asciiTheme="minorHAnsi" w:hAnsiTheme="minorHAnsi"/>
                <w:color w:val="0070C0"/>
                <w:sz w:val="21"/>
                <w:szCs w:val="21"/>
              </w:rPr>
              <w:t>数据恢复</w:t>
            </w:r>
          </w:p>
        </w:tc>
        <w:tc>
          <w:tcPr>
            <w:tcW w:w="2953" w:type="pct"/>
            <w:vAlign w:val="center"/>
          </w:tcPr>
          <w:p w14:paraId="58E56C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Theme="minorHAnsi" w:hAnsiTheme="minorHAnsi"/>
                <w:color w:val="0070C0"/>
                <w:sz w:val="21"/>
                <w:szCs w:val="21"/>
              </w:rPr>
            </w:pPr>
            <w:r>
              <w:rPr>
                <w:rFonts w:hint="eastAsia" w:asciiTheme="minorHAnsi" w:hAnsiTheme="minorHAnsi"/>
                <w:color w:val="0070C0"/>
                <w:sz w:val="21"/>
                <w:szCs w:val="21"/>
              </w:rPr>
              <w:t>本产品可能因为电源故障、硬件故障、软件崩溃或自然灾害导致当前处理数据丢失。本产品将重新从</w:t>
            </w:r>
            <w:r>
              <w:rPr>
                <w:rFonts w:hint="default" w:asciiTheme="minorHAnsi" w:hAnsiTheme="minorHAnsi"/>
                <w:color w:val="0070C0"/>
                <w:sz w:val="21"/>
                <w:szCs w:val="21"/>
              </w:rPr>
              <w:t>PACS</w:t>
            </w:r>
            <w:r>
              <w:rPr>
                <w:rFonts w:hint="eastAsia" w:asciiTheme="minorHAnsi" w:hAnsiTheme="minorHAnsi"/>
                <w:color w:val="0070C0"/>
                <w:sz w:val="21"/>
                <w:szCs w:val="21"/>
              </w:rPr>
              <w:t>系统获取原始数据进行分析，缺失的数据即可恢复。</w:t>
            </w:r>
          </w:p>
        </w:tc>
      </w:tr>
      <w:tr w14:paraId="0CA3F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pct"/>
            <w:vAlign w:val="center"/>
          </w:tcPr>
          <w:p w14:paraId="5FCE68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Theme="minorHAnsi" w:hAnsiTheme="minorHAnsi"/>
                <w:sz w:val="21"/>
                <w:szCs w:val="21"/>
              </w:rPr>
            </w:pPr>
            <w:r>
              <w:rPr>
                <w:rFonts w:hint="eastAsia" w:cs="Times New Roman (正文 CS 字体)"/>
                <w:color w:val="0070C0"/>
                <w:sz w:val="21"/>
                <w:szCs w:val="21"/>
              </w:rPr>
              <w:t>X</w:t>
            </w:r>
            <w:r>
              <w:rPr>
                <w:rFonts w:hint="default" w:cs="Times New Roman (正文 CS 字体)"/>
                <w:color w:val="0070C0"/>
                <w:sz w:val="21"/>
                <w:szCs w:val="21"/>
              </w:rPr>
              <w:t>XXXXX</w:t>
            </w:r>
          </w:p>
        </w:tc>
        <w:tc>
          <w:tcPr>
            <w:tcW w:w="1537" w:type="pct"/>
            <w:vAlign w:val="center"/>
          </w:tcPr>
          <w:p w14:paraId="7D01F3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Theme="minorHAnsi" w:hAnsiTheme="minorHAnsi"/>
                <w:color w:val="0070C0"/>
                <w:sz w:val="21"/>
                <w:szCs w:val="21"/>
              </w:rPr>
            </w:pPr>
            <w:r>
              <w:rPr>
                <w:rFonts w:hint="eastAsia" w:asciiTheme="minorHAnsi" w:hAnsiTheme="minorHAnsi"/>
                <w:color w:val="0070C0"/>
                <w:sz w:val="21"/>
                <w:szCs w:val="21"/>
              </w:rPr>
              <w:t>网络恢复</w:t>
            </w:r>
          </w:p>
        </w:tc>
        <w:tc>
          <w:tcPr>
            <w:tcW w:w="2953" w:type="pct"/>
            <w:vAlign w:val="center"/>
          </w:tcPr>
          <w:p w14:paraId="7B767A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Theme="minorHAnsi" w:hAnsiTheme="minorHAnsi"/>
                <w:color w:val="0070C0"/>
                <w:sz w:val="21"/>
                <w:szCs w:val="21"/>
              </w:rPr>
            </w:pPr>
            <w:r>
              <w:rPr>
                <w:rFonts w:hint="eastAsia" w:asciiTheme="minorHAnsi" w:hAnsiTheme="minorHAnsi"/>
                <w:color w:val="0070C0"/>
                <w:sz w:val="21"/>
                <w:szCs w:val="21"/>
              </w:rPr>
              <w:t>本产品中有网络断连重试功能，当监测到网络不通时会自动发起重试，直到系统恢复正常工作。随着系统恢复，因网络断连导致的不完整数据会被删除并重新传输。</w:t>
            </w:r>
          </w:p>
        </w:tc>
      </w:tr>
    </w:tbl>
    <w:p w14:paraId="061013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</w:pPr>
      <w:bookmarkStart w:id="82" w:name="_Toc8251"/>
    </w:p>
    <w:p w14:paraId="65C7CFFD">
      <w:pPr>
        <w:pStyle w:val="4"/>
        <w:tabs>
          <w:tab w:val="left" w:pos="432"/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83" w:name="_Toc21584"/>
      <w:r>
        <w:rPr>
          <w:rFonts w:hint="eastAsia"/>
        </w:rPr>
        <w:t>维护性</w:t>
      </w:r>
      <w:bookmarkEnd w:id="82"/>
      <w:bookmarkEnd w:id="83"/>
    </w:p>
    <w:p w14:paraId="0E88397B">
      <w:pPr>
        <w:spacing w:line="440" w:lineRule="exact"/>
        <w:ind w:firstLine="420" w:firstLineChars="0"/>
        <w:rPr>
          <w:sz w:val="21"/>
          <w:szCs w:val="21"/>
        </w:rPr>
      </w:pPr>
      <w:r>
        <w:rPr>
          <w:rFonts w:hint="default" w:ascii="Times New Roman" w:hAnsi="Times New Roman" w:eastAsia="宋体" w:cs="Times New Roman (正文 CS 字体)"/>
          <w:color w:val="0070C0"/>
          <w:kern w:val="2"/>
          <w:sz w:val="21"/>
          <w:szCs w:val="21"/>
          <w:lang w:val="en-US" w:eastAsia="zh-CN" w:bidi="ar-SA"/>
        </w:rPr>
        <w:t>本产品通过日志进行维护，系统管理员可在遇到问题时查阅报错或警告日志获取程序故障信息，或将系统日志提交给本公司处理。</w:t>
      </w:r>
    </w:p>
    <w:tbl>
      <w:tblPr>
        <w:tblStyle w:val="21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6"/>
        <w:gridCol w:w="3006"/>
        <w:gridCol w:w="5722"/>
      </w:tblGrid>
      <w:tr w14:paraId="1DA67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10" w:type="pct"/>
            <w:shd w:val="clear" w:color="auto" w:fill="A8A8A8"/>
            <w:vAlign w:val="center"/>
          </w:tcPr>
          <w:p w14:paraId="320AF2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Theme="minorHAnsi" w:hAnsiTheme="minorHAnsi" w:eastAsia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HAnsi" w:hAnsiTheme="minorHAnsi"/>
                <w:b/>
                <w:bCs/>
                <w:sz w:val="21"/>
                <w:szCs w:val="21"/>
              </w:rPr>
              <w:t>编号</w:t>
            </w:r>
          </w:p>
        </w:tc>
        <w:tc>
          <w:tcPr>
            <w:tcW w:w="1556" w:type="pct"/>
            <w:shd w:val="clear" w:color="auto" w:fill="A8A8A8"/>
            <w:vAlign w:val="center"/>
          </w:tcPr>
          <w:p w14:paraId="21841B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cs="Segoe UI" w:asciiTheme="minorHAnsi" w:hAnsiTheme="minorHAnsi" w:eastAsia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HAnsi" w:hAnsiTheme="minorHAnsi"/>
                <w:b/>
                <w:bCs/>
                <w:sz w:val="21"/>
                <w:szCs w:val="21"/>
              </w:rPr>
              <w:t>标题</w:t>
            </w:r>
          </w:p>
        </w:tc>
        <w:tc>
          <w:tcPr>
            <w:tcW w:w="2934" w:type="pct"/>
            <w:shd w:val="clear" w:color="auto" w:fill="A8A8A8"/>
            <w:vAlign w:val="center"/>
          </w:tcPr>
          <w:p w14:paraId="25C047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83"/>
                <w:rFonts w:hint="default" w:asciiTheme="minorHAnsi" w:hAnsiTheme="minorHAnsi" w:eastAsiaTheme="minorEastAsia" w:cstheme="minorBidi"/>
                <w:sz w:val="21"/>
                <w:szCs w:val="21"/>
              </w:rPr>
            </w:pPr>
            <w:r>
              <w:rPr>
                <w:rFonts w:hint="eastAsia" w:asciiTheme="minorHAnsi" w:hAnsiTheme="minorHAnsi"/>
                <w:b/>
                <w:bCs/>
                <w:sz w:val="21"/>
                <w:szCs w:val="21"/>
              </w:rPr>
              <w:t>描述</w:t>
            </w:r>
          </w:p>
        </w:tc>
      </w:tr>
      <w:tr w14:paraId="2CB93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pct"/>
            <w:vAlign w:val="center"/>
          </w:tcPr>
          <w:p w14:paraId="2080EF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Theme="minorHAnsi" w:hAnsiTheme="minorHAnsi" w:eastAsiaTheme="minorEastAsia"/>
                <w:color w:val="0070C0"/>
                <w:sz w:val="21"/>
                <w:szCs w:val="21"/>
              </w:rPr>
            </w:pPr>
            <w:r>
              <w:rPr>
                <w:rFonts w:hint="eastAsia" w:cs="Times New Roman (正文 CS 字体)"/>
                <w:color w:val="0070C0"/>
                <w:sz w:val="21"/>
                <w:szCs w:val="21"/>
              </w:rPr>
              <w:t>X</w:t>
            </w:r>
            <w:r>
              <w:rPr>
                <w:rFonts w:hint="default" w:cs="Times New Roman (正文 CS 字体)"/>
                <w:color w:val="0070C0"/>
                <w:sz w:val="21"/>
                <w:szCs w:val="21"/>
              </w:rPr>
              <w:t>XXXXX</w:t>
            </w:r>
          </w:p>
        </w:tc>
        <w:tc>
          <w:tcPr>
            <w:tcW w:w="1556" w:type="pct"/>
            <w:vAlign w:val="center"/>
          </w:tcPr>
          <w:p w14:paraId="472C1D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cs="Segoe UI" w:asciiTheme="minorHAnsi" w:hAnsiTheme="minorHAnsi" w:eastAsiaTheme="minorEastAsia"/>
                <w:color w:val="0070C0"/>
                <w:sz w:val="21"/>
                <w:szCs w:val="21"/>
              </w:rPr>
            </w:pPr>
            <w:r>
              <w:rPr>
                <w:rFonts w:hint="eastAsia" w:cs="Segoe UI" w:asciiTheme="minorHAnsi" w:hAnsiTheme="minorHAnsi" w:eastAsiaTheme="minorEastAsia"/>
                <w:color w:val="0070C0"/>
                <w:sz w:val="21"/>
                <w:szCs w:val="21"/>
              </w:rPr>
              <w:t>生成日志功能</w:t>
            </w:r>
          </w:p>
        </w:tc>
        <w:tc>
          <w:tcPr>
            <w:tcW w:w="2934" w:type="pct"/>
            <w:vAlign w:val="center"/>
          </w:tcPr>
          <w:p w14:paraId="46589B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Style w:val="83"/>
                <w:rFonts w:hint="default" w:asciiTheme="minorHAnsi" w:hAnsiTheme="minorHAnsi" w:eastAsiaTheme="minorEastAsia" w:cstheme="minorBidi"/>
                <w:color w:val="0070C0"/>
                <w:sz w:val="21"/>
                <w:szCs w:val="21"/>
              </w:rPr>
            </w:pPr>
            <w:r>
              <w:rPr>
                <w:rStyle w:val="83"/>
                <w:rFonts w:hint="eastAsia" w:cs="Segoe UI" w:asciiTheme="minorHAnsi" w:hAnsiTheme="minorHAnsi" w:eastAsiaTheme="minorEastAsia"/>
                <w:color w:val="0070C0"/>
                <w:sz w:val="21"/>
                <w:szCs w:val="21"/>
              </w:rPr>
              <w:t>能够为用户行为生成日志，例如，</w:t>
            </w:r>
            <w:r>
              <w:rPr>
                <w:rFonts w:hint="eastAsia" w:asciiTheme="minorHAnsi" w:hAnsiTheme="minorHAnsi" w:eastAsiaTheme="minorEastAsia"/>
                <w:color w:val="0070C0"/>
                <w:sz w:val="21"/>
                <w:szCs w:val="21"/>
                <w:lang w:val="en-US" w:eastAsia="zh-CN"/>
              </w:rPr>
              <w:t>XXXXXX</w:t>
            </w:r>
            <w:r>
              <w:rPr>
                <w:rStyle w:val="83"/>
                <w:rFonts w:hint="eastAsia" w:cs="Segoe UI" w:asciiTheme="minorHAnsi" w:hAnsiTheme="minorHAnsi" w:eastAsiaTheme="minorEastAsia"/>
                <w:color w:val="0070C0"/>
                <w:sz w:val="21"/>
                <w:szCs w:val="21"/>
              </w:rPr>
              <w:t>、</w:t>
            </w:r>
            <w:r>
              <w:rPr>
                <w:rStyle w:val="83"/>
                <w:rFonts w:hint="eastAsia" w:cs="Segoe UI" w:asciiTheme="minorHAnsi" w:hAnsiTheme="minorHAnsi" w:eastAsiaTheme="minorEastAsia"/>
                <w:color w:val="0070C0"/>
                <w:sz w:val="21"/>
                <w:szCs w:val="21"/>
                <w:lang w:val="en-US" w:eastAsia="zh-CN"/>
              </w:rPr>
              <w:t>XXX</w:t>
            </w:r>
            <w:r>
              <w:rPr>
                <w:rStyle w:val="83"/>
                <w:rFonts w:hint="eastAsia" w:cs="Segoe UI" w:asciiTheme="minorHAnsi" w:hAnsiTheme="minorHAnsi" w:eastAsiaTheme="minorEastAsia"/>
                <w:color w:val="0070C0"/>
                <w:sz w:val="21"/>
                <w:szCs w:val="21"/>
              </w:rPr>
              <w:t>、编辑报告等。</w:t>
            </w:r>
          </w:p>
        </w:tc>
      </w:tr>
      <w:tr w14:paraId="26FD3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pct"/>
            <w:vAlign w:val="center"/>
          </w:tcPr>
          <w:p w14:paraId="6DB7D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等线"/>
                <w:color w:val="0070C0"/>
                <w:sz w:val="21"/>
                <w:szCs w:val="21"/>
              </w:rPr>
            </w:pPr>
            <w:r>
              <w:rPr>
                <w:rFonts w:hint="eastAsia" w:cs="Times New Roman (正文 CS 字体)"/>
                <w:color w:val="0070C0"/>
                <w:sz w:val="21"/>
                <w:szCs w:val="21"/>
              </w:rPr>
              <w:t>X</w:t>
            </w:r>
            <w:r>
              <w:rPr>
                <w:rFonts w:hint="default" w:cs="Times New Roman (正文 CS 字体)"/>
                <w:color w:val="0070C0"/>
                <w:sz w:val="21"/>
                <w:szCs w:val="21"/>
              </w:rPr>
              <w:t>XXXXX</w:t>
            </w:r>
          </w:p>
        </w:tc>
        <w:tc>
          <w:tcPr>
            <w:tcW w:w="1556" w:type="pct"/>
            <w:vAlign w:val="center"/>
          </w:tcPr>
          <w:p w14:paraId="270AC2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cs="Segoe UI" w:asciiTheme="minorHAnsi" w:hAnsiTheme="minorHAnsi" w:eastAsiaTheme="minorEastAsia"/>
                <w:color w:val="0070C0"/>
                <w:sz w:val="21"/>
                <w:szCs w:val="21"/>
              </w:rPr>
            </w:pPr>
            <w:r>
              <w:rPr>
                <w:rFonts w:hint="eastAsia" w:cs="Segoe UI" w:asciiTheme="minorHAnsi" w:hAnsiTheme="minorHAnsi" w:eastAsiaTheme="minorEastAsia"/>
                <w:color w:val="0070C0"/>
                <w:sz w:val="21"/>
                <w:szCs w:val="21"/>
              </w:rPr>
              <w:t>更正性维护</w:t>
            </w:r>
          </w:p>
        </w:tc>
        <w:tc>
          <w:tcPr>
            <w:tcW w:w="2934" w:type="pct"/>
            <w:vAlign w:val="center"/>
          </w:tcPr>
          <w:p w14:paraId="7714E4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Style w:val="83"/>
                <w:rFonts w:hint="default" w:cs="Segoe UI" w:asciiTheme="minorHAnsi" w:hAnsiTheme="minorHAnsi" w:eastAsiaTheme="minorEastAsia"/>
                <w:color w:val="0070C0"/>
                <w:sz w:val="21"/>
                <w:szCs w:val="21"/>
              </w:rPr>
            </w:pPr>
            <w:r>
              <w:rPr>
                <w:rFonts w:hint="default"/>
                <w:color w:val="0070C0"/>
                <w:sz w:val="21"/>
                <w:szCs w:val="21"/>
              </w:rPr>
              <w:t>系统运行中发生异常或故障时</w:t>
            </w:r>
            <w:r>
              <w:rPr>
                <w:rFonts w:hint="eastAsia"/>
                <w:color w:val="0070C0"/>
                <w:sz w:val="21"/>
                <w:szCs w:val="21"/>
              </w:rPr>
              <w:t>，</w:t>
            </w:r>
            <w:r>
              <w:rPr>
                <w:rFonts w:hint="default"/>
                <w:color w:val="0070C0"/>
                <w:sz w:val="21"/>
                <w:szCs w:val="21"/>
              </w:rPr>
              <w:t>进行诊断和修正系统中遗留的错误</w:t>
            </w:r>
            <w:r>
              <w:rPr>
                <w:rFonts w:hint="eastAsia"/>
                <w:color w:val="0070C0"/>
                <w:sz w:val="21"/>
                <w:szCs w:val="21"/>
              </w:rPr>
              <w:t>。</w:t>
            </w:r>
          </w:p>
        </w:tc>
      </w:tr>
      <w:tr w14:paraId="594D3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pct"/>
            <w:vAlign w:val="center"/>
          </w:tcPr>
          <w:p w14:paraId="2A6F21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等线"/>
                <w:color w:val="0070C0"/>
                <w:sz w:val="21"/>
                <w:szCs w:val="21"/>
              </w:rPr>
            </w:pPr>
            <w:r>
              <w:rPr>
                <w:rFonts w:hint="eastAsia" w:cs="Times New Roman (正文 CS 字体)"/>
                <w:color w:val="0070C0"/>
                <w:sz w:val="21"/>
                <w:szCs w:val="21"/>
              </w:rPr>
              <w:t>X</w:t>
            </w:r>
            <w:r>
              <w:rPr>
                <w:rFonts w:hint="default" w:cs="Times New Roman (正文 CS 字体)"/>
                <w:color w:val="0070C0"/>
                <w:sz w:val="21"/>
                <w:szCs w:val="21"/>
              </w:rPr>
              <w:t>XXXXX</w:t>
            </w:r>
          </w:p>
        </w:tc>
        <w:tc>
          <w:tcPr>
            <w:tcW w:w="1556" w:type="pct"/>
            <w:vAlign w:val="center"/>
          </w:tcPr>
          <w:p w14:paraId="3C6736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cs="Segoe UI" w:asciiTheme="minorHAnsi" w:hAnsiTheme="minorHAnsi" w:eastAsiaTheme="minorEastAsia"/>
                <w:color w:val="0070C0"/>
                <w:sz w:val="21"/>
                <w:szCs w:val="21"/>
              </w:rPr>
            </w:pPr>
            <w:r>
              <w:rPr>
                <w:rFonts w:hint="default"/>
                <w:color w:val="0070C0"/>
                <w:sz w:val="21"/>
                <w:szCs w:val="21"/>
              </w:rPr>
              <w:t>适应性维护</w:t>
            </w:r>
          </w:p>
        </w:tc>
        <w:tc>
          <w:tcPr>
            <w:tcW w:w="2934" w:type="pct"/>
            <w:vAlign w:val="center"/>
          </w:tcPr>
          <w:p w14:paraId="5DDE40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  <w:r>
              <w:rPr>
                <w:rFonts w:hint="default"/>
                <w:color w:val="0070C0"/>
                <w:sz w:val="21"/>
                <w:szCs w:val="21"/>
              </w:rPr>
              <w:t>为了使系统适应</w:t>
            </w:r>
            <w:r>
              <w:rPr>
                <w:rFonts w:hint="eastAsia"/>
                <w:color w:val="0070C0"/>
                <w:sz w:val="21"/>
                <w:szCs w:val="21"/>
              </w:rPr>
              <w:t>软硬件</w:t>
            </w:r>
            <w:r>
              <w:rPr>
                <w:rFonts w:hint="default"/>
                <w:color w:val="0070C0"/>
                <w:sz w:val="21"/>
                <w:szCs w:val="21"/>
              </w:rPr>
              <w:t>环境的变化而进行的维护工作</w:t>
            </w:r>
            <w:r>
              <w:rPr>
                <w:rFonts w:hint="eastAsia"/>
                <w:color w:val="0070C0"/>
                <w:sz w:val="21"/>
                <w:szCs w:val="21"/>
              </w:rPr>
              <w:t>，</w:t>
            </w:r>
            <w:r>
              <w:rPr>
                <w:rFonts w:hint="default"/>
                <w:color w:val="0070C0"/>
                <w:sz w:val="21"/>
                <w:szCs w:val="21"/>
              </w:rPr>
              <w:t>对系统进行调整，使之适应应用对象的变化，满足用户的需求。</w:t>
            </w:r>
          </w:p>
        </w:tc>
      </w:tr>
      <w:tr w14:paraId="55C62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pct"/>
            <w:vAlign w:val="center"/>
          </w:tcPr>
          <w:p w14:paraId="2ED345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Calibri" w:hAnsi="Calibri" w:eastAsia="等线"/>
                <w:color w:val="0070C0"/>
                <w:sz w:val="21"/>
                <w:szCs w:val="21"/>
              </w:rPr>
            </w:pPr>
            <w:r>
              <w:rPr>
                <w:rFonts w:hint="eastAsia" w:cs="Times New Roman (正文 CS 字体)"/>
                <w:color w:val="0070C0"/>
                <w:sz w:val="21"/>
                <w:szCs w:val="21"/>
              </w:rPr>
              <w:t>X</w:t>
            </w:r>
            <w:r>
              <w:rPr>
                <w:rFonts w:hint="default" w:cs="Times New Roman (正文 CS 字体)"/>
                <w:color w:val="0070C0"/>
                <w:sz w:val="21"/>
                <w:szCs w:val="21"/>
              </w:rPr>
              <w:t>XXXXX</w:t>
            </w:r>
          </w:p>
        </w:tc>
        <w:tc>
          <w:tcPr>
            <w:tcW w:w="1556" w:type="pct"/>
            <w:vAlign w:val="center"/>
          </w:tcPr>
          <w:p w14:paraId="7F8469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  <w:r>
              <w:rPr>
                <w:rFonts w:hint="eastAsia"/>
                <w:color w:val="0070C0"/>
                <w:sz w:val="21"/>
                <w:szCs w:val="21"/>
              </w:rPr>
              <w:t>预防性维护</w:t>
            </w:r>
          </w:p>
        </w:tc>
        <w:tc>
          <w:tcPr>
            <w:tcW w:w="2934" w:type="pct"/>
            <w:vAlign w:val="center"/>
          </w:tcPr>
          <w:p w14:paraId="58C9E9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color w:val="0070C0"/>
                <w:sz w:val="21"/>
                <w:szCs w:val="21"/>
              </w:rPr>
            </w:pPr>
            <w:r>
              <w:rPr>
                <w:rFonts w:hint="default"/>
                <w:color w:val="0070C0"/>
                <w:sz w:val="21"/>
                <w:szCs w:val="21"/>
              </w:rPr>
              <w:t>系统维护工作不应总是被动地等待用户提出要求后才进行，应进行主动的预防性维护，即选择那些还有较长使用寿命，目前尚能正常运行，但可能将要发生变化或调整的系统进行维护，目的是通过预防性维护为未来的修改与调整奠定更好的基础。</w:t>
            </w:r>
          </w:p>
        </w:tc>
      </w:tr>
    </w:tbl>
    <w:p w14:paraId="680D2B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</w:pPr>
      <w:bookmarkStart w:id="84" w:name="_Toc3573"/>
    </w:p>
    <w:p w14:paraId="1CDA6B57">
      <w:pPr>
        <w:pStyle w:val="4"/>
        <w:tabs>
          <w:tab w:val="left" w:pos="432"/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85" w:name="_Toc26948"/>
      <w:r>
        <w:rPr>
          <w:rFonts w:hint="eastAsia"/>
        </w:rPr>
        <w:t>风险要求</w:t>
      </w:r>
      <w:bookmarkEnd w:id="84"/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来源于风险分析</w:t>
      </w:r>
      <w:r>
        <w:rPr>
          <w:rFonts w:hint="eastAsia"/>
          <w:lang w:eastAsia="zh-CN"/>
        </w:rPr>
        <w:t>）</w:t>
      </w:r>
      <w:bookmarkEnd w:id="85"/>
    </w:p>
    <w:tbl>
      <w:tblPr>
        <w:tblStyle w:val="2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8"/>
        <w:gridCol w:w="8516"/>
      </w:tblGrid>
      <w:tr w14:paraId="6BD5D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79" w:type="pct"/>
            <w:shd w:val="clear" w:color="auto" w:fill="A8A8A8"/>
            <w:noWrap/>
            <w:vAlign w:val="center"/>
          </w:tcPr>
          <w:p w14:paraId="7001CC40">
            <w:pPr>
              <w:keepNext w:val="0"/>
              <w:keepLines w:val="0"/>
              <w:suppressLineNumbers w:val="0"/>
              <w:spacing w:before="0" w:beforeAutospacing="0" w:after="0" w:afterAutospacing="0" w:line="0" w:lineRule="atLeast"/>
              <w:ind w:left="0" w:right="0"/>
              <w:jc w:val="center"/>
              <w:rPr>
                <w:rFonts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措施编号</w:t>
            </w:r>
          </w:p>
        </w:tc>
        <w:tc>
          <w:tcPr>
            <w:tcW w:w="4320" w:type="pct"/>
            <w:shd w:val="clear" w:color="auto" w:fill="A8A8A8"/>
            <w:vAlign w:val="center"/>
          </w:tcPr>
          <w:p w14:paraId="48858338">
            <w:pPr>
              <w:keepNext w:val="0"/>
              <w:keepLines w:val="0"/>
              <w:suppressLineNumbers w:val="0"/>
              <w:spacing w:before="0" w:beforeAutospacing="0" w:after="0" w:afterAutospacing="0" w:line="0" w:lineRule="atLeast"/>
              <w:ind w:left="0" w:right="0"/>
              <w:jc w:val="center"/>
              <w:rPr>
                <w:rFonts w:hint="default"/>
                <w:b/>
                <w:bCs/>
                <w:color w:val="000000"/>
                <w:sz w:val="21"/>
                <w:szCs w:val="21"/>
                <w:lang w:val="zh-Hans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  <w:lang w:val="zh-Hans"/>
              </w:rPr>
              <w:t>措施</w:t>
            </w:r>
          </w:p>
        </w:tc>
      </w:tr>
      <w:tr w14:paraId="55681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679" w:type="pct"/>
            <w:shd w:val="clear" w:color="auto" w:fill="auto"/>
            <w:noWrap/>
            <w:vAlign w:val="center"/>
          </w:tcPr>
          <w:p w14:paraId="6D44788B">
            <w:pPr>
              <w:keepNext w:val="0"/>
              <w:keepLines w:val="0"/>
              <w:suppressLineNumbers w:val="0"/>
              <w:spacing w:before="0" w:beforeAutospacing="0" w:after="0" w:afterAutospacing="0" w:line="0" w:lineRule="atLeast"/>
              <w:ind w:left="0" w:right="0"/>
              <w:jc w:val="center"/>
              <w:rPr>
                <w:rFonts w:hint="default"/>
                <w:color w:val="0070C0"/>
                <w:sz w:val="21"/>
                <w:szCs w:val="21"/>
              </w:rPr>
            </w:pPr>
            <w:r>
              <w:rPr>
                <w:rFonts w:hint="eastAsia" w:cs="Times New Roman (正文 CS 字体)"/>
                <w:color w:val="0070C0"/>
                <w:sz w:val="21"/>
                <w:szCs w:val="21"/>
              </w:rPr>
              <w:t>X</w:t>
            </w:r>
            <w:r>
              <w:rPr>
                <w:rFonts w:hint="default" w:cs="Times New Roman (正文 CS 字体)"/>
                <w:color w:val="0070C0"/>
                <w:sz w:val="21"/>
                <w:szCs w:val="21"/>
              </w:rPr>
              <w:t>XXXXX</w:t>
            </w:r>
          </w:p>
        </w:tc>
        <w:tc>
          <w:tcPr>
            <w:tcW w:w="4320" w:type="pct"/>
            <w:shd w:val="clear" w:color="auto" w:fill="auto"/>
            <w:vAlign w:val="center"/>
          </w:tcPr>
          <w:p w14:paraId="639CEA42">
            <w:pPr>
              <w:keepNext w:val="0"/>
              <w:keepLines w:val="0"/>
              <w:suppressLineNumbers w:val="0"/>
              <w:spacing w:before="0" w:beforeAutospacing="0" w:after="0" w:afterAutospacing="0" w:line="0" w:lineRule="atLeast"/>
              <w:ind w:left="0" w:right="0"/>
              <w:rPr>
                <w:rFonts w:hint="default"/>
                <w:color w:val="0070C0"/>
                <w:sz w:val="21"/>
                <w:szCs w:val="21"/>
                <w:lang w:val="zh-Hans"/>
              </w:rPr>
            </w:pPr>
            <w:r>
              <w:rPr>
                <w:rFonts w:hint="eastAsia"/>
                <w:color w:val="0070C0"/>
                <w:sz w:val="21"/>
                <w:szCs w:val="21"/>
                <w:lang w:val="zh-Hans"/>
              </w:rPr>
              <w:t>在用户手册中明确禁忌症和预防措施。</w:t>
            </w:r>
          </w:p>
        </w:tc>
      </w:tr>
      <w:tr w14:paraId="4A965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679" w:type="pct"/>
            <w:shd w:val="clear" w:color="auto" w:fill="auto"/>
            <w:noWrap/>
            <w:vAlign w:val="center"/>
          </w:tcPr>
          <w:p w14:paraId="3C1B36D4">
            <w:pPr>
              <w:keepNext w:val="0"/>
              <w:keepLines w:val="0"/>
              <w:suppressLineNumbers w:val="0"/>
              <w:spacing w:before="0" w:beforeAutospacing="0" w:after="0" w:afterAutospacing="0" w:line="0" w:lineRule="atLeast"/>
              <w:ind w:left="0" w:right="0"/>
              <w:rPr>
                <w:rFonts w:hint="default" w:eastAsia="PMingLiU"/>
                <w:color w:val="0070C0"/>
                <w:sz w:val="21"/>
                <w:szCs w:val="21"/>
                <w:lang w:val="zh-Hans" w:eastAsia="zh-TW"/>
              </w:rPr>
            </w:pPr>
            <w:r>
              <w:rPr>
                <w:rFonts w:hint="default"/>
                <w:color w:val="0070C0"/>
                <w:sz w:val="21"/>
                <w:szCs w:val="21"/>
                <w:lang w:val="zh-Hans"/>
              </w:rPr>
              <w:t>…</w:t>
            </w:r>
            <w:r>
              <w:rPr>
                <w:rFonts w:hint="default" w:eastAsiaTheme="minorEastAsia"/>
                <w:color w:val="0070C0"/>
                <w:sz w:val="21"/>
                <w:szCs w:val="21"/>
                <w:lang w:val="zh-Hans"/>
              </w:rPr>
              <w:t>…</w:t>
            </w:r>
          </w:p>
        </w:tc>
        <w:tc>
          <w:tcPr>
            <w:tcW w:w="4320" w:type="pct"/>
            <w:shd w:val="clear" w:color="auto" w:fill="auto"/>
            <w:vAlign w:val="center"/>
          </w:tcPr>
          <w:p w14:paraId="5508038D">
            <w:pPr>
              <w:keepNext w:val="0"/>
              <w:keepLines w:val="0"/>
              <w:suppressLineNumbers w:val="0"/>
              <w:spacing w:before="0" w:beforeAutospacing="0" w:after="0" w:afterAutospacing="0" w:line="0" w:lineRule="atLeast"/>
              <w:ind w:left="0" w:right="0"/>
              <w:rPr>
                <w:rFonts w:hint="default" w:eastAsia="PMingLiU"/>
                <w:color w:val="0070C0"/>
                <w:sz w:val="21"/>
                <w:szCs w:val="21"/>
                <w:lang w:val="zh-Hans" w:eastAsia="zh-TW"/>
              </w:rPr>
            </w:pPr>
            <w:r>
              <w:rPr>
                <w:rFonts w:hint="eastAsia"/>
                <w:color w:val="0070C0"/>
                <w:sz w:val="21"/>
                <w:szCs w:val="21"/>
                <w:lang w:val="zh-Hans"/>
              </w:rPr>
              <w:t>X</w:t>
            </w:r>
            <w:r>
              <w:rPr>
                <w:rFonts w:hint="default" w:eastAsia="PMingLiU"/>
                <w:color w:val="0070C0"/>
                <w:sz w:val="21"/>
                <w:szCs w:val="21"/>
                <w:lang w:val="zh-Hans" w:eastAsia="zh-TW"/>
              </w:rPr>
              <w:t>XXXXXXX</w:t>
            </w:r>
          </w:p>
        </w:tc>
      </w:tr>
    </w:tbl>
    <w:p w14:paraId="772742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</w:pPr>
      <w:bookmarkStart w:id="86" w:name="_Toc482459127"/>
      <w:bookmarkStart w:id="87" w:name="_Toc12557"/>
    </w:p>
    <w:p w14:paraId="3E9DD88B">
      <w:pPr>
        <w:pStyle w:val="4"/>
        <w:tabs>
          <w:tab w:val="left" w:pos="432"/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88" w:name="_Toc26829"/>
      <w:r>
        <w:rPr>
          <w:rFonts w:hint="eastAsia"/>
        </w:rPr>
        <w:t>法规和标准要求</w:t>
      </w:r>
      <w:bookmarkEnd w:id="86"/>
      <w:bookmarkEnd w:id="87"/>
      <w:bookmarkEnd w:id="88"/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8"/>
        <w:gridCol w:w="8056"/>
      </w:tblGrid>
      <w:tr w14:paraId="6B4C9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12" w:type="pct"/>
            <w:shd w:val="clear" w:color="auto" w:fill="A8A8A8"/>
            <w:tcMar>
              <w:left w:w="108" w:type="dxa"/>
              <w:right w:w="108" w:type="dxa"/>
            </w:tcMar>
            <w:vAlign w:val="center"/>
          </w:tcPr>
          <w:p w14:paraId="7E5B93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/>
              </w:rPr>
            </w:pPr>
            <w:bookmarkStart w:id="89" w:name="_Toc3555"/>
            <w:r>
              <w:rPr>
                <w:rFonts w:hint="eastAsia" w:cs="Times New Roman" w:asciiTheme="minorHAnsi" w:hAnsiTheme="minorHAnsi" w:eastAsiaTheme="minorEastAsia"/>
                <w:b/>
                <w:bCs/>
                <w:kern w:val="2"/>
                <w:sz w:val="21"/>
                <w:szCs w:val="21"/>
                <w:lang w:val="en-US" w:eastAsia="zh-CN" w:bidi="ar-SA"/>
              </w:rPr>
              <w:t>编号</w:t>
            </w:r>
          </w:p>
        </w:tc>
        <w:tc>
          <w:tcPr>
            <w:tcW w:w="4087" w:type="pct"/>
            <w:shd w:val="clear" w:color="auto" w:fill="A8A8A8"/>
            <w:tcMar>
              <w:left w:w="108" w:type="dxa"/>
              <w:right w:w="108" w:type="dxa"/>
            </w:tcMar>
            <w:vAlign w:val="center"/>
          </w:tcPr>
          <w:p w14:paraId="2BF5E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cs="Times New Roman" w:asciiTheme="minorHAnsi" w:hAnsiTheme="minorHAnsi" w:eastAsiaTheme="minorEastAsia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 w:asciiTheme="minorHAnsi" w:hAnsiTheme="minorHAnsi" w:eastAsiaTheme="minorEastAsia"/>
                <w:b/>
                <w:bCs/>
                <w:kern w:val="2"/>
                <w:sz w:val="21"/>
                <w:szCs w:val="21"/>
                <w:lang w:val="en-US" w:eastAsia="zh-CN" w:bidi="ar-SA"/>
              </w:rPr>
              <w:t>法规/标准</w:t>
            </w:r>
          </w:p>
        </w:tc>
      </w:tr>
      <w:tr w14:paraId="4FBCC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2" w:type="pct"/>
            <w:tcMar>
              <w:left w:w="108" w:type="dxa"/>
              <w:right w:w="108" w:type="dxa"/>
            </w:tcMar>
            <w:vAlign w:val="center"/>
          </w:tcPr>
          <w:p w14:paraId="63CE88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cs="Times New Roman" w:asciiTheme="minorHAnsi" w:hAnsiTheme="minorHAnsi" w:eastAsiaTheme="minorEastAsia"/>
                <w:color w:val="0070C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 (正文 CS 字体)"/>
                <w:color w:val="0070C0"/>
                <w:kern w:val="2"/>
                <w:sz w:val="21"/>
                <w:szCs w:val="21"/>
                <w:lang w:val="en-US" w:eastAsia="zh-CN" w:bidi="ar-SA"/>
              </w:rPr>
              <w:t>XXXXXX</w:t>
            </w:r>
          </w:p>
        </w:tc>
        <w:tc>
          <w:tcPr>
            <w:tcW w:w="4087" w:type="pct"/>
            <w:tcMar>
              <w:left w:w="108" w:type="dxa"/>
              <w:right w:w="108" w:type="dxa"/>
            </w:tcMar>
            <w:vAlign w:val="center"/>
          </w:tcPr>
          <w:p w14:paraId="29DB51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cs="Times New Roman" w:asciiTheme="minorHAnsi" w:hAnsiTheme="minorHAnsi" w:eastAsiaTheme="minorEastAsia"/>
                <w:color w:val="0070C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0070C0"/>
                <w:kern w:val="2"/>
                <w:sz w:val="21"/>
                <w:szCs w:val="21"/>
                <w:lang w:val="en-US" w:eastAsia="zh-CN" w:bidi="ar-SA"/>
              </w:rPr>
              <w:t>说明书应满足GB/T 25000.51-2016</w:t>
            </w:r>
          </w:p>
        </w:tc>
      </w:tr>
      <w:tr w14:paraId="28C13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2" w:type="pct"/>
            <w:tcMar>
              <w:left w:w="108" w:type="dxa"/>
              <w:right w:w="108" w:type="dxa"/>
            </w:tcMar>
            <w:vAlign w:val="center"/>
          </w:tcPr>
          <w:p w14:paraId="5775B3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cs="Times New Roman" w:asciiTheme="minorHAnsi" w:hAnsiTheme="minorHAnsi" w:eastAsiaTheme="minorEastAsia"/>
                <w:color w:val="0070C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 (正文 CS 字体)"/>
                <w:color w:val="0070C0"/>
                <w:kern w:val="2"/>
                <w:sz w:val="21"/>
                <w:szCs w:val="21"/>
                <w:lang w:val="en-US" w:eastAsia="zh-CN" w:bidi="ar-SA"/>
              </w:rPr>
              <w:t>XXXXXX</w:t>
            </w:r>
          </w:p>
        </w:tc>
        <w:tc>
          <w:tcPr>
            <w:tcW w:w="4087" w:type="pct"/>
            <w:tcMar>
              <w:left w:w="108" w:type="dxa"/>
              <w:right w:w="108" w:type="dxa"/>
            </w:tcMar>
            <w:vAlign w:val="center"/>
          </w:tcPr>
          <w:p w14:paraId="2186AC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cs="Times New Roman" w:asciiTheme="minorHAnsi" w:hAnsiTheme="minorHAnsi" w:eastAsiaTheme="minorEastAsia"/>
                <w:color w:val="0070C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0070C0"/>
                <w:kern w:val="2"/>
                <w:sz w:val="21"/>
                <w:szCs w:val="21"/>
                <w:lang w:val="en-US" w:eastAsia="zh-CN" w:bidi="ar-SA"/>
              </w:rPr>
              <w:t>说明书应满足《医疗器械说明书和标签管理规定》</w:t>
            </w:r>
          </w:p>
        </w:tc>
      </w:tr>
    </w:tbl>
    <w:p w14:paraId="431228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0070C0"/>
          <w:kern w:val="0"/>
          <w:sz w:val="24"/>
          <w:szCs w:val="24"/>
          <w:lang w:val="en-US" w:eastAsia="zh-CN"/>
        </w:rPr>
      </w:pPr>
    </w:p>
    <w:p w14:paraId="7FC60ACF">
      <w:pPr>
        <w:pStyle w:val="4"/>
        <w:tabs>
          <w:tab w:val="left" w:pos="432"/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90" w:name="_Toc30840"/>
      <w:r>
        <w:rPr>
          <w:rFonts w:hint="eastAsia"/>
        </w:rPr>
        <w:t>其它要求</w:t>
      </w:r>
      <w:bookmarkEnd w:id="89"/>
      <w:bookmarkEnd w:id="90"/>
    </w:p>
    <w:p w14:paraId="564FBD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70C0"/>
          <w:kern w:val="0"/>
          <w:sz w:val="24"/>
          <w:szCs w:val="24"/>
          <w:lang w:val="en-US" w:eastAsia="zh-CN"/>
        </w:rPr>
        <w:t>N/A</w:t>
      </w:r>
    </w:p>
    <w:p w14:paraId="2CF22AA4">
      <w:pPr>
        <w:wordWrap w:val="0"/>
        <w:spacing w:line="360" w:lineRule="auto"/>
        <w:ind w:left="0" w:leftChars="0" w:firstLine="0" w:firstLineChars="0"/>
        <w:rPr>
          <w:rFonts w:hint="eastAsia"/>
          <w:szCs w:val="21"/>
        </w:rPr>
      </w:pPr>
    </w:p>
    <w:sectPr>
      <w:pgSz w:w="11906" w:h="16838"/>
      <w:pgMar w:top="1418" w:right="1134" w:bottom="1418" w:left="1134" w:header="851" w:footer="851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Lucks" w:date="2026-03-16T11:36:54Z" w:initials="">
    <w:p w14:paraId="3A38B4A7">
      <w:pPr>
        <w:pStyle w:val="1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只是个例子，需要给提三张重要的图</w:t>
      </w:r>
    </w:p>
    <w:p w14:paraId="42E954AD">
      <w:pPr>
        <w:pStyle w:val="12"/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物理拓扑图</w:t>
      </w:r>
    </w:p>
    <w:p w14:paraId="46109638">
      <w:pPr>
        <w:pStyle w:val="12"/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体系结构图</w:t>
      </w:r>
    </w:p>
    <w:p w14:paraId="5DDE62FB">
      <w:pPr>
        <w:pStyle w:val="12"/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用户关系截面图</w:t>
      </w:r>
    </w:p>
  </w:comment>
  <w:comment w:id="1" w:author="Lucks" w:date="2026-03-16T11:41:55Z" w:initials="">
    <w:p w14:paraId="092CA964">
      <w:pPr>
        <w:pStyle w:val="1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写的时候再沟通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DDE62FB" w15:done="0"/>
  <w15:commentEx w15:paraId="092CA964" w15:done="0" w15:paraIdParent="5DDE62FB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GE Inspira">
    <w:altName w:val="Segoe Print"/>
    <w:panose1 w:val="00000000000000000000"/>
    <w:charset w:val="00"/>
    <w:family w:val="swiss"/>
    <w:pitch w:val="default"/>
    <w:sig w:usb0="00000000" w:usb1="00000000" w:usb2="00000000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0"/>
      <w:tblpPr w:leftFromText="180" w:rightFromText="180" w:vertAnchor="text" w:horzAnchor="page" w:tblpX="1129" w:tblpY="-336"/>
      <w:tblOverlap w:val="never"/>
      <w:tblW w:w="9634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3823"/>
      <w:gridCol w:w="4252"/>
      <w:gridCol w:w="600"/>
      <w:gridCol w:w="959"/>
    </w:tblGrid>
    <w:tr w14:paraId="41EBEB5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737" w:hRule="exact"/>
      </w:trPr>
      <w:tc>
        <w:tcPr>
          <w:tcW w:w="382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67D000F5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sz w:val="21"/>
              <w:szCs w:val="21"/>
            </w:rPr>
          </w:pPr>
          <w:r>
            <w:rPr>
              <w:rFonts w:hint="default"/>
              <w:sz w:val="21"/>
              <w:szCs w:val="21"/>
            </w:rPr>
            <w:t>机密文件未经公司授权，</w:t>
          </w:r>
        </w:p>
        <w:p w14:paraId="68B385F1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sz w:val="21"/>
              <w:szCs w:val="21"/>
            </w:rPr>
          </w:pPr>
          <w:r>
            <w:rPr>
              <w:rFonts w:hint="default"/>
              <w:sz w:val="21"/>
              <w:szCs w:val="21"/>
            </w:rPr>
            <w:t>任何单位和个人不得复制、散发、出示</w:t>
          </w:r>
        </w:p>
      </w:tc>
      <w:tc>
        <w:tcPr>
          <w:tcW w:w="4252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15CDB9EC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b/>
              <w:sz w:val="21"/>
              <w:szCs w:val="21"/>
            </w:rPr>
          </w:pPr>
          <w:r>
            <w:rPr>
              <w:rFonts w:hint="eastAsia"/>
              <w:b/>
              <w:sz w:val="21"/>
              <w:szCs w:val="21"/>
            </w:rPr>
            <w:t>上海脑虎科技</w:t>
          </w:r>
          <w:r>
            <w:rPr>
              <w:rFonts w:hint="default"/>
              <w:b/>
              <w:sz w:val="21"/>
              <w:szCs w:val="21"/>
            </w:rPr>
            <w:t>有限公司</w:t>
          </w:r>
        </w:p>
        <w:p w14:paraId="309A6200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</w:rPr>
          </w:pPr>
          <w:r>
            <w:rPr>
              <w:rFonts w:hint="eastAsia"/>
              <w:b/>
              <w:sz w:val="21"/>
              <w:szCs w:val="21"/>
            </w:rPr>
            <w:t>Shanghai NeuroXess Technology Co.， Ltd.</w:t>
          </w:r>
        </w:p>
      </w:tc>
      <w:tc>
        <w:tcPr>
          <w:tcW w:w="600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472FD3DD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pacing w:val="-8"/>
              <w:sz w:val="21"/>
              <w:szCs w:val="21"/>
            </w:rPr>
          </w:pPr>
          <w:r>
            <w:rPr>
              <w:rFonts w:hint="default" w:ascii="Arial" w:hAnsi="Arial" w:cs="Arial"/>
              <w:spacing w:val="-8"/>
              <w:sz w:val="21"/>
              <w:szCs w:val="21"/>
              <w:lang w:val="zh-CN"/>
            </w:rPr>
            <w:t>页码</w:t>
          </w:r>
        </w:p>
      </w:tc>
      <w:tc>
        <w:tcPr>
          <w:tcW w:w="959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71A05D0F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pacing w:val="-8"/>
              <w:sz w:val="21"/>
              <w:szCs w:val="21"/>
            </w:rPr>
          </w:pP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instrText xml:space="preserve">PAGE  \* Arabic  \* MERGEFORMAT</w:instrTex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  <w:lang w:val="zh-CN"/>
            </w:rPr>
            <w:t>4</w: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t xml:space="preserve"> </w:t>
          </w:r>
          <w:r>
            <w:rPr>
              <w:rFonts w:hint="eastAsia" w:ascii="Arial" w:hAnsi="Arial" w:cs="Arial"/>
              <w:b/>
              <w:bCs/>
              <w:spacing w:val="-8"/>
              <w:sz w:val="21"/>
              <w:szCs w:val="21"/>
            </w:rPr>
            <w:t>/</w:t>
          </w:r>
          <w:r>
            <w:rPr>
              <w:rFonts w:hint="default" w:ascii="Arial" w:hAnsi="Arial" w:cs="Arial"/>
              <w:spacing w:val="-8"/>
              <w:sz w:val="21"/>
              <w:szCs w:val="21"/>
              <w:lang w:val="zh-CN"/>
            </w:rPr>
            <w:t xml:space="preserve"> </w: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instrText xml:space="preserve">NUMPAGES  \* Arabic  \* MERGEFORMAT</w:instrTex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  <w:lang w:val="zh-CN"/>
            </w:rPr>
            <w:t>4</w: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</w:p>
      </w:tc>
    </w:tr>
  </w:tbl>
  <w:p w14:paraId="565B1B2F">
    <w:pPr>
      <w:pStyle w:val="14"/>
      <w:rPr>
        <w:vanish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0"/>
      <w:tblpPr w:leftFromText="180" w:rightFromText="180" w:vertAnchor="page" w:horzAnchor="page" w:tblpX="1129" w:tblpY="405"/>
      <w:tblOverlap w:val="never"/>
      <w:tblW w:w="9634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2122"/>
      <w:gridCol w:w="4394"/>
      <w:gridCol w:w="1417"/>
      <w:gridCol w:w="1701"/>
    </w:tblGrid>
    <w:tr w14:paraId="1F2B695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442" w:hRule="exact"/>
      </w:trPr>
      <w:tc>
        <w:tcPr>
          <w:tcW w:w="2122" w:type="dxa"/>
          <w:vMerge w:val="restart"/>
          <w:vAlign w:val="center"/>
        </w:tcPr>
        <w:p w14:paraId="24850AFE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z w:val="28"/>
              <w:szCs w:val="28"/>
            </w:rPr>
          </w:pPr>
          <w:r>
            <w:rPr>
              <w:rFonts w:hint="default"/>
              <w:sz w:val="28"/>
              <w:szCs w:val="28"/>
            </w:rPr>
            <w:drawing>
              <wp:inline distT="0" distB="0" distL="0" distR="0">
                <wp:extent cx="941705" cy="226060"/>
                <wp:effectExtent l="0" t="0" r="0" b="2540"/>
                <wp:docPr id="523493042" name="图片 5234930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3493042" name="图片 52349304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1705" cy="22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4" w:type="dxa"/>
          <w:vMerge w:val="restart"/>
          <w:vAlign w:val="center"/>
        </w:tcPr>
        <w:p w14:paraId="4E0038CA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eastAsia="宋体"/>
              <w:sz w:val="28"/>
              <w:szCs w:val="28"/>
              <w:lang w:val="en-US" w:eastAsia="zh-CN"/>
            </w:rPr>
          </w:pPr>
          <w:r>
            <w:rPr>
              <w:rFonts w:hint="eastAsia" w:ascii="宋体" w:hAnsi="宋体" w:cs="宋体"/>
              <w:b/>
              <w:sz w:val="28"/>
              <w:szCs w:val="28"/>
              <w:lang w:val="en-US" w:eastAsia="zh-CN"/>
            </w:rPr>
            <w:t>上位机</w:t>
          </w:r>
          <w:bookmarkStart w:id="91" w:name="_GoBack"/>
          <w:bookmarkEnd w:id="91"/>
          <w:r>
            <w:rPr>
              <w:rFonts w:hint="eastAsia" w:ascii="宋体" w:hAnsi="宋体" w:cs="宋体"/>
              <w:b/>
              <w:sz w:val="28"/>
              <w:szCs w:val="28"/>
              <w:lang w:val="en-US" w:eastAsia="zh-CN"/>
            </w:rPr>
            <w:t>软件需求</w:t>
          </w:r>
        </w:p>
      </w:tc>
      <w:tc>
        <w:tcPr>
          <w:tcW w:w="1417" w:type="dxa"/>
          <w:vAlign w:val="center"/>
        </w:tcPr>
        <w:p w14:paraId="7E4CA241">
          <w:pPr>
            <w:pStyle w:val="18"/>
            <w:keepNext w:val="0"/>
            <w:keepLines w:val="0"/>
            <w:suppressLineNumbers w:val="0"/>
            <w:ind w:left="0" w:right="0"/>
            <w:jc w:val="center"/>
            <w:outlineLvl w:val="1"/>
            <w:rPr>
              <w:rFonts w:hint="eastAsia"/>
              <w:sz w:val="21"/>
              <w:szCs w:val="21"/>
            </w:rPr>
          </w:pPr>
          <w:r>
            <w:rPr>
              <w:rFonts w:hint="eastAsia"/>
              <w:sz w:val="21"/>
              <w:szCs w:val="21"/>
            </w:rPr>
            <w:t>文件编号</w:t>
          </w:r>
        </w:p>
      </w:tc>
      <w:tc>
        <w:tcPr>
          <w:tcW w:w="1701" w:type="dxa"/>
          <w:vAlign w:val="center"/>
        </w:tcPr>
        <w:p w14:paraId="0ABE093F">
          <w:pPr>
            <w:pStyle w:val="18"/>
            <w:keepNext w:val="0"/>
            <w:keepLines w:val="0"/>
            <w:suppressLineNumbers w:val="0"/>
            <w:ind w:left="0" w:right="0"/>
            <w:jc w:val="center"/>
            <w:outlineLvl w:val="1"/>
            <w:rPr>
              <w:rFonts w:hint="default" w:eastAsia="宋体"/>
              <w:sz w:val="21"/>
              <w:szCs w:val="21"/>
              <w:lang w:val="en-US" w:eastAsia="zh-CN"/>
            </w:rPr>
          </w:pPr>
          <w:r>
            <w:rPr>
              <w:rFonts w:hint="default"/>
              <w:sz w:val="21"/>
              <w:szCs w:val="21"/>
            </w:rPr>
            <w:t>DHF-</w:t>
          </w:r>
          <w:r>
            <w:rPr>
              <w:rFonts w:hint="eastAsia"/>
              <w:sz w:val="21"/>
              <w:szCs w:val="21"/>
            </w:rPr>
            <w:t>OPT-</w:t>
          </w:r>
          <w:r>
            <w:rPr>
              <w:rFonts w:hint="eastAsia"/>
              <w:sz w:val="21"/>
              <w:szCs w:val="21"/>
              <w:lang w:val="en-US" w:eastAsia="zh-CN"/>
            </w:rPr>
            <w:t>20X8</w:t>
          </w:r>
        </w:p>
      </w:tc>
    </w:tr>
    <w:tr w14:paraId="33983CEB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452" w:hRule="exact"/>
      </w:trPr>
      <w:tc>
        <w:tcPr>
          <w:tcW w:w="2122" w:type="dxa"/>
          <w:vMerge w:val="continue"/>
          <w:vAlign w:val="center"/>
        </w:tcPr>
        <w:p w14:paraId="6AF968E3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zCs w:val="21"/>
            </w:rPr>
          </w:pPr>
        </w:p>
      </w:tc>
      <w:tc>
        <w:tcPr>
          <w:tcW w:w="4394" w:type="dxa"/>
          <w:vMerge w:val="continue"/>
          <w:vAlign w:val="center"/>
        </w:tcPr>
        <w:p w14:paraId="200F8648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szCs w:val="21"/>
            </w:rPr>
          </w:pPr>
        </w:p>
      </w:tc>
      <w:tc>
        <w:tcPr>
          <w:tcW w:w="1417" w:type="dxa"/>
          <w:vAlign w:val="center"/>
        </w:tcPr>
        <w:p w14:paraId="06E1E892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eastAsia" w:ascii="宋体" w:hAnsi="宋体" w:cs="宋体"/>
              <w:szCs w:val="21"/>
            </w:rPr>
          </w:pPr>
          <w:r>
            <w:rPr>
              <w:rFonts w:hint="eastAsia" w:ascii="宋体" w:hAnsi="宋体" w:cs="宋体"/>
              <w:szCs w:val="21"/>
            </w:rPr>
            <w:t>版本/修订</w:t>
          </w:r>
        </w:p>
      </w:tc>
      <w:tc>
        <w:tcPr>
          <w:tcW w:w="1701" w:type="dxa"/>
          <w:vAlign w:val="center"/>
        </w:tcPr>
        <w:p w14:paraId="4F56DB89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eastAsia" w:ascii="宋体" w:hAnsi="宋体" w:cs="宋体"/>
              <w:szCs w:val="21"/>
            </w:rPr>
          </w:pPr>
          <w:r>
            <w:rPr>
              <w:rFonts w:hint="default" w:ascii="宋体" w:hAnsi="宋体" w:cs="宋体"/>
              <w:szCs w:val="21"/>
            </w:rPr>
            <w:t>A/0</w:t>
          </w:r>
        </w:p>
      </w:tc>
    </w:tr>
  </w:tbl>
  <w:p w14:paraId="726C35B6">
    <w:pPr>
      <w:rPr>
        <w:vanish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CCBB33">
    <w:pPr>
      <w:pStyle w:val="15"/>
    </w:pPr>
  </w:p>
  <w:p w14:paraId="455D380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28E408"/>
    <w:multiLevelType w:val="singleLevel"/>
    <w:tmpl w:val="E528E408"/>
    <w:lvl w:ilvl="0" w:tentative="0">
      <w:start w:val="1"/>
      <w:numFmt w:val="decimal"/>
      <w:lvlText w:val="[%1]"/>
      <w:lvlJc w:val="left"/>
      <w:pPr>
        <w:tabs>
          <w:tab w:val="left" w:pos="840"/>
        </w:tabs>
        <w:ind w:left="845" w:leftChars="0" w:hanging="425" w:firstLineChars="0"/>
      </w:pPr>
      <w:rPr>
        <w:rFonts w:hint="default"/>
      </w:rPr>
    </w:lvl>
  </w:abstractNum>
  <w:abstractNum w:abstractNumId="1">
    <w:nsid w:val="55920249"/>
    <w:multiLevelType w:val="multilevel"/>
    <w:tmpl w:val="55920249"/>
    <w:lvl w:ilvl="0" w:tentative="0">
      <w:start w:val="1"/>
      <w:numFmt w:val="decimal"/>
      <w:pStyle w:val="3"/>
      <w:lvlText w:val="%1"/>
      <w:lvlJc w:val="left"/>
      <w:pPr>
        <w:ind w:left="432" w:hanging="432"/>
      </w:p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</w:lvl>
    <w:lvl w:ilvl="2" w:tentative="0">
      <w:start w:val="1"/>
      <w:numFmt w:val="decimal"/>
      <w:pStyle w:val="2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abstractNum w:abstractNumId="2">
    <w:nsid w:val="6D42B97F"/>
    <w:multiLevelType w:val="singleLevel"/>
    <w:tmpl w:val="6D42B97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Lucks">
    <w15:presenceInfo w15:providerId="WPS Office" w15:userId="383928094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doNotCompress"/>
  <w:compat>
    <w:balanceSingleByteDoubleByteWidth/>
    <w:doNotExpandShiftReturn/>
    <w:adjustLineHeightInTable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IxMjMzMzMyMzIyNGZhZTgzMjk3Y2QzZTkzYWNkNzQifQ=="/>
  </w:docVars>
  <w:rsids>
    <w:rsidRoot w:val="0045346D"/>
    <w:rsid w:val="0000372B"/>
    <w:rsid w:val="00004B19"/>
    <w:rsid w:val="000148A0"/>
    <w:rsid w:val="00014CF6"/>
    <w:rsid w:val="00015E1F"/>
    <w:rsid w:val="000212F1"/>
    <w:rsid w:val="00021980"/>
    <w:rsid w:val="0002202D"/>
    <w:rsid w:val="00022C33"/>
    <w:rsid w:val="0002314F"/>
    <w:rsid w:val="00023C2F"/>
    <w:rsid w:val="00023EC5"/>
    <w:rsid w:val="00025739"/>
    <w:rsid w:val="00026EC6"/>
    <w:rsid w:val="000272C1"/>
    <w:rsid w:val="000313DF"/>
    <w:rsid w:val="00031E6C"/>
    <w:rsid w:val="00032101"/>
    <w:rsid w:val="000322DC"/>
    <w:rsid w:val="000336D0"/>
    <w:rsid w:val="00034B2A"/>
    <w:rsid w:val="000375DC"/>
    <w:rsid w:val="00037722"/>
    <w:rsid w:val="00040F2E"/>
    <w:rsid w:val="00051459"/>
    <w:rsid w:val="00055AFF"/>
    <w:rsid w:val="0005623E"/>
    <w:rsid w:val="00061822"/>
    <w:rsid w:val="000661AB"/>
    <w:rsid w:val="0006637D"/>
    <w:rsid w:val="000727DA"/>
    <w:rsid w:val="000737EF"/>
    <w:rsid w:val="00073965"/>
    <w:rsid w:val="000743CF"/>
    <w:rsid w:val="00074F30"/>
    <w:rsid w:val="000759ED"/>
    <w:rsid w:val="000774B3"/>
    <w:rsid w:val="0008085D"/>
    <w:rsid w:val="00083883"/>
    <w:rsid w:val="00085B79"/>
    <w:rsid w:val="000864F5"/>
    <w:rsid w:val="0009063E"/>
    <w:rsid w:val="00092005"/>
    <w:rsid w:val="000940E4"/>
    <w:rsid w:val="00096072"/>
    <w:rsid w:val="000979CE"/>
    <w:rsid w:val="00097D5C"/>
    <w:rsid w:val="000A0D5F"/>
    <w:rsid w:val="000A1356"/>
    <w:rsid w:val="000A48CF"/>
    <w:rsid w:val="000A5579"/>
    <w:rsid w:val="000A582C"/>
    <w:rsid w:val="000A5CA2"/>
    <w:rsid w:val="000A6666"/>
    <w:rsid w:val="000B522F"/>
    <w:rsid w:val="000B6449"/>
    <w:rsid w:val="000B66F4"/>
    <w:rsid w:val="000B7F63"/>
    <w:rsid w:val="000C330A"/>
    <w:rsid w:val="000D2BB7"/>
    <w:rsid w:val="000D4C48"/>
    <w:rsid w:val="000D59E9"/>
    <w:rsid w:val="000D60A9"/>
    <w:rsid w:val="000D6684"/>
    <w:rsid w:val="000D751C"/>
    <w:rsid w:val="000E2199"/>
    <w:rsid w:val="000E3ADF"/>
    <w:rsid w:val="000E7C42"/>
    <w:rsid w:val="000F023A"/>
    <w:rsid w:val="000F25EF"/>
    <w:rsid w:val="000F2A1C"/>
    <w:rsid w:val="000F4628"/>
    <w:rsid w:val="000F6903"/>
    <w:rsid w:val="000F7E2F"/>
    <w:rsid w:val="001001A5"/>
    <w:rsid w:val="00100409"/>
    <w:rsid w:val="00100E08"/>
    <w:rsid w:val="001033D4"/>
    <w:rsid w:val="00104DBD"/>
    <w:rsid w:val="0011574B"/>
    <w:rsid w:val="00115F43"/>
    <w:rsid w:val="00116D09"/>
    <w:rsid w:val="0012046F"/>
    <w:rsid w:val="00122212"/>
    <w:rsid w:val="001227A7"/>
    <w:rsid w:val="001250BC"/>
    <w:rsid w:val="00126478"/>
    <w:rsid w:val="00130D43"/>
    <w:rsid w:val="001411B7"/>
    <w:rsid w:val="0014170A"/>
    <w:rsid w:val="001419AC"/>
    <w:rsid w:val="001428E9"/>
    <w:rsid w:val="00143A0B"/>
    <w:rsid w:val="00143E6F"/>
    <w:rsid w:val="00143E8A"/>
    <w:rsid w:val="00147249"/>
    <w:rsid w:val="00152230"/>
    <w:rsid w:val="0015760F"/>
    <w:rsid w:val="00157F0D"/>
    <w:rsid w:val="0016038B"/>
    <w:rsid w:val="0016568A"/>
    <w:rsid w:val="00166852"/>
    <w:rsid w:val="00166AEE"/>
    <w:rsid w:val="00170FBA"/>
    <w:rsid w:val="001715F0"/>
    <w:rsid w:val="00173828"/>
    <w:rsid w:val="0017629C"/>
    <w:rsid w:val="0017747D"/>
    <w:rsid w:val="0017774C"/>
    <w:rsid w:val="00180FC4"/>
    <w:rsid w:val="00181CED"/>
    <w:rsid w:val="001878C7"/>
    <w:rsid w:val="001951A3"/>
    <w:rsid w:val="00197254"/>
    <w:rsid w:val="00197476"/>
    <w:rsid w:val="00197487"/>
    <w:rsid w:val="001A1479"/>
    <w:rsid w:val="001B0803"/>
    <w:rsid w:val="001B0EF6"/>
    <w:rsid w:val="001B34FF"/>
    <w:rsid w:val="001B6830"/>
    <w:rsid w:val="001B7E82"/>
    <w:rsid w:val="001C1BF3"/>
    <w:rsid w:val="001C2219"/>
    <w:rsid w:val="001C57FD"/>
    <w:rsid w:val="001C590B"/>
    <w:rsid w:val="001C61C2"/>
    <w:rsid w:val="001D1432"/>
    <w:rsid w:val="001D16E3"/>
    <w:rsid w:val="001D25CA"/>
    <w:rsid w:val="001D4156"/>
    <w:rsid w:val="001D61F9"/>
    <w:rsid w:val="001E0B04"/>
    <w:rsid w:val="001E1163"/>
    <w:rsid w:val="001E116C"/>
    <w:rsid w:val="001E1531"/>
    <w:rsid w:val="001E1B5A"/>
    <w:rsid w:val="001E462D"/>
    <w:rsid w:val="001E7254"/>
    <w:rsid w:val="001F1FCF"/>
    <w:rsid w:val="001F49B7"/>
    <w:rsid w:val="001F7883"/>
    <w:rsid w:val="001F7FD8"/>
    <w:rsid w:val="0020037C"/>
    <w:rsid w:val="00201014"/>
    <w:rsid w:val="002022F8"/>
    <w:rsid w:val="00206DFC"/>
    <w:rsid w:val="00211045"/>
    <w:rsid w:val="00211270"/>
    <w:rsid w:val="0021182E"/>
    <w:rsid w:val="00212864"/>
    <w:rsid w:val="00213F4D"/>
    <w:rsid w:val="002154AF"/>
    <w:rsid w:val="002170D7"/>
    <w:rsid w:val="00217EDE"/>
    <w:rsid w:val="00217FC3"/>
    <w:rsid w:val="0022038E"/>
    <w:rsid w:val="00220EB0"/>
    <w:rsid w:val="0022197B"/>
    <w:rsid w:val="00222CC4"/>
    <w:rsid w:val="00224458"/>
    <w:rsid w:val="002246FF"/>
    <w:rsid w:val="00224DB9"/>
    <w:rsid w:val="00226FB6"/>
    <w:rsid w:val="00231BFA"/>
    <w:rsid w:val="0023301C"/>
    <w:rsid w:val="00235A6E"/>
    <w:rsid w:val="00237E42"/>
    <w:rsid w:val="002409DB"/>
    <w:rsid w:val="0024208B"/>
    <w:rsid w:val="002430A7"/>
    <w:rsid w:val="002449C4"/>
    <w:rsid w:val="00245E40"/>
    <w:rsid w:val="00247751"/>
    <w:rsid w:val="002505C4"/>
    <w:rsid w:val="00250786"/>
    <w:rsid w:val="00250C07"/>
    <w:rsid w:val="002517F1"/>
    <w:rsid w:val="002521E2"/>
    <w:rsid w:val="00253233"/>
    <w:rsid w:val="002542E0"/>
    <w:rsid w:val="00255F84"/>
    <w:rsid w:val="00256298"/>
    <w:rsid w:val="00257114"/>
    <w:rsid w:val="002579C6"/>
    <w:rsid w:val="00263563"/>
    <w:rsid w:val="0026382E"/>
    <w:rsid w:val="00267DB8"/>
    <w:rsid w:val="00276513"/>
    <w:rsid w:val="002772E6"/>
    <w:rsid w:val="00277AF5"/>
    <w:rsid w:val="00280274"/>
    <w:rsid w:val="0028097C"/>
    <w:rsid w:val="00286177"/>
    <w:rsid w:val="0028659B"/>
    <w:rsid w:val="00295334"/>
    <w:rsid w:val="00297E24"/>
    <w:rsid w:val="002A254D"/>
    <w:rsid w:val="002A5FFF"/>
    <w:rsid w:val="002B1747"/>
    <w:rsid w:val="002B37BD"/>
    <w:rsid w:val="002B502A"/>
    <w:rsid w:val="002B72B5"/>
    <w:rsid w:val="002C02EA"/>
    <w:rsid w:val="002C12F7"/>
    <w:rsid w:val="002C22F0"/>
    <w:rsid w:val="002C6179"/>
    <w:rsid w:val="002D15E5"/>
    <w:rsid w:val="002D18EF"/>
    <w:rsid w:val="002D2DAD"/>
    <w:rsid w:val="002D306A"/>
    <w:rsid w:val="002D3A50"/>
    <w:rsid w:val="002D3BFD"/>
    <w:rsid w:val="002D58C5"/>
    <w:rsid w:val="002D5A5A"/>
    <w:rsid w:val="002D7192"/>
    <w:rsid w:val="002D7C36"/>
    <w:rsid w:val="002E0353"/>
    <w:rsid w:val="002E2CD1"/>
    <w:rsid w:val="002E57F1"/>
    <w:rsid w:val="002E6106"/>
    <w:rsid w:val="002E6485"/>
    <w:rsid w:val="002E7BE3"/>
    <w:rsid w:val="002F19A8"/>
    <w:rsid w:val="00306A5A"/>
    <w:rsid w:val="003106DD"/>
    <w:rsid w:val="00310C89"/>
    <w:rsid w:val="00312BAE"/>
    <w:rsid w:val="00313108"/>
    <w:rsid w:val="00321608"/>
    <w:rsid w:val="00321DEF"/>
    <w:rsid w:val="00324012"/>
    <w:rsid w:val="00330C99"/>
    <w:rsid w:val="0033115E"/>
    <w:rsid w:val="003337DA"/>
    <w:rsid w:val="00334D89"/>
    <w:rsid w:val="00335278"/>
    <w:rsid w:val="00341705"/>
    <w:rsid w:val="0034225F"/>
    <w:rsid w:val="00345322"/>
    <w:rsid w:val="0034556D"/>
    <w:rsid w:val="0034581D"/>
    <w:rsid w:val="00345BD4"/>
    <w:rsid w:val="00346358"/>
    <w:rsid w:val="00346417"/>
    <w:rsid w:val="00350535"/>
    <w:rsid w:val="003538C7"/>
    <w:rsid w:val="00360466"/>
    <w:rsid w:val="00360991"/>
    <w:rsid w:val="003637F7"/>
    <w:rsid w:val="00365722"/>
    <w:rsid w:val="00365B13"/>
    <w:rsid w:val="003667A4"/>
    <w:rsid w:val="00370B97"/>
    <w:rsid w:val="00371037"/>
    <w:rsid w:val="003714F0"/>
    <w:rsid w:val="00371B13"/>
    <w:rsid w:val="003727A2"/>
    <w:rsid w:val="0037469C"/>
    <w:rsid w:val="00374C26"/>
    <w:rsid w:val="0038248D"/>
    <w:rsid w:val="00385C0E"/>
    <w:rsid w:val="00385E81"/>
    <w:rsid w:val="00387943"/>
    <w:rsid w:val="003909E9"/>
    <w:rsid w:val="00390B5F"/>
    <w:rsid w:val="00390D2F"/>
    <w:rsid w:val="0039570F"/>
    <w:rsid w:val="00395DC3"/>
    <w:rsid w:val="0039608F"/>
    <w:rsid w:val="00397A44"/>
    <w:rsid w:val="00397D20"/>
    <w:rsid w:val="003A3461"/>
    <w:rsid w:val="003A5334"/>
    <w:rsid w:val="003A7F28"/>
    <w:rsid w:val="003B005D"/>
    <w:rsid w:val="003B24C2"/>
    <w:rsid w:val="003B3594"/>
    <w:rsid w:val="003B6F36"/>
    <w:rsid w:val="003C0D5C"/>
    <w:rsid w:val="003C1C70"/>
    <w:rsid w:val="003C6625"/>
    <w:rsid w:val="003C6C1F"/>
    <w:rsid w:val="003D247E"/>
    <w:rsid w:val="003D6309"/>
    <w:rsid w:val="003D77FF"/>
    <w:rsid w:val="003E0698"/>
    <w:rsid w:val="003E10E6"/>
    <w:rsid w:val="003E1989"/>
    <w:rsid w:val="003E2CAF"/>
    <w:rsid w:val="003E3A32"/>
    <w:rsid w:val="003E56A7"/>
    <w:rsid w:val="003F0672"/>
    <w:rsid w:val="003F168A"/>
    <w:rsid w:val="003F2782"/>
    <w:rsid w:val="003F2A15"/>
    <w:rsid w:val="003F3585"/>
    <w:rsid w:val="003F6F6C"/>
    <w:rsid w:val="003F778F"/>
    <w:rsid w:val="004014AC"/>
    <w:rsid w:val="00401FF9"/>
    <w:rsid w:val="004063E5"/>
    <w:rsid w:val="00407296"/>
    <w:rsid w:val="00412EEC"/>
    <w:rsid w:val="004144B3"/>
    <w:rsid w:val="004151EE"/>
    <w:rsid w:val="004155CD"/>
    <w:rsid w:val="00423BC4"/>
    <w:rsid w:val="00425DB6"/>
    <w:rsid w:val="00425FA1"/>
    <w:rsid w:val="00427504"/>
    <w:rsid w:val="004276E9"/>
    <w:rsid w:val="0043118E"/>
    <w:rsid w:val="00434AC7"/>
    <w:rsid w:val="00447204"/>
    <w:rsid w:val="004513CF"/>
    <w:rsid w:val="0045346D"/>
    <w:rsid w:val="00453E3C"/>
    <w:rsid w:val="00462B00"/>
    <w:rsid w:val="004636C7"/>
    <w:rsid w:val="00466BB4"/>
    <w:rsid w:val="0046743C"/>
    <w:rsid w:val="004679C4"/>
    <w:rsid w:val="0047080C"/>
    <w:rsid w:val="00471D1D"/>
    <w:rsid w:val="00476145"/>
    <w:rsid w:val="00476EEC"/>
    <w:rsid w:val="004771DE"/>
    <w:rsid w:val="00481AD0"/>
    <w:rsid w:val="0048267D"/>
    <w:rsid w:val="004836A6"/>
    <w:rsid w:val="0048425D"/>
    <w:rsid w:val="004849C4"/>
    <w:rsid w:val="004850E0"/>
    <w:rsid w:val="00490E85"/>
    <w:rsid w:val="0049236A"/>
    <w:rsid w:val="00495807"/>
    <w:rsid w:val="00495A0A"/>
    <w:rsid w:val="0049726E"/>
    <w:rsid w:val="0049792C"/>
    <w:rsid w:val="004A030F"/>
    <w:rsid w:val="004A04A0"/>
    <w:rsid w:val="004A25FF"/>
    <w:rsid w:val="004A2744"/>
    <w:rsid w:val="004A3069"/>
    <w:rsid w:val="004A3218"/>
    <w:rsid w:val="004A5500"/>
    <w:rsid w:val="004A5705"/>
    <w:rsid w:val="004A5E0C"/>
    <w:rsid w:val="004A7579"/>
    <w:rsid w:val="004B1103"/>
    <w:rsid w:val="004B1845"/>
    <w:rsid w:val="004B2C65"/>
    <w:rsid w:val="004B5055"/>
    <w:rsid w:val="004B7CDE"/>
    <w:rsid w:val="004C1737"/>
    <w:rsid w:val="004C3180"/>
    <w:rsid w:val="004C4DAE"/>
    <w:rsid w:val="004C538D"/>
    <w:rsid w:val="004C5589"/>
    <w:rsid w:val="004C5600"/>
    <w:rsid w:val="004C6A2A"/>
    <w:rsid w:val="004C73FB"/>
    <w:rsid w:val="004D3104"/>
    <w:rsid w:val="004D5092"/>
    <w:rsid w:val="004E1DA8"/>
    <w:rsid w:val="004E2160"/>
    <w:rsid w:val="004E21A2"/>
    <w:rsid w:val="004E69E9"/>
    <w:rsid w:val="004F4E06"/>
    <w:rsid w:val="004F51E0"/>
    <w:rsid w:val="0050070F"/>
    <w:rsid w:val="00501A32"/>
    <w:rsid w:val="00504EF8"/>
    <w:rsid w:val="00507436"/>
    <w:rsid w:val="005075BC"/>
    <w:rsid w:val="00511F77"/>
    <w:rsid w:val="00512957"/>
    <w:rsid w:val="00513093"/>
    <w:rsid w:val="00513D19"/>
    <w:rsid w:val="00513E0B"/>
    <w:rsid w:val="00513F58"/>
    <w:rsid w:val="005145DF"/>
    <w:rsid w:val="0051746C"/>
    <w:rsid w:val="00521FA0"/>
    <w:rsid w:val="00523892"/>
    <w:rsid w:val="00526EE0"/>
    <w:rsid w:val="005352F4"/>
    <w:rsid w:val="00535A0F"/>
    <w:rsid w:val="0053632B"/>
    <w:rsid w:val="00537256"/>
    <w:rsid w:val="005404B9"/>
    <w:rsid w:val="0054213E"/>
    <w:rsid w:val="00542EDB"/>
    <w:rsid w:val="00544425"/>
    <w:rsid w:val="00550518"/>
    <w:rsid w:val="00550AA1"/>
    <w:rsid w:val="005511E9"/>
    <w:rsid w:val="0055333A"/>
    <w:rsid w:val="00555DD5"/>
    <w:rsid w:val="0056151C"/>
    <w:rsid w:val="00562CA1"/>
    <w:rsid w:val="0056455C"/>
    <w:rsid w:val="00566F8F"/>
    <w:rsid w:val="00567F2D"/>
    <w:rsid w:val="00570ED1"/>
    <w:rsid w:val="005726B6"/>
    <w:rsid w:val="00576279"/>
    <w:rsid w:val="005776F3"/>
    <w:rsid w:val="00577A78"/>
    <w:rsid w:val="00582588"/>
    <w:rsid w:val="005826C0"/>
    <w:rsid w:val="0058278E"/>
    <w:rsid w:val="0058778D"/>
    <w:rsid w:val="005878AD"/>
    <w:rsid w:val="00590EEE"/>
    <w:rsid w:val="00591C26"/>
    <w:rsid w:val="00591DF7"/>
    <w:rsid w:val="00592464"/>
    <w:rsid w:val="005928B6"/>
    <w:rsid w:val="00592F2C"/>
    <w:rsid w:val="00593E42"/>
    <w:rsid w:val="00595803"/>
    <w:rsid w:val="0059621D"/>
    <w:rsid w:val="00596507"/>
    <w:rsid w:val="00597EB0"/>
    <w:rsid w:val="005A0E35"/>
    <w:rsid w:val="005A2082"/>
    <w:rsid w:val="005A37F7"/>
    <w:rsid w:val="005A49D0"/>
    <w:rsid w:val="005A4B87"/>
    <w:rsid w:val="005A55D9"/>
    <w:rsid w:val="005A7E78"/>
    <w:rsid w:val="005B051E"/>
    <w:rsid w:val="005B0C42"/>
    <w:rsid w:val="005B0F5B"/>
    <w:rsid w:val="005B2F58"/>
    <w:rsid w:val="005B5E19"/>
    <w:rsid w:val="005C0A04"/>
    <w:rsid w:val="005C3A32"/>
    <w:rsid w:val="005C6550"/>
    <w:rsid w:val="005C6E73"/>
    <w:rsid w:val="005D0461"/>
    <w:rsid w:val="005D1D92"/>
    <w:rsid w:val="005E7B5A"/>
    <w:rsid w:val="005F174F"/>
    <w:rsid w:val="005F2E25"/>
    <w:rsid w:val="005F6B0C"/>
    <w:rsid w:val="00600A62"/>
    <w:rsid w:val="00601EBE"/>
    <w:rsid w:val="00604DAE"/>
    <w:rsid w:val="006059C1"/>
    <w:rsid w:val="00620789"/>
    <w:rsid w:val="00625556"/>
    <w:rsid w:val="00631DD2"/>
    <w:rsid w:val="00635766"/>
    <w:rsid w:val="00637CE3"/>
    <w:rsid w:val="006409E3"/>
    <w:rsid w:val="00641359"/>
    <w:rsid w:val="006435E6"/>
    <w:rsid w:val="00643A50"/>
    <w:rsid w:val="00645AC2"/>
    <w:rsid w:val="00652D43"/>
    <w:rsid w:val="006602D8"/>
    <w:rsid w:val="00660FBF"/>
    <w:rsid w:val="0066150B"/>
    <w:rsid w:val="00661E2E"/>
    <w:rsid w:val="006623B1"/>
    <w:rsid w:val="00663AC8"/>
    <w:rsid w:val="00667772"/>
    <w:rsid w:val="00667A0B"/>
    <w:rsid w:val="006714E6"/>
    <w:rsid w:val="00671724"/>
    <w:rsid w:val="00674A56"/>
    <w:rsid w:val="00676408"/>
    <w:rsid w:val="00677B1B"/>
    <w:rsid w:val="00680DC8"/>
    <w:rsid w:val="0068353D"/>
    <w:rsid w:val="0068489D"/>
    <w:rsid w:val="00690F1B"/>
    <w:rsid w:val="006976D7"/>
    <w:rsid w:val="006A6BED"/>
    <w:rsid w:val="006A7588"/>
    <w:rsid w:val="006B3CC4"/>
    <w:rsid w:val="006B4EEB"/>
    <w:rsid w:val="006B7AFC"/>
    <w:rsid w:val="006C0BA2"/>
    <w:rsid w:val="006C1DE0"/>
    <w:rsid w:val="006C376E"/>
    <w:rsid w:val="006D0510"/>
    <w:rsid w:val="006D0FE2"/>
    <w:rsid w:val="006D29E0"/>
    <w:rsid w:val="006D3565"/>
    <w:rsid w:val="006D4C45"/>
    <w:rsid w:val="006D50F0"/>
    <w:rsid w:val="006D56ED"/>
    <w:rsid w:val="006D6E8C"/>
    <w:rsid w:val="006D739D"/>
    <w:rsid w:val="006E01EA"/>
    <w:rsid w:val="006E2179"/>
    <w:rsid w:val="006E58CA"/>
    <w:rsid w:val="006E649E"/>
    <w:rsid w:val="006F2F90"/>
    <w:rsid w:val="006F313D"/>
    <w:rsid w:val="006F636D"/>
    <w:rsid w:val="007009DC"/>
    <w:rsid w:val="00702D19"/>
    <w:rsid w:val="00703A6C"/>
    <w:rsid w:val="0070625D"/>
    <w:rsid w:val="00707F6B"/>
    <w:rsid w:val="007105DD"/>
    <w:rsid w:val="0071174A"/>
    <w:rsid w:val="007142F7"/>
    <w:rsid w:val="007145FB"/>
    <w:rsid w:val="00715A34"/>
    <w:rsid w:val="0071699B"/>
    <w:rsid w:val="007230F9"/>
    <w:rsid w:val="007231B2"/>
    <w:rsid w:val="00723411"/>
    <w:rsid w:val="007242BD"/>
    <w:rsid w:val="00724DA1"/>
    <w:rsid w:val="00726168"/>
    <w:rsid w:val="0072620C"/>
    <w:rsid w:val="00730D07"/>
    <w:rsid w:val="00731FC4"/>
    <w:rsid w:val="00735226"/>
    <w:rsid w:val="00737C2F"/>
    <w:rsid w:val="00741DB5"/>
    <w:rsid w:val="0074397A"/>
    <w:rsid w:val="007459A0"/>
    <w:rsid w:val="00746B0B"/>
    <w:rsid w:val="0075087F"/>
    <w:rsid w:val="00752132"/>
    <w:rsid w:val="00752687"/>
    <w:rsid w:val="007540CE"/>
    <w:rsid w:val="007544F0"/>
    <w:rsid w:val="00756B1C"/>
    <w:rsid w:val="00757F3F"/>
    <w:rsid w:val="0076031E"/>
    <w:rsid w:val="00761037"/>
    <w:rsid w:val="00764DCA"/>
    <w:rsid w:val="00765F1D"/>
    <w:rsid w:val="0076736F"/>
    <w:rsid w:val="00771174"/>
    <w:rsid w:val="007730D3"/>
    <w:rsid w:val="007740BC"/>
    <w:rsid w:val="00774824"/>
    <w:rsid w:val="00774E43"/>
    <w:rsid w:val="00777941"/>
    <w:rsid w:val="0078014B"/>
    <w:rsid w:val="00782510"/>
    <w:rsid w:val="00782EA1"/>
    <w:rsid w:val="007830C0"/>
    <w:rsid w:val="0078473B"/>
    <w:rsid w:val="00785035"/>
    <w:rsid w:val="007855F6"/>
    <w:rsid w:val="007862EB"/>
    <w:rsid w:val="0079372C"/>
    <w:rsid w:val="00793E05"/>
    <w:rsid w:val="007954F0"/>
    <w:rsid w:val="00796DAD"/>
    <w:rsid w:val="007A0EE1"/>
    <w:rsid w:val="007A1F07"/>
    <w:rsid w:val="007A28A7"/>
    <w:rsid w:val="007A396F"/>
    <w:rsid w:val="007A39FF"/>
    <w:rsid w:val="007A51B1"/>
    <w:rsid w:val="007A5D16"/>
    <w:rsid w:val="007A6C4C"/>
    <w:rsid w:val="007B0959"/>
    <w:rsid w:val="007B2757"/>
    <w:rsid w:val="007B36D1"/>
    <w:rsid w:val="007B4713"/>
    <w:rsid w:val="007C371D"/>
    <w:rsid w:val="007C4277"/>
    <w:rsid w:val="007C6961"/>
    <w:rsid w:val="007D1651"/>
    <w:rsid w:val="007E1A2B"/>
    <w:rsid w:val="007E5017"/>
    <w:rsid w:val="007E5CBB"/>
    <w:rsid w:val="007E67A8"/>
    <w:rsid w:val="007F0EBF"/>
    <w:rsid w:val="007F3B0F"/>
    <w:rsid w:val="007F48CB"/>
    <w:rsid w:val="007F5A18"/>
    <w:rsid w:val="007F77E7"/>
    <w:rsid w:val="007F7C95"/>
    <w:rsid w:val="00800586"/>
    <w:rsid w:val="008035C5"/>
    <w:rsid w:val="0080429A"/>
    <w:rsid w:val="00804D0A"/>
    <w:rsid w:val="00805C93"/>
    <w:rsid w:val="008071CC"/>
    <w:rsid w:val="00810255"/>
    <w:rsid w:val="00812A36"/>
    <w:rsid w:val="00814226"/>
    <w:rsid w:val="00816143"/>
    <w:rsid w:val="00817289"/>
    <w:rsid w:val="0081787C"/>
    <w:rsid w:val="00822310"/>
    <w:rsid w:val="00830794"/>
    <w:rsid w:val="00833251"/>
    <w:rsid w:val="00833CF5"/>
    <w:rsid w:val="008344ED"/>
    <w:rsid w:val="00835EDF"/>
    <w:rsid w:val="008379C4"/>
    <w:rsid w:val="00840B13"/>
    <w:rsid w:val="00841217"/>
    <w:rsid w:val="00841529"/>
    <w:rsid w:val="00841CDB"/>
    <w:rsid w:val="00846047"/>
    <w:rsid w:val="00846338"/>
    <w:rsid w:val="008470D7"/>
    <w:rsid w:val="00850726"/>
    <w:rsid w:val="00851D6E"/>
    <w:rsid w:val="00856B07"/>
    <w:rsid w:val="00857076"/>
    <w:rsid w:val="008604B1"/>
    <w:rsid w:val="00862CAC"/>
    <w:rsid w:val="00863503"/>
    <w:rsid w:val="00863AED"/>
    <w:rsid w:val="00864D6B"/>
    <w:rsid w:val="00870199"/>
    <w:rsid w:val="008716DE"/>
    <w:rsid w:val="008732CD"/>
    <w:rsid w:val="00873CFD"/>
    <w:rsid w:val="00875DB3"/>
    <w:rsid w:val="0087619A"/>
    <w:rsid w:val="008763C6"/>
    <w:rsid w:val="00876588"/>
    <w:rsid w:val="00877B90"/>
    <w:rsid w:val="00880015"/>
    <w:rsid w:val="00880EA7"/>
    <w:rsid w:val="008828B4"/>
    <w:rsid w:val="00882F41"/>
    <w:rsid w:val="00883C81"/>
    <w:rsid w:val="00884BD1"/>
    <w:rsid w:val="00887B70"/>
    <w:rsid w:val="00895F04"/>
    <w:rsid w:val="0089755B"/>
    <w:rsid w:val="008A1C82"/>
    <w:rsid w:val="008A240E"/>
    <w:rsid w:val="008A24C1"/>
    <w:rsid w:val="008A24C8"/>
    <w:rsid w:val="008A288D"/>
    <w:rsid w:val="008A4597"/>
    <w:rsid w:val="008A4A48"/>
    <w:rsid w:val="008A6C5F"/>
    <w:rsid w:val="008A6DD4"/>
    <w:rsid w:val="008A7415"/>
    <w:rsid w:val="008B0EED"/>
    <w:rsid w:val="008B4411"/>
    <w:rsid w:val="008B4E8C"/>
    <w:rsid w:val="008C1E88"/>
    <w:rsid w:val="008C3445"/>
    <w:rsid w:val="008C45A5"/>
    <w:rsid w:val="008C7968"/>
    <w:rsid w:val="008D3583"/>
    <w:rsid w:val="008D3D52"/>
    <w:rsid w:val="008D3FF4"/>
    <w:rsid w:val="008E0015"/>
    <w:rsid w:val="008E5686"/>
    <w:rsid w:val="008F0CF6"/>
    <w:rsid w:val="008F1B63"/>
    <w:rsid w:val="008F3353"/>
    <w:rsid w:val="008F3514"/>
    <w:rsid w:val="008F47D3"/>
    <w:rsid w:val="008F4B8E"/>
    <w:rsid w:val="008F55C2"/>
    <w:rsid w:val="008F6133"/>
    <w:rsid w:val="008F74A4"/>
    <w:rsid w:val="009028FF"/>
    <w:rsid w:val="00903498"/>
    <w:rsid w:val="00904212"/>
    <w:rsid w:val="00904FEB"/>
    <w:rsid w:val="00910101"/>
    <w:rsid w:val="0091018C"/>
    <w:rsid w:val="009104A6"/>
    <w:rsid w:val="009109B4"/>
    <w:rsid w:val="009110B7"/>
    <w:rsid w:val="00913B3B"/>
    <w:rsid w:val="00914DD0"/>
    <w:rsid w:val="00914EC3"/>
    <w:rsid w:val="009214EE"/>
    <w:rsid w:val="0092372A"/>
    <w:rsid w:val="0092444C"/>
    <w:rsid w:val="009247A4"/>
    <w:rsid w:val="00924D66"/>
    <w:rsid w:val="00925288"/>
    <w:rsid w:val="00925473"/>
    <w:rsid w:val="00925563"/>
    <w:rsid w:val="009262B2"/>
    <w:rsid w:val="00930E63"/>
    <w:rsid w:val="00935FEB"/>
    <w:rsid w:val="00937DD7"/>
    <w:rsid w:val="00941444"/>
    <w:rsid w:val="00941C09"/>
    <w:rsid w:val="00945B5A"/>
    <w:rsid w:val="009467EA"/>
    <w:rsid w:val="00947CA3"/>
    <w:rsid w:val="00950852"/>
    <w:rsid w:val="009609E0"/>
    <w:rsid w:val="00961700"/>
    <w:rsid w:val="00962FB3"/>
    <w:rsid w:val="009662D6"/>
    <w:rsid w:val="0096719B"/>
    <w:rsid w:val="0096780B"/>
    <w:rsid w:val="00967F15"/>
    <w:rsid w:val="009707DF"/>
    <w:rsid w:val="00970A9F"/>
    <w:rsid w:val="00971B8C"/>
    <w:rsid w:val="00972C65"/>
    <w:rsid w:val="00972F37"/>
    <w:rsid w:val="00974EFE"/>
    <w:rsid w:val="0097707E"/>
    <w:rsid w:val="009775B1"/>
    <w:rsid w:val="00981C50"/>
    <w:rsid w:val="00983696"/>
    <w:rsid w:val="009869AB"/>
    <w:rsid w:val="009917B6"/>
    <w:rsid w:val="0099351F"/>
    <w:rsid w:val="00994EB5"/>
    <w:rsid w:val="009A2225"/>
    <w:rsid w:val="009A2286"/>
    <w:rsid w:val="009A3686"/>
    <w:rsid w:val="009A3EC7"/>
    <w:rsid w:val="009A4E24"/>
    <w:rsid w:val="009A5533"/>
    <w:rsid w:val="009A7A0D"/>
    <w:rsid w:val="009B0BF6"/>
    <w:rsid w:val="009B65B0"/>
    <w:rsid w:val="009C2C70"/>
    <w:rsid w:val="009C30F7"/>
    <w:rsid w:val="009C3876"/>
    <w:rsid w:val="009C59FA"/>
    <w:rsid w:val="009D2EEC"/>
    <w:rsid w:val="009D2FE6"/>
    <w:rsid w:val="009D31CF"/>
    <w:rsid w:val="009D484C"/>
    <w:rsid w:val="009D6D42"/>
    <w:rsid w:val="009E6075"/>
    <w:rsid w:val="009E66DA"/>
    <w:rsid w:val="009F2CB7"/>
    <w:rsid w:val="009F394C"/>
    <w:rsid w:val="009F6F21"/>
    <w:rsid w:val="00A05095"/>
    <w:rsid w:val="00A11BA2"/>
    <w:rsid w:val="00A13EB8"/>
    <w:rsid w:val="00A153C2"/>
    <w:rsid w:val="00A17A05"/>
    <w:rsid w:val="00A2237D"/>
    <w:rsid w:val="00A231B1"/>
    <w:rsid w:val="00A24674"/>
    <w:rsid w:val="00A25E03"/>
    <w:rsid w:val="00A26F3A"/>
    <w:rsid w:val="00A27FDF"/>
    <w:rsid w:val="00A30228"/>
    <w:rsid w:val="00A317F7"/>
    <w:rsid w:val="00A3270D"/>
    <w:rsid w:val="00A3282D"/>
    <w:rsid w:val="00A32E8B"/>
    <w:rsid w:val="00A34185"/>
    <w:rsid w:val="00A34E42"/>
    <w:rsid w:val="00A408FC"/>
    <w:rsid w:val="00A4173E"/>
    <w:rsid w:val="00A41C76"/>
    <w:rsid w:val="00A43E68"/>
    <w:rsid w:val="00A45813"/>
    <w:rsid w:val="00A45A9F"/>
    <w:rsid w:val="00A45B4E"/>
    <w:rsid w:val="00A45E90"/>
    <w:rsid w:val="00A47AC5"/>
    <w:rsid w:val="00A50DCF"/>
    <w:rsid w:val="00A51E77"/>
    <w:rsid w:val="00A615F5"/>
    <w:rsid w:val="00A7242D"/>
    <w:rsid w:val="00A7280C"/>
    <w:rsid w:val="00A72AC1"/>
    <w:rsid w:val="00A72F90"/>
    <w:rsid w:val="00A76622"/>
    <w:rsid w:val="00A76B0D"/>
    <w:rsid w:val="00A77AC6"/>
    <w:rsid w:val="00A816A6"/>
    <w:rsid w:val="00A827C1"/>
    <w:rsid w:val="00A87F1C"/>
    <w:rsid w:val="00A928FF"/>
    <w:rsid w:val="00A93AB1"/>
    <w:rsid w:val="00A94554"/>
    <w:rsid w:val="00A967CB"/>
    <w:rsid w:val="00AA0FD1"/>
    <w:rsid w:val="00AA26F2"/>
    <w:rsid w:val="00AA2821"/>
    <w:rsid w:val="00AA2BE8"/>
    <w:rsid w:val="00AA5C97"/>
    <w:rsid w:val="00AB2517"/>
    <w:rsid w:val="00AB27DF"/>
    <w:rsid w:val="00AB2A2A"/>
    <w:rsid w:val="00AC0EFD"/>
    <w:rsid w:val="00AC1469"/>
    <w:rsid w:val="00AC1863"/>
    <w:rsid w:val="00AC32CD"/>
    <w:rsid w:val="00AC5CD4"/>
    <w:rsid w:val="00AD03EB"/>
    <w:rsid w:val="00AD27C3"/>
    <w:rsid w:val="00AD4461"/>
    <w:rsid w:val="00AD5620"/>
    <w:rsid w:val="00AD6B07"/>
    <w:rsid w:val="00AD7199"/>
    <w:rsid w:val="00AD7EBE"/>
    <w:rsid w:val="00AE2E5D"/>
    <w:rsid w:val="00AE557D"/>
    <w:rsid w:val="00AE7B63"/>
    <w:rsid w:val="00AF0B65"/>
    <w:rsid w:val="00AF1E60"/>
    <w:rsid w:val="00AF2C58"/>
    <w:rsid w:val="00AF6BC9"/>
    <w:rsid w:val="00AF7F09"/>
    <w:rsid w:val="00B0311A"/>
    <w:rsid w:val="00B06310"/>
    <w:rsid w:val="00B0761D"/>
    <w:rsid w:val="00B12260"/>
    <w:rsid w:val="00B1456C"/>
    <w:rsid w:val="00B15381"/>
    <w:rsid w:val="00B2429C"/>
    <w:rsid w:val="00B24AF6"/>
    <w:rsid w:val="00B327C8"/>
    <w:rsid w:val="00B332E3"/>
    <w:rsid w:val="00B35F2E"/>
    <w:rsid w:val="00B403B7"/>
    <w:rsid w:val="00B41C2F"/>
    <w:rsid w:val="00B4296F"/>
    <w:rsid w:val="00B44621"/>
    <w:rsid w:val="00B46B18"/>
    <w:rsid w:val="00B47296"/>
    <w:rsid w:val="00B47A04"/>
    <w:rsid w:val="00B508A3"/>
    <w:rsid w:val="00B51E47"/>
    <w:rsid w:val="00B551A7"/>
    <w:rsid w:val="00B5642C"/>
    <w:rsid w:val="00B61718"/>
    <w:rsid w:val="00B62996"/>
    <w:rsid w:val="00B63CE5"/>
    <w:rsid w:val="00B656C3"/>
    <w:rsid w:val="00B702D3"/>
    <w:rsid w:val="00B70B75"/>
    <w:rsid w:val="00B70ED2"/>
    <w:rsid w:val="00B7179E"/>
    <w:rsid w:val="00B737C8"/>
    <w:rsid w:val="00B76F8D"/>
    <w:rsid w:val="00B8045B"/>
    <w:rsid w:val="00B82ED6"/>
    <w:rsid w:val="00B92288"/>
    <w:rsid w:val="00B925A3"/>
    <w:rsid w:val="00B93950"/>
    <w:rsid w:val="00B93DAF"/>
    <w:rsid w:val="00B96373"/>
    <w:rsid w:val="00B965FF"/>
    <w:rsid w:val="00BA18E0"/>
    <w:rsid w:val="00BA4180"/>
    <w:rsid w:val="00BA4BC4"/>
    <w:rsid w:val="00BA5639"/>
    <w:rsid w:val="00BA63A9"/>
    <w:rsid w:val="00BB0D99"/>
    <w:rsid w:val="00BB2501"/>
    <w:rsid w:val="00BB48E8"/>
    <w:rsid w:val="00BB54BA"/>
    <w:rsid w:val="00BB6055"/>
    <w:rsid w:val="00BB6AF9"/>
    <w:rsid w:val="00BB715A"/>
    <w:rsid w:val="00BB7235"/>
    <w:rsid w:val="00BC07AB"/>
    <w:rsid w:val="00BC426D"/>
    <w:rsid w:val="00BC4686"/>
    <w:rsid w:val="00BC49E2"/>
    <w:rsid w:val="00BC5597"/>
    <w:rsid w:val="00BC7049"/>
    <w:rsid w:val="00BD2D1A"/>
    <w:rsid w:val="00BD3369"/>
    <w:rsid w:val="00BD3C9D"/>
    <w:rsid w:val="00BD43F7"/>
    <w:rsid w:val="00BD543A"/>
    <w:rsid w:val="00BD6559"/>
    <w:rsid w:val="00BE3A01"/>
    <w:rsid w:val="00BE4EB6"/>
    <w:rsid w:val="00BE7482"/>
    <w:rsid w:val="00BE78A6"/>
    <w:rsid w:val="00BF5AE7"/>
    <w:rsid w:val="00BF60ED"/>
    <w:rsid w:val="00BF6D04"/>
    <w:rsid w:val="00BF78B1"/>
    <w:rsid w:val="00BF7976"/>
    <w:rsid w:val="00BF7B2B"/>
    <w:rsid w:val="00C00434"/>
    <w:rsid w:val="00C028C7"/>
    <w:rsid w:val="00C036BB"/>
    <w:rsid w:val="00C037C8"/>
    <w:rsid w:val="00C039C2"/>
    <w:rsid w:val="00C047C0"/>
    <w:rsid w:val="00C051AE"/>
    <w:rsid w:val="00C054FE"/>
    <w:rsid w:val="00C06075"/>
    <w:rsid w:val="00C06D91"/>
    <w:rsid w:val="00C103E9"/>
    <w:rsid w:val="00C12234"/>
    <w:rsid w:val="00C13357"/>
    <w:rsid w:val="00C1345A"/>
    <w:rsid w:val="00C16886"/>
    <w:rsid w:val="00C17550"/>
    <w:rsid w:val="00C176A3"/>
    <w:rsid w:val="00C177BD"/>
    <w:rsid w:val="00C2149F"/>
    <w:rsid w:val="00C226C8"/>
    <w:rsid w:val="00C2315C"/>
    <w:rsid w:val="00C2417C"/>
    <w:rsid w:val="00C24357"/>
    <w:rsid w:val="00C25423"/>
    <w:rsid w:val="00C26933"/>
    <w:rsid w:val="00C300EF"/>
    <w:rsid w:val="00C318A1"/>
    <w:rsid w:val="00C32703"/>
    <w:rsid w:val="00C32884"/>
    <w:rsid w:val="00C351D3"/>
    <w:rsid w:val="00C35318"/>
    <w:rsid w:val="00C37299"/>
    <w:rsid w:val="00C40B49"/>
    <w:rsid w:val="00C42785"/>
    <w:rsid w:val="00C439D8"/>
    <w:rsid w:val="00C44E5E"/>
    <w:rsid w:val="00C4765C"/>
    <w:rsid w:val="00C500F7"/>
    <w:rsid w:val="00C53AEC"/>
    <w:rsid w:val="00C55C2A"/>
    <w:rsid w:val="00C56C86"/>
    <w:rsid w:val="00C57CD5"/>
    <w:rsid w:val="00C57CD6"/>
    <w:rsid w:val="00C65D03"/>
    <w:rsid w:val="00C6651C"/>
    <w:rsid w:val="00C70E4A"/>
    <w:rsid w:val="00C7337D"/>
    <w:rsid w:val="00C7661F"/>
    <w:rsid w:val="00C7697E"/>
    <w:rsid w:val="00C775FB"/>
    <w:rsid w:val="00C77EFF"/>
    <w:rsid w:val="00C82BFF"/>
    <w:rsid w:val="00C83802"/>
    <w:rsid w:val="00C84C2E"/>
    <w:rsid w:val="00C8634C"/>
    <w:rsid w:val="00C87B35"/>
    <w:rsid w:val="00C90F15"/>
    <w:rsid w:val="00C95561"/>
    <w:rsid w:val="00C97318"/>
    <w:rsid w:val="00C97C22"/>
    <w:rsid w:val="00CA102A"/>
    <w:rsid w:val="00CA1E05"/>
    <w:rsid w:val="00CA4F21"/>
    <w:rsid w:val="00CA53C4"/>
    <w:rsid w:val="00CA78A0"/>
    <w:rsid w:val="00CA7A2C"/>
    <w:rsid w:val="00CB0315"/>
    <w:rsid w:val="00CB0600"/>
    <w:rsid w:val="00CB06DE"/>
    <w:rsid w:val="00CB2309"/>
    <w:rsid w:val="00CB2914"/>
    <w:rsid w:val="00CB2D4B"/>
    <w:rsid w:val="00CB33D6"/>
    <w:rsid w:val="00CB3DD6"/>
    <w:rsid w:val="00CB5668"/>
    <w:rsid w:val="00CC0951"/>
    <w:rsid w:val="00CC1485"/>
    <w:rsid w:val="00CC74E0"/>
    <w:rsid w:val="00CC77BB"/>
    <w:rsid w:val="00CD16F7"/>
    <w:rsid w:val="00CD599C"/>
    <w:rsid w:val="00CD5D9E"/>
    <w:rsid w:val="00CE0D3B"/>
    <w:rsid w:val="00CE16AD"/>
    <w:rsid w:val="00CE51A7"/>
    <w:rsid w:val="00CE69BC"/>
    <w:rsid w:val="00CE6EAB"/>
    <w:rsid w:val="00CF0C2E"/>
    <w:rsid w:val="00CF14CB"/>
    <w:rsid w:val="00CF30D0"/>
    <w:rsid w:val="00CF3101"/>
    <w:rsid w:val="00CF755E"/>
    <w:rsid w:val="00D03DF4"/>
    <w:rsid w:val="00D04003"/>
    <w:rsid w:val="00D047A4"/>
    <w:rsid w:val="00D05D84"/>
    <w:rsid w:val="00D06B3E"/>
    <w:rsid w:val="00D07484"/>
    <w:rsid w:val="00D10FB4"/>
    <w:rsid w:val="00D12D92"/>
    <w:rsid w:val="00D14ACF"/>
    <w:rsid w:val="00D172AF"/>
    <w:rsid w:val="00D17E53"/>
    <w:rsid w:val="00D22946"/>
    <w:rsid w:val="00D23ECA"/>
    <w:rsid w:val="00D244F9"/>
    <w:rsid w:val="00D24B7D"/>
    <w:rsid w:val="00D25CDF"/>
    <w:rsid w:val="00D326F6"/>
    <w:rsid w:val="00D36B3F"/>
    <w:rsid w:val="00D379A4"/>
    <w:rsid w:val="00D40EBD"/>
    <w:rsid w:val="00D40F3A"/>
    <w:rsid w:val="00D42027"/>
    <w:rsid w:val="00D453AF"/>
    <w:rsid w:val="00D454C8"/>
    <w:rsid w:val="00D477CC"/>
    <w:rsid w:val="00D47C45"/>
    <w:rsid w:val="00D51945"/>
    <w:rsid w:val="00D552F1"/>
    <w:rsid w:val="00D560BC"/>
    <w:rsid w:val="00D56862"/>
    <w:rsid w:val="00D62109"/>
    <w:rsid w:val="00D62175"/>
    <w:rsid w:val="00D64A2D"/>
    <w:rsid w:val="00D6619A"/>
    <w:rsid w:val="00D66A17"/>
    <w:rsid w:val="00D6713E"/>
    <w:rsid w:val="00D704EC"/>
    <w:rsid w:val="00D70E3C"/>
    <w:rsid w:val="00D72D14"/>
    <w:rsid w:val="00D73543"/>
    <w:rsid w:val="00D74402"/>
    <w:rsid w:val="00D75718"/>
    <w:rsid w:val="00D76025"/>
    <w:rsid w:val="00D765F3"/>
    <w:rsid w:val="00D76F7F"/>
    <w:rsid w:val="00D81241"/>
    <w:rsid w:val="00D821AD"/>
    <w:rsid w:val="00D84000"/>
    <w:rsid w:val="00D845F3"/>
    <w:rsid w:val="00D9066D"/>
    <w:rsid w:val="00D9312F"/>
    <w:rsid w:val="00D94A4F"/>
    <w:rsid w:val="00DA0CAB"/>
    <w:rsid w:val="00DA166A"/>
    <w:rsid w:val="00DA2576"/>
    <w:rsid w:val="00DA3F12"/>
    <w:rsid w:val="00DA749F"/>
    <w:rsid w:val="00DB1514"/>
    <w:rsid w:val="00DB184A"/>
    <w:rsid w:val="00DB4F6D"/>
    <w:rsid w:val="00DC02F4"/>
    <w:rsid w:val="00DD46E8"/>
    <w:rsid w:val="00DD6725"/>
    <w:rsid w:val="00DD7FF2"/>
    <w:rsid w:val="00DE0047"/>
    <w:rsid w:val="00DE0F1C"/>
    <w:rsid w:val="00DE14FA"/>
    <w:rsid w:val="00DE1ACA"/>
    <w:rsid w:val="00DE1C4E"/>
    <w:rsid w:val="00DE291C"/>
    <w:rsid w:val="00DE5369"/>
    <w:rsid w:val="00DE63D7"/>
    <w:rsid w:val="00DE658D"/>
    <w:rsid w:val="00DF167F"/>
    <w:rsid w:val="00DF4524"/>
    <w:rsid w:val="00DF61B5"/>
    <w:rsid w:val="00DF6540"/>
    <w:rsid w:val="00DF70DF"/>
    <w:rsid w:val="00E01F19"/>
    <w:rsid w:val="00E053AE"/>
    <w:rsid w:val="00E05979"/>
    <w:rsid w:val="00E06BDD"/>
    <w:rsid w:val="00E076C0"/>
    <w:rsid w:val="00E12EF1"/>
    <w:rsid w:val="00E133EB"/>
    <w:rsid w:val="00E14E0E"/>
    <w:rsid w:val="00E165B5"/>
    <w:rsid w:val="00E169CD"/>
    <w:rsid w:val="00E16BD2"/>
    <w:rsid w:val="00E16E1E"/>
    <w:rsid w:val="00E23DA7"/>
    <w:rsid w:val="00E2748C"/>
    <w:rsid w:val="00E27708"/>
    <w:rsid w:val="00E30964"/>
    <w:rsid w:val="00E31FD7"/>
    <w:rsid w:val="00E40068"/>
    <w:rsid w:val="00E51ADF"/>
    <w:rsid w:val="00E5250D"/>
    <w:rsid w:val="00E535DA"/>
    <w:rsid w:val="00E53E86"/>
    <w:rsid w:val="00E56654"/>
    <w:rsid w:val="00E60575"/>
    <w:rsid w:val="00E60598"/>
    <w:rsid w:val="00E61215"/>
    <w:rsid w:val="00E6313A"/>
    <w:rsid w:val="00E66683"/>
    <w:rsid w:val="00E67AB4"/>
    <w:rsid w:val="00E74BD4"/>
    <w:rsid w:val="00E74EC4"/>
    <w:rsid w:val="00E7732D"/>
    <w:rsid w:val="00E8105E"/>
    <w:rsid w:val="00E82FDF"/>
    <w:rsid w:val="00E83D25"/>
    <w:rsid w:val="00E851FD"/>
    <w:rsid w:val="00E938F4"/>
    <w:rsid w:val="00E93ED5"/>
    <w:rsid w:val="00E94C51"/>
    <w:rsid w:val="00E961E0"/>
    <w:rsid w:val="00EA5678"/>
    <w:rsid w:val="00EA67AC"/>
    <w:rsid w:val="00EA68B9"/>
    <w:rsid w:val="00EA6DA3"/>
    <w:rsid w:val="00EA7192"/>
    <w:rsid w:val="00EB1B14"/>
    <w:rsid w:val="00EB688C"/>
    <w:rsid w:val="00EB6E52"/>
    <w:rsid w:val="00EB78D1"/>
    <w:rsid w:val="00EC0249"/>
    <w:rsid w:val="00EC0915"/>
    <w:rsid w:val="00EC311F"/>
    <w:rsid w:val="00EC462A"/>
    <w:rsid w:val="00EC620D"/>
    <w:rsid w:val="00EC62AA"/>
    <w:rsid w:val="00EC72D3"/>
    <w:rsid w:val="00ED0181"/>
    <w:rsid w:val="00ED19F0"/>
    <w:rsid w:val="00ED3018"/>
    <w:rsid w:val="00ED5B01"/>
    <w:rsid w:val="00ED7A39"/>
    <w:rsid w:val="00ED7BE2"/>
    <w:rsid w:val="00EE57E4"/>
    <w:rsid w:val="00EF0B43"/>
    <w:rsid w:val="00EF2DC7"/>
    <w:rsid w:val="00EF3DF8"/>
    <w:rsid w:val="00EF462F"/>
    <w:rsid w:val="00EF6711"/>
    <w:rsid w:val="00EF7483"/>
    <w:rsid w:val="00EF7647"/>
    <w:rsid w:val="00F01308"/>
    <w:rsid w:val="00F018F9"/>
    <w:rsid w:val="00F01BFD"/>
    <w:rsid w:val="00F0322A"/>
    <w:rsid w:val="00F06A8D"/>
    <w:rsid w:val="00F06BB5"/>
    <w:rsid w:val="00F10CDE"/>
    <w:rsid w:val="00F12EF8"/>
    <w:rsid w:val="00F14968"/>
    <w:rsid w:val="00F149AC"/>
    <w:rsid w:val="00F16938"/>
    <w:rsid w:val="00F17D0C"/>
    <w:rsid w:val="00F225DE"/>
    <w:rsid w:val="00F23344"/>
    <w:rsid w:val="00F271B3"/>
    <w:rsid w:val="00F3116D"/>
    <w:rsid w:val="00F3182A"/>
    <w:rsid w:val="00F34B82"/>
    <w:rsid w:val="00F379F1"/>
    <w:rsid w:val="00F402D8"/>
    <w:rsid w:val="00F43121"/>
    <w:rsid w:val="00F43CA6"/>
    <w:rsid w:val="00F4465F"/>
    <w:rsid w:val="00F44FFC"/>
    <w:rsid w:val="00F45058"/>
    <w:rsid w:val="00F45C0B"/>
    <w:rsid w:val="00F47006"/>
    <w:rsid w:val="00F540CC"/>
    <w:rsid w:val="00F55FF8"/>
    <w:rsid w:val="00F60DB1"/>
    <w:rsid w:val="00F63BEF"/>
    <w:rsid w:val="00F6628F"/>
    <w:rsid w:val="00F66EE8"/>
    <w:rsid w:val="00F67A00"/>
    <w:rsid w:val="00F7123F"/>
    <w:rsid w:val="00F75CFC"/>
    <w:rsid w:val="00F8097C"/>
    <w:rsid w:val="00F80F65"/>
    <w:rsid w:val="00F83C16"/>
    <w:rsid w:val="00F83C68"/>
    <w:rsid w:val="00F84495"/>
    <w:rsid w:val="00F90E98"/>
    <w:rsid w:val="00F952AF"/>
    <w:rsid w:val="00F954AA"/>
    <w:rsid w:val="00F966E0"/>
    <w:rsid w:val="00F978D4"/>
    <w:rsid w:val="00F97B4D"/>
    <w:rsid w:val="00FA2B93"/>
    <w:rsid w:val="00FB01E1"/>
    <w:rsid w:val="00FB02F4"/>
    <w:rsid w:val="00FB0857"/>
    <w:rsid w:val="00FB1154"/>
    <w:rsid w:val="00FB13EA"/>
    <w:rsid w:val="00FB1513"/>
    <w:rsid w:val="00FB1B58"/>
    <w:rsid w:val="00FB2DCC"/>
    <w:rsid w:val="00FB408F"/>
    <w:rsid w:val="00FB58C7"/>
    <w:rsid w:val="00FB6052"/>
    <w:rsid w:val="00FB609A"/>
    <w:rsid w:val="00FC1300"/>
    <w:rsid w:val="00FC6135"/>
    <w:rsid w:val="00FD3304"/>
    <w:rsid w:val="00FD3CC2"/>
    <w:rsid w:val="00FE003B"/>
    <w:rsid w:val="00FE0327"/>
    <w:rsid w:val="00FE6B87"/>
    <w:rsid w:val="00FF0726"/>
    <w:rsid w:val="00FF120E"/>
    <w:rsid w:val="00FF5D94"/>
    <w:rsid w:val="00FF7CD9"/>
    <w:rsid w:val="017B57D9"/>
    <w:rsid w:val="02BC2C90"/>
    <w:rsid w:val="0639341C"/>
    <w:rsid w:val="0B7F73A1"/>
    <w:rsid w:val="0CA21D1B"/>
    <w:rsid w:val="0CE33FBB"/>
    <w:rsid w:val="0F7FD01B"/>
    <w:rsid w:val="116F1852"/>
    <w:rsid w:val="15915022"/>
    <w:rsid w:val="19B80DD0"/>
    <w:rsid w:val="1BC7354C"/>
    <w:rsid w:val="1E7DDD8D"/>
    <w:rsid w:val="1FEF31D1"/>
    <w:rsid w:val="2C7A1122"/>
    <w:rsid w:val="2EB15996"/>
    <w:rsid w:val="2F37233F"/>
    <w:rsid w:val="2FAC17CC"/>
    <w:rsid w:val="2FFF3020"/>
    <w:rsid w:val="3010152E"/>
    <w:rsid w:val="37DD3CC5"/>
    <w:rsid w:val="3B7B5A2D"/>
    <w:rsid w:val="3C597D99"/>
    <w:rsid w:val="3F7F40FC"/>
    <w:rsid w:val="3FF786F5"/>
    <w:rsid w:val="3FFE7CC7"/>
    <w:rsid w:val="40572841"/>
    <w:rsid w:val="4BC863A1"/>
    <w:rsid w:val="4D7752CE"/>
    <w:rsid w:val="4FDF63AF"/>
    <w:rsid w:val="4FFD7496"/>
    <w:rsid w:val="50F564EB"/>
    <w:rsid w:val="51254295"/>
    <w:rsid w:val="5202191A"/>
    <w:rsid w:val="53EDEF4C"/>
    <w:rsid w:val="573B7247"/>
    <w:rsid w:val="5B966EC4"/>
    <w:rsid w:val="5BBC2845"/>
    <w:rsid w:val="5FF75E37"/>
    <w:rsid w:val="672D1356"/>
    <w:rsid w:val="690003F4"/>
    <w:rsid w:val="6DBEEE08"/>
    <w:rsid w:val="6FEBE292"/>
    <w:rsid w:val="6FFD3FBC"/>
    <w:rsid w:val="71706A0F"/>
    <w:rsid w:val="71B75A5B"/>
    <w:rsid w:val="71EDDD5C"/>
    <w:rsid w:val="764240E2"/>
    <w:rsid w:val="7750356B"/>
    <w:rsid w:val="782B18E2"/>
    <w:rsid w:val="793435B5"/>
    <w:rsid w:val="7AEEF96C"/>
    <w:rsid w:val="7B7E72C5"/>
    <w:rsid w:val="7BDF90D9"/>
    <w:rsid w:val="7BF56C2E"/>
    <w:rsid w:val="7C38637B"/>
    <w:rsid w:val="7CEFE15A"/>
    <w:rsid w:val="7D6E9FCB"/>
    <w:rsid w:val="7DF4246F"/>
    <w:rsid w:val="7F3E5D0B"/>
    <w:rsid w:val="7F5D138A"/>
    <w:rsid w:val="7FF3F2D4"/>
    <w:rsid w:val="7FF701F8"/>
    <w:rsid w:val="7FFE6885"/>
    <w:rsid w:val="7FFF0A6E"/>
    <w:rsid w:val="7FFFC4E4"/>
    <w:rsid w:val="8FB9DFF4"/>
    <w:rsid w:val="ADED2196"/>
    <w:rsid w:val="B7DF4939"/>
    <w:rsid w:val="BABF41E9"/>
    <w:rsid w:val="BBFF7250"/>
    <w:rsid w:val="BF5727DB"/>
    <w:rsid w:val="BF7768FE"/>
    <w:rsid w:val="BFFB81CE"/>
    <w:rsid w:val="CFFE2302"/>
    <w:rsid w:val="D1EE8DFE"/>
    <w:rsid w:val="DB7F29B8"/>
    <w:rsid w:val="DB9F6A71"/>
    <w:rsid w:val="DCDF1698"/>
    <w:rsid w:val="DD79B81D"/>
    <w:rsid w:val="DF9BC53E"/>
    <w:rsid w:val="DFB6AF2C"/>
    <w:rsid w:val="DFD7748C"/>
    <w:rsid w:val="E3FDE5CB"/>
    <w:rsid w:val="E77F9A4C"/>
    <w:rsid w:val="ECAF4418"/>
    <w:rsid w:val="EDEFD616"/>
    <w:rsid w:val="EF3FEF95"/>
    <w:rsid w:val="F3572389"/>
    <w:rsid w:val="F7A746E8"/>
    <w:rsid w:val="F7CB9862"/>
    <w:rsid w:val="FBFB7013"/>
    <w:rsid w:val="FBFD3D07"/>
    <w:rsid w:val="FD56C1CF"/>
    <w:rsid w:val="FDFFE0F5"/>
    <w:rsid w:val="FF5F30B5"/>
    <w:rsid w:val="FFBF7A85"/>
    <w:rsid w:val="FFBFFC2E"/>
    <w:rsid w:val="FFF63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0" w:semiHidden="0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napToGrid w:val="0"/>
      <w:spacing w:before="156" w:beforeLines="50" w:after="156" w:afterLines="50"/>
      <w:jc w:val="left"/>
      <w:outlineLvl w:val="0"/>
    </w:pPr>
    <w:rPr>
      <w:b/>
      <w:kern w:val="44"/>
      <w:sz w:val="28"/>
      <w:szCs w:val="28"/>
      <w:lang w:val="en-GB"/>
    </w:rPr>
  </w:style>
  <w:style w:type="paragraph" w:styleId="4">
    <w:name w:val="heading 2"/>
    <w:basedOn w:val="1"/>
    <w:next w:val="1"/>
    <w:link w:val="34"/>
    <w:unhideWhenUsed/>
    <w:qFormat/>
    <w:uiPriority w:val="9"/>
    <w:pPr>
      <w:keepNext/>
      <w:keepLines/>
      <w:numPr>
        <w:ilvl w:val="1"/>
        <w:numId w:val="1"/>
      </w:numPr>
      <w:spacing w:line="360" w:lineRule="auto"/>
      <w:outlineLvl w:val="1"/>
    </w:pPr>
    <w:rPr>
      <w:rFonts w:eastAsiaTheme="majorEastAsia"/>
      <w:b/>
      <w:bCs/>
      <w:sz w:val="24"/>
      <w:lang w:val="en-GB"/>
    </w:rPr>
  </w:style>
  <w:style w:type="paragraph" w:styleId="2">
    <w:name w:val="heading 3"/>
    <w:basedOn w:val="1"/>
    <w:next w:val="1"/>
    <w:link w:val="35"/>
    <w:unhideWhenUsed/>
    <w:qFormat/>
    <w:uiPriority w:val="9"/>
    <w:pPr>
      <w:keepNext/>
      <w:keepLines/>
      <w:numPr>
        <w:ilvl w:val="2"/>
        <w:numId w:val="1"/>
      </w:numPr>
      <w:spacing w:line="360" w:lineRule="auto"/>
      <w:outlineLvl w:val="2"/>
    </w:pPr>
    <w:rPr>
      <w:b/>
      <w:bCs/>
      <w:sz w:val="24"/>
      <w:lang w:val="en-GB"/>
    </w:rPr>
  </w:style>
  <w:style w:type="paragraph" w:styleId="5">
    <w:name w:val="heading 4"/>
    <w:basedOn w:val="1"/>
    <w:next w:val="1"/>
    <w:link w:val="36"/>
    <w:unhideWhenUsed/>
    <w:qFormat/>
    <w:uiPriority w:val="9"/>
    <w:pPr>
      <w:keepNext/>
      <w:keepLines/>
      <w:numPr>
        <w:ilvl w:val="3"/>
        <w:numId w:val="1"/>
      </w:numPr>
      <w:ind w:left="862" w:hanging="862"/>
      <w:outlineLvl w:val="3"/>
    </w:pPr>
    <w:rPr>
      <w:rFonts w:asciiTheme="minorEastAsia" w:hAnsiTheme="minorEastAsia" w:eastAsiaTheme="minorEastAsia" w:cstheme="majorBidi"/>
      <w:b/>
      <w:bCs/>
      <w:sz w:val="24"/>
      <w:lang w:val="en-GB"/>
    </w:rPr>
  </w:style>
  <w:style w:type="paragraph" w:styleId="6">
    <w:name w:val="heading 5"/>
    <w:basedOn w:val="1"/>
    <w:next w:val="1"/>
    <w:link w:val="72"/>
    <w:unhideWhenUsed/>
    <w:qFormat/>
    <w:uiPriority w:val="9"/>
    <w:pPr>
      <w:keepNext/>
      <w:keepLines/>
      <w:numPr>
        <w:ilvl w:val="4"/>
        <w:numId w:val="1"/>
      </w:numPr>
      <w:ind w:left="1009" w:hanging="1009"/>
      <w:outlineLvl w:val="4"/>
    </w:pPr>
    <w:rPr>
      <w:rFonts w:asciiTheme="minorEastAsia" w:hAnsiTheme="minorEastAsia" w:eastAsiaTheme="minorEastAsia"/>
      <w:b/>
      <w:bCs/>
      <w:sz w:val="24"/>
    </w:rPr>
  </w:style>
  <w:style w:type="paragraph" w:styleId="7">
    <w:name w:val="heading 6"/>
    <w:basedOn w:val="1"/>
    <w:next w:val="1"/>
    <w:link w:val="73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8">
    <w:name w:val="heading 7"/>
    <w:basedOn w:val="1"/>
    <w:next w:val="1"/>
    <w:link w:val="74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75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0">
    <w:name w:val="heading 9"/>
    <w:basedOn w:val="1"/>
    <w:next w:val="1"/>
    <w:link w:val="76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link w:val="37"/>
    <w:unhideWhenUsed/>
    <w:qFormat/>
    <w:uiPriority w:val="0"/>
    <w:pPr>
      <w:spacing w:before="60"/>
      <w:ind w:firstLine="420" w:firstLineChars="200"/>
    </w:pPr>
    <w:rPr>
      <w:rFonts w:asciiTheme="minorHAnsi" w:hAnsiTheme="minorHAnsi" w:eastAsiaTheme="minorEastAsia" w:cstheme="minorBidi"/>
      <w:kern w:val="0"/>
      <w:sz w:val="20"/>
    </w:rPr>
  </w:style>
  <w:style w:type="paragraph" w:styleId="12">
    <w:name w:val="annotation text"/>
    <w:basedOn w:val="1"/>
    <w:link w:val="39"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footer"/>
    <w:basedOn w:val="1"/>
    <w:link w:val="2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unhideWhenUsed/>
    <w:qFormat/>
    <w:uiPriority w:val="39"/>
  </w:style>
  <w:style w:type="paragraph" w:styleId="17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9">
    <w:name w:val="annotation subject"/>
    <w:basedOn w:val="12"/>
    <w:next w:val="12"/>
    <w:link w:val="40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FollowedHyperlink"/>
    <w:basedOn w:val="22"/>
    <w:semiHidden/>
    <w:unhideWhenUsed/>
    <w:qFormat/>
    <w:uiPriority w:val="99"/>
    <w:rPr>
      <w:color w:val="954F72"/>
      <w:u w:val="single"/>
    </w:rPr>
  </w:style>
  <w:style w:type="character" w:styleId="24">
    <w:name w:val="Hyperlink"/>
    <w:basedOn w:val="22"/>
    <w:unhideWhenUsed/>
    <w:qFormat/>
    <w:uiPriority w:val="99"/>
    <w:rPr>
      <w:color w:val="0563C1"/>
      <w:u w:val="single"/>
    </w:rPr>
  </w:style>
  <w:style w:type="character" w:styleId="25">
    <w:name w:val="annotation reference"/>
    <w:basedOn w:val="22"/>
    <w:semiHidden/>
    <w:unhideWhenUsed/>
    <w:qFormat/>
    <w:uiPriority w:val="99"/>
    <w:rPr>
      <w:sz w:val="21"/>
      <w:szCs w:val="21"/>
    </w:rPr>
  </w:style>
  <w:style w:type="character" w:customStyle="1" w:styleId="26">
    <w:name w:val="页眉 字符"/>
    <w:basedOn w:val="22"/>
    <w:link w:val="15"/>
    <w:qFormat/>
    <w:uiPriority w:val="99"/>
    <w:rPr>
      <w:sz w:val="18"/>
      <w:szCs w:val="18"/>
    </w:rPr>
  </w:style>
  <w:style w:type="character" w:customStyle="1" w:styleId="27">
    <w:name w:val="页脚 字符"/>
    <w:basedOn w:val="22"/>
    <w:link w:val="14"/>
    <w:qFormat/>
    <w:uiPriority w:val="99"/>
    <w:rPr>
      <w:sz w:val="18"/>
      <w:szCs w:val="18"/>
    </w:rPr>
  </w:style>
  <w:style w:type="paragraph" w:customStyle="1" w:styleId="28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styleId="29">
    <w:name w:val="List Paragraph"/>
    <w:basedOn w:val="1"/>
    <w:link w:val="31"/>
    <w:qFormat/>
    <w:uiPriority w:val="34"/>
    <w:pPr>
      <w:ind w:firstLine="420" w:firstLineChars="200"/>
    </w:pPr>
  </w:style>
  <w:style w:type="paragraph" w:styleId="30">
    <w:name w:val="No Spacing"/>
    <w:basedOn w:val="1"/>
    <w:qFormat/>
    <w:uiPriority w:val="1"/>
  </w:style>
  <w:style w:type="character" w:customStyle="1" w:styleId="31">
    <w:name w:val="列表段落 字符"/>
    <w:link w:val="29"/>
    <w:qFormat/>
    <w:locked/>
    <w:uiPriority w:val="34"/>
    <w:rPr>
      <w:rFonts w:ascii="Times New Roman" w:hAnsi="Times New Roman" w:eastAsia="宋体" w:cs="Times New Roman"/>
      <w:kern w:val="2"/>
      <w:sz w:val="21"/>
      <w:szCs w:val="24"/>
    </w:rPr>
  </w:style>
  <w:style w:type="paragraph" w:customStyle="1" w:styleId="32">
    <w:name w:val="Table Text"/>
    <w:basedOn w:val="1"/>
    <w:qFormat/>
    <w:uiPriority w:val="99"/>
    <w:pPr>
      <w:keepLines/>
      <w:widowControl/>
      <w:jc w:val="left"/>
    </w:pPr>
    <w:rPr>
      <w:rFonts w:ascii="Arial" w:hAnsi="Arial"/>
      <w:kern w:val="0"/>
      <w:sz w:val="20"/>
      <w:szCs w:val="20"/>
      <w:lang w:val="en-GB" w:eastAsia="en-US"/>
    </w:rPr>
  </w:style>
  <w:style w:type="paragraph" w:customStyle="1" w:styleId="33">
    <w:name w:val="Table text"/>
    <w:basedOn w:val="1"/>
    <w:qFormat/>
    <w:uiPriority w:val="99"/>
    <w:pPr>
      <w:widowControl/>
      <w:spacing w:after="40" w:line="280" w:lineRule="atLeast"/>
      <w:ind w:left="720" w:hanging="720"/>
      <w:jc w:val="left"/>
    </w:pPr>
    <w:rPr>
      <w:color w:val="000000"/>
      <w:kern w:val="0"/>
      <w:sz w:val="24"/>
      <w:szCs w:val="20"/>
      <w:lang w:eastAsia="en-US"/>
    </w:rPr>
  </w:style>
  <w:style w:type="character" w:customStyle="1" w:styleId="34">
    <w:name w:val="标题 2 字符"/>
    <w:basedOn w:val="22"/>
    <w:link w:val="4"/>
    <w:qFormat/>
    <w:uiPriority w:val="9"/>
    <w:rPr>
      <w:rFonts w:ascii="Times New Roman" w:hAnsi="Times New Roman" w:cs="Times New Roman" w:eastAsiaTheme="majorEastAsia"/>
      <w:b/>
      <w:bCs/>
      <w:kern w:val="2"/>
      <w:sz w:val="24"/>
      <w:szCs w:val="24"/>
      <w:lang w:val="en-GB"/>
    </w:rPr>
  </w:style>
  <w:style w:type="character" w:customStyle="1" w:styleId="35">
    <w:name w:val="标题 3 字符"/>
    <w:basedOn w:val="22"/>
    <w:link w:val="2"/>
    <w:qFormat/>
    <w:uiPriority w:val="9"/>
    <w:rPr>
      <w:rFonts w:ascii="Times New Roman" w:hAnsi="Times New Roman" w:eastAsia="宋体" w:cs="Times New Roman"/>
      <w:b/>
      <w:bCs/>
      <w:kern w:val="2"/>
      <w:sz w:val="24"/>
      <w:szCs w:val="24"/>
      <w:lang w:val="en-GB"/>
    </w:rPr>
  </w:style>
  <w:style w:type="character" w:customStyle="1" w:styleId="36">
    <w:name w:val="标题 4 字符"/>
    <w:basedOn w:val="22"/>
    <w:link w:val="5"/>
    <w:qFormat/>
    <w:uiPriority w:val="9"/>
    <w:rPr>
      <w:rFonts w:asciiTheme="minorEastAsia" w:hAnsiTheme="minorEastAsia" w:cstheme="majorBidi"/>
      <w:b/>
      <w:bCs/>
      <w:kern w:val="2"/>
      <w:sz w:val="24"/>
      <w:szCs w:val="24"/>
      <w:lang w:val="en-GB"/>
    </w:rPr>
  </w:style>
  <w:style w:type="character" w:customStyle="1" w:styleId="37">
    <w:name w:val="正文缩进 字符"/>
    <w:link w:val="11"/>
    <w:qFormat/>
    <w:locked/>
    <w:uiPriority w:val="0"/>
    <w:rPr>
      <w:szCs w:val="24"/>
    </w:rPr>
  </w:style>
  <w:style w:type="paragraph" w:customStyle="1" w:styleId="38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39">
    <w:name w:val="批注文字 字符"/>
    <w:basedOn w:val="22"/>
    <w:link w:val="12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character" w:customStyle="1" w:styleId="40">
    <w:name w:val="批注主题 字符"/>
    <w:basedOn w:val="39"/>
    <w:link w:val="19"/>
    <w:semiHidden/>
    <w:qFormat/>
    <w:uiPriority w:val="99"/>
    <w:rPr>
      <w:rFonts w:ascii="Times New Roman" w:hAnsi="Times New Roman" w:eastAsia="宋体" w:cs="Times New Roman"/>
      <w:b/>
      <w:bCs/>
      <w:kern w:val="2"/>
      <w:sz w:val="21"/>
      <w:szCs w:val="24"/>
    </w:rPr>
  </w:style>
  <w:style w:type="paragraph" w:customStyle="1" w:styleId="41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42">
    <w:name w:val="font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kern w:val="0"/>
      <w:sz w:val="18"/>
      <w:szCs w:val="18"/>
    </w:rPr>
  </w:style>
  <w:style w:type="paragraph" w:customStyle="1" w:styleId="43">
    <w:name w:val="font6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44">
    <w:name w:val="font7"/>
    <w:basedOn w:val="1"/>
    <w:qFormat/>
    <w:uiPriority w:val="0"/>
    <w:pPr>
      <w:widowControl/>
      <w:spacing w:before="100" w:beforeAutospacing="1" w:after="100" w:afterAutospacing="1"/>
      <w:jc w:val="left"/>
    </w:pPr>
    <w:rPr>
      <w:color w:val="000000"/>
      <w:kern w:val="0"/>
      <w:sz w:val="20"/>
      <w:szCs w:val="20"/>
    </w:rPr>
  </w:style>
  <w:style w:type="paragraph" w:customStyle="1" w:styleId="45">
    <w:name w:val="font8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46">
    <w:name w:val="font9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Calibri" w:hAnsi="Calibri" w:cs="Calibri"/>
      <w:color w:val="000000"/>
      <w:kern w:val="0"/>
      <w:sz w:val="20"/>
      <w:szCs w:val="20"/>
    </w:rPr>
  </w:style>
  <w:style w:type="paragraph" w:customStyle="1" w:styleId="47">
    <w:name w:val="xl63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48">
    <w:name w:val="xl64"/>
    <w:basedOn w:val="1"/>
    <w:qFormat/>
    <w:uiPriority w:val="0"/>
    <w:pPr>
      <w:widowControl/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49">
    <w:name w:val="xl6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0">
    <w:name w:val="xl6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1">
    <w:name w:val="xl67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2">
    <w:name w:val="xl6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3">
    <w:name w:val="xl6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4">
    <w:name w:val="xl7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5">
    <w:name w:val="xl7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6">
    <w:name w:val="xl7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7">
    <w:name w:val="xl7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8">
    <w:name w:val="xl7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59">
    <w:name w:val="xl7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0">
    <w:name w:val="xl7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1">
    <w:name w:val="xl77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2">
    <w:name w:val="xl78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3">
    <w:name w:val="xl7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4">
    <w:name w:val="xl8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5">
    <w:name w:val="xl81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6">
    <w:name w:val="xl8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7">
    <w:name w:val="xl8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8">
    <w:name w:val="xl8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9">
    <w:name w:val="xl85"/>
    <w:basedOn w:val="1"/>
    <w:qFormat/>
    <w:uiPriority w:val="0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0">
    <w:name w:val="xl86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1">
    <w:name w:val="xl87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character" w:customStyle="1" w:styleId="72">
    <w:name w:val="标题 5 字符"/>
    <w:basedOn w:val="22"/>
    <w:link w:val="6"/>
    <w:qFormat/>
    <w:uiPriority w:val="9"/>
    <w:rPr>
      <w:rFonts w:cs="Times New Roman" w:asciiTheme="minorEastAsia" w:hAnsiTheme="minorEastAsia"/>
      <w:b/>
      <w:bCs/>
      <w:kern w:val="2"/>
      <w:sz w:val="24"/>
      <w:szCs w:val="24"/>
    </w:rPr>
  </w:style>
  <w:style w:type="character" w:customStyle="1" w:styleId="73">
    <w:name w:val="标题 6 字符"/>
    <w:basedOn w:val="22"/>
    <w:link w:val="7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24"/>
      <w:szCs w:val="24"/>
    </w:rPr>
  </w:style>
  <w:style w:type="character" w:customStyle="1" w:styleId="74">
    <w:name w:val="标题 7 字符"/>
    <w:basedOn w:val="22"/>
    <w:link w:val="8"/>
    <w:semiHidden/>
    <w:qFormat/>
    <w:uiPriority w:val="9"/>
    <w:rPr>
      <w:rFonts w:ascii="Times New Roman" w:hAnsi="Times New Roman" w:eastAsia="宋体" w:cs="Times New Roman"/>
      <w:b/>
      <w:bCs/>
      <w:kern w:val="2"/>
      <w:sz w:val="24"/>
      <w:szCs w:val="24"/>
    </w:rPr>
  </w:style>
  <w:style w:type="character" w:customStyle="1" w:styleId="75">
    <w:name w:val="标题 8 字符"/>
    <w:basedOn w:val="22"/>
    <w:link w:val="9"/>
    <w:semiHidden/>
    <w:qFormat/>
    <w:uiPriority w:val="9"/>
    <w:rPr>
      <w:rFonts w:asciiTheme="majorHAnsi" w:hAnsiTheme="majorHAnsi" w:eastAsiaTheme="majorEastAsia" w:cstheme="majorBidi"/>
      <w:kern w:val="2"/>
      <w:sz w:val="24"/>
      <w:szCs w:val="24"/>
    </w:rPr>
  </w:style>
  <w:style w:type="character" w:customStyle="1" w:styleId="76">
    <w:name w:val="标题 9 字符"/>
    <w:basedOn w:val="22"/>
    <w:link w:val="10"/>
    <w:semiHidden/>
    <w:qFormat/>
    <w:uiPriority w:val="9"/>
    <w:rPr>
      <w:rFonts w:asciiTheme="majorHAnsi" w:hAnsiTheme="majorHAnsi" w:eastAsiaTheme="majorEastAsia" w:cstheme="majorBidi"/>
      <w:kern w:val="2"/>
      <w:sz w:val="21"/>
      <w:szCs w:val="21"/>
    </w:rPr>
  </w:style>
  <w:style w:type="paragraph" w:customStyle="1" w:styleId="77">
    <w:name w:val="图表标题"/>
    <w:basedOn w:val="1"/>
    <w:link w:val="78"/>
    <w:qFormat/>
    <w:uiPriority w:val="0"/>
    <w:pPr>
      <w:spacing w:line="360" w:lineRule="auto"/>
      <w:jc w:val="center"/>
    </w:pPr>
    <w:rPr>
      <w:b/>
      <w:bCs/>
      <w:sz w:val="18"/>
      <w:szCs w:val="18"/>
    </w:rPr>
  </w:style>
  <w:style w:type="character" w:customStyle="1" w:styleId="78">
    <w:name w:val="图表标题 字符"/>
    <w:link w:val="77"/>
    <w:qFormat/>
    <w:uiPriority w:val="0"/>
    <w:rPr>
      <w:rFonts w:ascii="Times New Roman" w:hAnsi="Times New Roman" w:eastAsia="宋体" w:cs="Times New Roman"/>
      <w:b/>
      <w:bCs/>
      <w:kern w:val="2"/>
      <w:sz w:val="18"/>
      <w:szCs w:val="18"/>
    </w:rPr>
  </w:style>
  <w:style w:type="paragraph" w:customStyle="1" w:styleId="79">
    <w:name w:val="正文1"/>
    <w:qFormat/>
    <w:uiPriority w:val="0"/>
    <w:pPr>
      <w:jc w:val="both"/>
    </w:pPr>
    <w:rPr>
      <w:rFonts w:ascii="Calibri" w:hAnsi="Calibri" w:eastAsia="宋体" w:cs="宋体"/>
      <w:kern w:val="2"/>
      <w:sz w:val="21"/>
      <w:szCs w:val="21"/>
      <w:lang w:val="en-US" w:eastAsia="zh-CN" w:bidi="ar-SA"/>
    </w:rPr>
  </w:style>
  <w:style w:type="paragraph" w:customStyle="1" w:styleId="80">
    <w:name w:val="TableBullet"/>
    <w:basedOn w:val="1"/>
    <w:qFormat/>
    <w:uiPriority w:val="0"/>
    <w:pPr>
      <w:widowControl/>
      <w:spacing w:before="40" w:after="40"/>
      <w:ind w:left="180" w:hanging="180"/>
      <w:jc w:val="left"/>
    </w:pPr>
    <w:rPr>
      <w:rFonts w:ascii="GE Inspira" w:hAnsi="GE Inspira" w:cs="宋体"/>
      <w:kern w:val="0"/>
      <w:sz w:val="24"/>
    </w:rPr>
  </w:style>
  <w:style w:type="paragraph" w:customStyle="1" w:styleId="81">
    <w:name w:val="TableText"/>
    <w:basedOn w:val="1"/>
    <w:qFormat/>
    <w:uiPriority w:val="0"/>
    <w:pPr>
      <w:widowControl/>
      <w:spacing w:before="40" w:after="40"/>
      <w:jc w:val="left"/>
    </w:pPr>
    <w:rPr>
      <w:rFonts w:ascii="GE Inspira" w:hAnsi="GE Inspira" w:cs="宋体"/>
      <w:kern w:val="0"/>
      <w:sz w:val="24"/>
    </w:rPr>
  </w:style>
  <w:style w:type="paragraph" w:customStyle="1" w:styleId="82">
    <w:name w:val="msolistparagraph"/>
    <w:basedOn w:val="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 w:firstLine="420" w:firstLineChars="200"/>
      <w:jc w:val="both"/>
    </w:pPr>
    <w:rPr>
      <w:rFonts w:hint="default" w:ascii="Times New Roman" w:hAnsi="Times New Roman" w:eastAsia="宋体" w:cs="Times New Roman"/>
      <w:kern w:val="2"/>
      <w:sz w:val="21"/>
      <w:szCs w:val="24"/>
      <w:lang w:val="en-US" w:eastAsia="zh-CN" w:bidi="ar"/>
    </w:rPr>
  </w:style>
  <w:style w:type="character" w:customStyle="1" w:styleId="83">
    <w:name w:val="ts-alignment-element"/>
    <w:basedOn w:val="2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5" Type="http://schemas.microsoft.com/office/2011/relationships/people" Target="people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B459A098-3871-4457-A037-869C8E64A95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  <Pages>13</Pages>
  <Words>2206</Words>
  <Characters>2830</Characters>
  <Lines>547</Lines>
  <Paragraphs>559</Paragraphs>
  <TotalTime>3</TotalTime>
  <ScaleCrop>false</ScaleCrop>
  <LinksUpToDate>false</LinksUpToDate>
  <CharactersWithSpaces>2917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2025-05-02T00:00:00Z</dcterms:created>
  <dc:creator>lina</dc:creator>
  <cp:lastModifiedBy>Lucks</cp:lastModifiedBy>
  <cp:lastPrinted>2018-03-28T02:39:00Z</cp:lastPrinted>
  <dcterms:modified xsi:type="dcterms:W3CDTF">2026-03-23T09:28:40Z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3CBAE1AA11CF4ABC8499F14A9EE84812</vt:lpwstr>
  </property>
  <property fmtid="{D5CDD505-2E9C-101B-9397-08002B2CF9AE}" pid="4" name="KSOTemplateDocerSaveRecord">
    <vt:lpwstr>eyJoZGlkIjoiYjNmM2M3MzU5OWJkZjFmM2RjYzEyNDNmN2NhNzljYmYiLCJ1c2VySWQiOiIyMjAxMzgwMDkifQ==</vt:lpwstr>
  </property>
</Properties>
</file>