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055DC">
      <w:pPr>
        <w:rPr>
          <w:rFonts w:hint="eastAsia" w:ascii="宋体" w:hAnsi="宋体"/>
        </w:rPr>
      </w:pPr>
    </w:p>
    <w:p w14:paraId="62D11179">
      <w:pPr>
        <w:rPr>
          <w:rFonts w:hint="eastAsia" w:ascii="宋体" w:hAnsi="宋体"/>
        </w:rPr>
      </w:pPr>
    </w:p>
    <w:p w14:paraId="7DD4FCE7">
      <w:pPr>
        <w:rPr>
          <w:rFonts w:hint="eastAsia" w:ascii="宋体" w:hAnsi="宋体"/>
        </w:rPr>
      </w:pPr>
    </w:p>
    <w:p w14:paraId="01DEB766">
      <w:pPr>
        <w:rPr>
          <w:rFonts w:hint="eastAsia" w:ascii="宋体" w:hAnsi="宋体"/>
        </w:rPr>
      </w:pPr>
    </w:p>
    <w:p w14:paraId="30FFEFF7">
      <w:pPr>
        <w:rPr>
          <w:rFonts w:hint="eastAsia" w:ascii="宋体" w:hAnsi="宋体"/>
        </w:rPr>
      </w:pPr>
    </w:p>
    <w:p w14:paraId="4007A427">
      <w:pPr>
        <w:rPr>
          <w:rFonts w:hint="eastAsia" w:ascii="宋体" w:hAnsi="宋体"/>
        </w:rPr>
      </w:pPr>
    </w:p>
    <w:p w14:paraId="7B9A78E9">
      <w:pPr>
        <w:jc w:val="center"/>
        <w:rPr>
          <w:rFonts w:hint="default" w:ascii="黑体" w:hAnsi="黑体" w:eastAsia="黑体" w:cs="宋体"/>
          <w:b/>
          <w:color w:val="0000FF"/>
          <w:sz w:val="52"/>
          <w:szCs w:val="52"/>
          <w:lang w:val="en-US" w:eastAsia="zh-CN"/>
        </w:rPr>
      </w:pPr>
      <w:r>
        <w:rPr>
          <w:rFonts w:hint="eastAsia" w:ascii="黑体" w:hAnsi="黑体" w:eastAsia="黑体" w:cs="宋体"/>
          <w:b/>
          <w:color w:val="0000FF"/>
          <w:sz w:val="52"/>
          <w:szCs w:val="52"/>
          <w:lang w:val="en-US" w:eastAsia="zh-CN"/>
        </w:rPr>
        <w:t>XXXXX软件详细设计规范</w:t>
      </w:r>
    </w:p>
    <w:p w14:paraId="07339125">
      <w:pPr>
        <w:jc w:val="center"/>
        <w:rPr>
          <w:rFonts w:hint="eastAsia" w:ascii="黑体" w:hAnsi="黑体" w:eastAsia="黑体" w:cs="宋体"/>
          <w:b/>
          <w:sz w:val="52"/>
          <w:szCs w:val="52"/>
        </w:rPr>
      </w:pPr>
      <w:r>
        <w:rPr>
          <w:rFonts w:hint="eastAsia" w:ascii="黑体" w:hAnsi="黑体" w:eastAsia="黑体" w:cs="宋体"/>
          <w:b/>
          <w:sz w:val="52"/>
          <w:szCs w:val="52"/>
        </w:rPr>
        <w:t>DHF-OPT-4020</w:t>
      </w:r>
    </w:p>
    <w:p w14:paraId="0E400A66">
      <w:pPr>
        <w:rPr>
          <w:rFonts w:hint="eastAsia" w:ascii="宋体" w:hAnsi="宋体"/>
        </w:rPr>
      </w:pPr>
    </w:p>
    <w:p w14:paraId="06C34082">
      <w:pPr>
        <w:rPr>
          <w:rFonts w:hint="eastAsia" w:ascii="宋体" w:hAnsi="宋体"/>
        </w:rPr>
      </w:pPr>
    </w:p>
    <w:p w14:paraId="35AA3A61">
      <w:pPr>
        <w:rPr>
          <w:rFonts w:hint="eastAsia" w:ascii="宋体" w:hAnsi="宋体"/>
        </w:rPr>
      </w:pPr>
    </w:p>
    <w:p w14:paraId="08A43974">
      <w:pPr>
        <w:rPr>
          <w:rFonts w:hint="eastAsia" w:ascii="宋体" w:hAnsi="宋体"/>
        </w:rPr>
      </w:pP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1985"/>
        <w:gridCol w:w="1985"/>
        <w:gridCol w:w="2835"/>
      </w:tblGrid>
      <w:tr w14:paraId="11484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4A2FB3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>职责</w:t>
            </w:r>
          </w:p>
        </w:tc>
        <w:tc>
          <w:tcPr>
            <w:tcW w:w="1985" w:type="dxa"/>
            <w:vAlign w:val="center"/>
          </w:tcPr>
          <w:p w14:paraId="4BF9D8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职能</w:t>
            </w:r>
          </w:p>
        </w:tc>
        <w:tc>
          <w:tcPr>
            <w:tcW w:w="1985" w:type="dxa"/>
            <w:vAlign w:val="center"/>
          </w:tcPr>
          <w:p w14:paraId="0AAE6A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>人员</w:t>
            </w:r>
          </w:p>
        </w:tc>
        <w:tc>
          <w:tcPr>
            <w:tcW w:w="2835" w:type="dxa"/>
            <w:vAlign w:val="center"/>
          </w:tcPr>
          <w:p w14:paraId="347392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>签名</w:t>
            </w:r>
          </w:p>
        </w:tc>
      </w:tr>
      <w:tr w14:paraId="527F7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6A464D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rFonts w:hint="default"/>
                <w:b/>
                <w:sz w:val="28"/>
                <w:szCs w:val="28"/>
              </w:rPr>
              <w:t>编制</w:t>
            </w:r>
          </w:p>
        </w:tc>
        <w:tc>
          <w:tcPr>
            <w:tcW w:w="1985" w:type="dxa"/>
            <w:vAlign w:val="center"/>
          </w:tcPr>
          <w:p w14:paraId="0E76AF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1985" w:type="dxa"/>
            <w:vAlign w:val="center"/>
          </w:tcPr>
          <w:p w14:paraId="07878B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2835" w:type="dxa"/>
            <w:vAlign w:val="center"/>
          </w:tcPr>
          <w:p w14:paraId="020EE4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</w:p>
        </w:tc>
      </w:tr>
      <w:tr w14:paraId="12484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5E6404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rFonts w:hint="default"/>
                <w:b/>
                <w:sz w:val="28"/>
                <w:szCs w:val="28"/>
              </w:rPr>
              <w:t>审核</w:t>
            </w:r>
          </w:p>
        </w:tc>
        <w:tc>
          <w:tcPr>
            <w:tcW w:w="1985" w:type="dxa"/>
            <w:vAlign w:val="center"/>
          </w:tcPr>
          <w:p w14:paraId="39A0C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1985" w:type="dxa"/>
            <w:vAlign w:val="center"/>
          </w:tcPr>
          <w:p w14:paraId="1A9494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2835" w:type="dxa"/>
            <w:vAlign w:val="center"/>
          </w:tcPr>
          <w:p w14:paraId="763005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</w:p>
        </w:tc>
      </w:tr>
      <w:tr w14:paraId="71EF9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450C50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rFonts w:hint="default"/>
                <w:b/>
                <w:sz w:val="28"/>
                <w:szCs w:val="28"/>
              </w:rPr>
              <w:t>批准</w:t>
            </w:r>
          </w:p>
        </w:tc>
        <w:tc>
          <w:tcPr>
            <w:tcW w:w="1985" w:type="dxa"/>
            <w:vAlign w:val="center"/>
          </w:tcPr>
          <w:p w14:paraId="075C4B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1985" w:type="dxa"/>
            <w:vAlign w:val="center"/>
          </w:tcPr>
          <w:p w14:paraId="534748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2835" w:type="dxa"/>
            <w:vAlign w:val="center"/>
          </w:tcPr>
          <w:p w14:paraId="5C952B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</w:p>
        </w:tc>
      </w:tr>
    </w:tbl>
    <w:p w14:paraId="13FC041D">
      <w:pPr>
        <w:rPr>
          <w:rFonts w:hint="eastAsia" w:ascii="宋体" w:hAnsi="宋体"/>
        </w:rPr>
      </w:pPr>
    </w:p>
    <w:p w14:paraId="6EFCF5D0">
      <w:pPr>
        <w:widowControl/>
        <w:jc w:val="center"/>
        <w:rPr>
          <w:b/>
          <w:bCs/>
          <w:sz w:val="28"/>
          <w:szCs w:val="28"/>
        </w:rPr>
        <w:sectPr>
          <w:headerReference r:id="rId3" w:type="default"/>
          <w:footerReference r:id="rId5" w:type="default"/>
          <w:headerReference r:id="rId4" w:type="even"/>
          <w:pgSz w:w="11906" w:h="16838"/>
          <w:pgMar w:top="1418" w:right="1134" w:bottom="851" w:left="1134" w:header="851" w:footer="851" w:gutter="0"/>
          <w:cols w:space="425" w:num="1"/>
          <w:docGrid w:type="lines" w:linePitch="312" w:charSpace="0"/>
        </w:sectPr>
      </w:pPr>
    </w:p>
    <w:p w14:paraId="4D0FAD27">
      <w:pPr>
        <w:widowControl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版本</w:t>
      </w:r>
      <w:r>
        <w:rPr>
          <w:b/>
          <w:bCs/>
          <w:sz w:val="28"/>
          <w:szCs w:val="28"/>
        </w:rPr>
        <w:t>记录</w:t>
      </w:r>
    </w:p>
    <w:tbl>
      <w:tblPr>
        <w:tblStyle w:val="20"/>
        <w:tblW w:w="49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1852"/>
        <w:gridCol w:w="1854"/>
        <w:gridCol w:w="2355"/>
        <w:gridCol w:w="2941"/>
      </w:tblGrid>
      <w:tr w14:paraId="7DB73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tblHeader/>
          <w:jc w:val="center"/>
        </w:trPr>
        <w:tc>
          <w:tcPr>
            <w:tcW w:w="424" w:type="pct"/>
            <w:tcBorders>
              <w:bottom w:val="nil"/>
            </w:tcBorders>
            <w:shd w:val="clear" w:color="auto" w:fill="F1F1F1"/>
            <w:vAlign w:val="center"/>
          </w:tcPr>
          <w:p w14:paraId="50BC1C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941" w:type="pct"/>
            <w:tcBorders>
              <w:bottom w:val="nil"/>
            </w:tcBorders>
            <w:shd w:val="clear" w:color="auto" w:fill="F1F1F1"/>
            <w:vAlign w:val="center"/>
          </w:tcPr>
          <w:p w14:paraId="5A5B51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更改日期</w:t>
            </w:r>
          </w:p>
        </w:tc>
        <w:tc>
          <w:tcPr>
            <w:tcW w:w="942" w:type="pct"/>
            <w:tcBorders>
              <w:bottom w:val="nil"/>
            </w:tcBorders>
            <w:shd w:val="clear" w:color="auto" w:fill="F1F1F1"/>
            <w:vAlign w:val="center"/>
          </w:tcPr>
          <w:p w14:paraId="3A55008B">
            <w:pPr>
              <w:pStyle w:val="3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版本</w:t>
            </w:r>
          </w:p>
        </w:tc>
        <w:tc>
          <w:tcPr>
            <w:tcW w:w="1197" w:type="pct"/>
            <w:tcBorders>
              <w:bottom w:val="nil"/>
            </w:tcBorders>
            <w:shd w:val="clear" w:color="auto" w:fill="F1F1F1"/>
            <w:vAlign w:val="center"/>
          </w:tcPr>
          <w:p w14:paraId="453005C3">
            <w:pPr>
              <w:pStyle w:val="3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编制人</w:t>
            </w:r>
          </w:p>
        </w:tc>
        <w:tc>
          <w:tcPr>
            <w:tcW w:w="1495" w:type="pct"/>
            <w:tcBorders>
              <w:bottom w:val="nil"/>
            </w:tcBorders>
            <w:shd w:val="clear" w:color="auto" w:fill="F1F1F1"/>
            <w:vAlign w:val="center"/>
          </w:tcPr>
          <w:p w14:paraId="30A55C8D">
            <w:pPr>
              <w:pStyle w:val="3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修改说明</w:t>
            </w:r>
          </w:p>
        </w:tc>
      </w:tr>
      <w:tr w14:paraId="4FE21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1D3586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2787FC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szCs w:val="21"/>
                <w:woUserID w:val="2"/>
              </w:rPr>
            </w:pPr>
          </w:p>
        </w:tc>
        <w:tc>
          <w:tcPr>
            <w:tcW w:w="942" w:type="pct"/>
            <w:vAlign w:val="center"/>
          </w:tcPr>
          <w:p w14:paraId="4D154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1C2206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szCs w:val="21"/>
                <w:woUserID w:val="2"/>
              </w:rPr>
            </w:pPr>
          </w:p>
        </w:tc>
        <w:tc>
          <w:tcPr>
            <w:tcW w:w="1495" w:type="pct"/>
            <w:vAlign w:val="center"/>
          </w:tcPr>
          <w:p w14:paraId="0A90AA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首次编制</w:t>
            </w:r>
          </w:p>
        </w:tc>
      </w:tr>
      <w:tr w14:paraId="3E9E6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1115F9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23F50D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05A72A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2C791A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52713F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7CDAE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248945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645FC5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66E7A0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6BFFE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2D0C2E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</w:tbl>
    <w:p w14:paraId="1571A0AD">
      <w:pPr>
        <w:widowControl/>
        <w:jc w:val="left"/>
        <w:rPr>
          <w:sz w:val="28"/>
          <w:szCs w:val="28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</w:p>
    <w:p w14:paraId="2DDE8F45">
      <w:pPr>
        <w:spacing w:line="360" w:lineRule="auto"/>
        <w:jc w:val="center"/>
        <w:rPr>
          <w:b/>
          <w:bCs/>
          <w:sz w:val="52"/>
          <w:szCs w:val="52"/>
        </w:rPr>
      </w:pPr>
      <w:bookmarkStart w:id="0" w:name="_Toc8726470"/>
      <w:r>
        <w:rPr>
          <w:rFonts w:hint="eastAsia"/>
          <w:b/>
          <w:bCs/>
          <w:sz w:val="52"/>
          <w:szCs w:val="52"/>
        </w:rPr>
        <w:t>目录</w:t>
      </w:r>
    </w:p>
    <w:p w14:paraId="329D1A04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  <w:sz w:val="24"/>
        </w:rPr>
        <w:fldChar w:fldCharType="begin"/>
      </w:r>
      <w:r>
        <w:rPr>
          <w:rFonts w:hint="eastAsia" w:asciiTheme="minorEastAsia" w:hAnsiTheme="minorEastAsia" w:eastAsiaTheme="minorEastAsia"/>
          <w:sz w:val="24"/>
        </w:rPr>
        <w:instrText xml:space="preserve"> TOC \o "1-3" \h \z \u </w:instrText>
      </w:r>
      <w:r>
        <w:rPr>
          <w:rFonts w:hint="eastAsia" w:asciiTheme="minorEastAsia" w:hAnsiTheme="minorEastAsia" w:eastAsiaTheme="minorEastAsia"/>
          <w:sz w:val="24"/>
        </w:rPr>
        <w:fldChar w:fldCharType="separate"/>
      </w: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_Toc30473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  <w:lang w:eastAsia="zh-CN"/>
        </w:rPr>
        <w:t>1 简介</w:t>
      </w:r>
      <w:r>
        <w:tab/>
      </w:r>
      <w:r>
        <w:fldChar w:fldCharType="begin"/>
      </w:r>
      <w:r>
        <w:instrText xml:space="preserve"> PAGEREF _Toc30473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65E19B3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_Toc4053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1.1 目的</w:t>
      </w:r>
      <w:r>
        <w:tab/>
      </w:r>
      <w:r>
        <w:fldChar w:fldCharType="begin"/>
      </w:r>
      <w:r>
        <w:instrText xml:space="preserve"> PAGEREF _Toc4053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9AB4445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_Toc25268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lang w:eastAsia="zh-CN"/>
        </w:rPr>
        <w:t>1.2 范围</w:t>
      </w:r>
      <w:r>
        <w:tab/>
      </w:r>
      <w:r>
        <w:fldChar w:fldCharType="begin"/>
      </w:r>
      <w:r>
        <w:instrText xml:space="preserve"> PAGEREF _Toc25268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AEAD462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_Toc13439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lang w:val="en-US" w:eastAsia="zh-CN"/>
        </w:rPr>
        <w:t>2 参考文件</w:t>
      </w:r>
      <w:r>
        <w:tab/>
      </w:r>
      <w:r>
        <w:fldChar w:fldCharType="begin"/>
      </w:r>
      <w:r>
        <w:instrText xml:space="preserve"> PAGEREF _Toc13439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F82630E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_Toc14679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lang w:val="en-US" w:eastAsia="zh-CN"/>
        </w:rPr>
        <w:t>3 术语和缩略语</w:t>
      </w:r>
      <w:r>
        <w:tab/>
      </w:r>
      <w:r>
        <w:fldChar w:fldCharType="begin"/>
      </w:r>
      <w:r>
        <w:instrText xml:space="preserve"> PAGEREF _Toc14679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A61F517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_Toc28627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  <w:lang w:eastAsia="zh-CN"/>
        </w:rPr>
        <w:t>4 设计概述</w:t>
      </w:r>
      <w:r>
        <w:tab/>
      </w:r>
      <w:r>
        <w:fldChar w:fldCharType="begin"/>
      </w:r>
      <w:r>
        <w:instrText xml:space="preserve"> PAGEREF _Toc28627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DBA308B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_Toc8770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 xml:space="preserve">4.1 </w:t>
      </w:r>
      <w:r>
        <w:rPr>
          <w:rFonts w:hint="eastAsia"/>
          <w:lang w:eastAsia="zh-CN"/>
        </w:rPr>
        <w:t>硬件接口</w:t>
      </w:r>
      <w:r>
        <w:tab/>
      </w:r>
      <w:r>
        <w:fldChar w:fldCharType="begin"/>
      </w:r>
      <w:r>
        <w:instrText xml:space="preserve"> PAGEREF _Toc8770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345401B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_Toc23167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lang w:eastAsia="zh-CN"/>
        </w:rPr>
        <w:t>4.2 软件接口</w:t>
      </w:r>
      <w:r>
        <w:tab/>
      </w:r>
      <w:r>
        <w:fldChar w:fldCharType="begin"/>
      </w:r>
      <w:r>
        <w:instrText xml:space="preserve"> PAGEREF _Toc23167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208F65C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_Toc3997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lang w:eastAsia="zh-CN"/>
        </w:rPr>
        <w:t>4.3 内部XXX转换接口设计</w:t>
      </w:r>
      <w:r>
        <w:tab/>
      </w:r>
      <w:r>
        <w:fldChar w:fldCharType="begin"/>
      </w:r>
      <w:r>
        <w:instrText xml:space="preserve"> PAGEREF _Toc3997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E6358AC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_Toc12656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4.4 设计架构</w:t>
      </w:r>
      <w:r>
        <w:tab/>
      </w:r>
      <w:r>
        <w:fldChar w:fldCharType="begin"/>
      </w:r>
      <w:r>
        <w:instrText xml:space="preserve"> PAGEREF _Toc12656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7DD7CF6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_Toc14438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4.5 数据库设计</w:t>
      </w:r>
      <w:r>
        <w:tab/>
      </w:r>
      <w:r>
        <w:fldChar w:fldCharType="begin"/>
      </w:r>
      <w:r>
        <w:instrText xml:space="preserve"> PAGEREF _Toc14438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D58CAE2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_Toc3689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4.5.1 Patient表</w:t>
      </w:r>
      <w:r>
        <w:tab/>
      </w:r>
      <w:r>
        <w:fldChar w:fldCharType="begin"/>
      </w:r>
      <w:r>
        <w:instrText xml:space="preserve"> PAGEREF _Toc3689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DD2B165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_Toc31519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4.5.2 Study表</w:t>
      </w:r>
      <w:r>
        <w:tab/>
      </w:r>
      <w:r>
        <w:fldChar w:fldCharType="begin"/>
      </w:r>
      <w:r>
        <w:instrText xml:space="preserve"> PAGEREF _Toc31519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683EA8C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_Toc6763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4.5.3 XXXX表</w:t>
      </w:r>
      <w:r>
        <w:tab/>
      </w:r>
      <w:r>
        <w:fldChar w:fldCharType="begin"/>
      </w:r>
      <w:r>
        <w:instrText xml:space="preserve"> PAGEREF _Toc6763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D50774E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_Toc14126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4.5.4 ……表</w:t>
      </w:r>
      <w:r>
        <w:tab/>
      </w:r>
      <w:r>
        <w:fldChar w:fldCharType="begin"/>
      </w:r>
      <w:r>
        <w:instrText xml:space="preserve"> PAGEREF _Toc14126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6F1E5DC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_Toc12321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 xml:space="preserve">5 </w:t>
      </w:r>
      <w:r>
        <w:rPr>
          <w:rFonts w:hint="eastAsia" w:ascii="Times New Roman" w:hAnsi="Times New Roman" w:cs="Times New Roman"/>
          <w:lang w:eastAsia="zh-CN"/>
        </w:rPr>
        <w:t>详细规范</w:t>
      </w:r>
      <w:r>
        <w:tab/>
      </w:r>
      <w:r>
        <w:fldChar w:fldCharType="begin"/>
      </w:r>
      <w:r>
        <w:instrText xml:space="preserve"> PAGEREF _Toc12321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823A2E7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_Toc23039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宋体" w:hAnsi="宋体" w:eastAsia="宋体" w:cs="宋体"/>
        </w:rPr>
        <w:t xml:space="preserve">5.1 </w:t>
      </w:r>
      <w:r>
        <w:rPr>
          <w:rFonts w:hint="eastAsia" w:ascii="宋体" w:hAnsi="宋体" w:eastAsia="宋体" w:cs="宋体"/>
          <w:lang w:eastAsia="zh-CN"/>
        </w:rPr>
        <w:t>功能要求</w:t>
      </w:r>
      <w:r>
        <w:tab/>
      </w:r>
      <w:r>
        <w:fldChar w:fldCharType="begin"/>
      </w:r>
      <w:r>
        <w:instrText xml:space="preserve"> PAGEREF _Toc23039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8EB7144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_Toc22259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5.1.1 系统管理</w:t>
      </w:r>
      <w:r>
        <w:tab/>
      </w:r>
      <w:r>
        <w:fldChar w:fldCharType="begin"/>
      </w:r>
      <w:r>
        <w:instrText xml:space="preserve"> PAGEREF _Toc22259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076C7C3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_Toc1631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5.1.2 检查列表</w:t>
      </w:r>
      <w:r>
        <w:tab/>
      </w:r>
      <w:r>
        <w:fldChar w:fldCharType="begin"/>
      </w:r>
      <w:r>
        <w:instrText xml:space="preserve"> PAGEREF _Toc1631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3B5AF10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_Toc878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5.1.3 影像浏览</w:t>
      </w:r>
      <w:r>
        <w:tab/>
      </w:r>
      <w:r>
        <w:fldChar w:fldCharType="begin"/>
      </w:r>
      <w:r>
        <w:instrText xml:space="preserve"> PAGEREF _Toc878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FB2C762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_Toc12219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5.1.4 数据交换</w:t>
      </w:r>
      <w:r>
        <w:tab/>
      </w:r>
      <w:r>
        <w:fldChar w:fldCharType="begin"/>
      </w:r>
      <w:r>
        <w:instrText xml:space="preserve"> PAGEREF _Toc12219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CE5287E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_Toc12314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5.1.5 数据存储</w:t>
      </w:r>
      <w:r>
        <w:tab/>
      </w:r>
      <w:r>
        <w:fldChar w:fldCharType="begin"/>
      </w:r>
      <w:r>
        <w:instrText xml:space="preserve"> PAGEREF _Toc12314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2084BC7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_Toc4118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lang w:eastAsia="zh-CN"/>
        </w:rPr>
        <w:t>5.1.6 性能要求</w:t>
      </w:r>
      <w:r>
        <w:tab/>
      </w:r>
      <w:r>
        <w:fldChar w:fldCharType="begin"/>
      </w:r>
      <w:r>
        <w:instrText xml:space="preserve"> PAGEREF _Toc4118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E0B6CC3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_Toc14856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lang w:eastAsia="zh-CN"/>
        </w:rPr>
        <w:t>5.1.7 风险要求</w:t>
      </w:r>
      <w:r>
        <w:tab/>
      </w:r>
      <w:r>
        <w:fldChar w:fldCharType="begin"/>
      </w:r>
      <w:r>
        <w:instrText xml:space="preserve"> PAGEREF _Toc14856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C8F53F3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_Toc22263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5.2 其它要求</w:t>
      </w:r>
      <w:r>
        <w:tab/>
      </w:r>
      <w:r>
        <w:fldChar w:fldCharType="begin"/>
      </w:r>
      <w:r>
        <w:instrText xml:space="preserve"> PAGEREF _Toc22263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9E9F1D0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_Toc1672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  <w:lang w:eastAsia="zh-CN"/>
        </w:rPr>
        <w:t>6 未决事项</w:t>
      </w:r>
      <w:r>
        <w:tab/>
      </w:r>
      <w:r>
        <w:fldChar w:fldCharType="begin"/>
      </w:r>
      <w:r>
        <w:instrText xml:space="preserve"> PAGEREF _Toc1672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7B4AD07">
      <w:pPr>
        <w:spacing w:line="360" w:lineRule="auto"/>
        <w:jc w:val="left"/>
        <w:rPr>
          <w:rFonts w:hint="eastAsia" w:asciiTheme="minorEastAsia" w:hAnsiTheme="minorEastAsia" w:eastAsiaTheme="minorEastAsia"/>
          <w:sz w:val="24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/>
        </w:rPr>
        <w:fldChar w:fldCharType="end"/>
      </w:r>
    </w:p>
    <w:bookmarkEnd w:id="0"/>
    <w:p w14:paraId="1034B6B0">
      <w:pPr>
        <w:pStyle w:val="3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</w:rPr>
        <w:t xml:space="preserve"> </w:t>
      </w:r>
      <w:bookmarkStart w:id="1" w:name="_Toc20548"/>
      <w:bookmarkStart w:id="2" w:name="_Toc30473"/>
      <w:bookmarkStart w:id="3" w:name="OLE_LINK3"/>
      <w:r>
        <w:rPr>
          <w:rFonts w:hint="eastAsia" w:ascii="Times New Roman" w:hAnsi="Times New Roman" w:cs="Times New Roman"/>
          <w:lang w:eastAsia="zh-CN"/>
        </w:rPr>
        <w:t>简介</w:t>
      </w:r>
      <w:bookmarkEnd w:id="1"/>
      <w:bookmarkEnd w:id="2"/>
    </w:p>
    <w:bookmarkEnd w:id="3"/>
    <w:p w14:paraId="0A3CB599">
      <w:pPr>
        <w:pStyle w:val="4"/>
        <w:bidi w:val="0"/>
        <w:ind w:left="576" w:leftChars="0" w:hanging="576" w:firstLineChars="0"/>
        <w:rPr>
          <w:rFonts w:hint="eastAsia"/>
        </w:rPr>
      </w:pPr>
      <w:bookmarkStart w:id="4" w:name="_Toc24670"/>
      <w:bookmarkStart w:id="5" w:name="_Toc4053"/>
      <w:r>
        <w:rPr>
          <w:rFonts w:hint="eastAsia"/>
        </w:rPr>
        <w:t>目的</w:t>
      </w:r>
      <w:bookmarkEnd w:id="4"/>
      <w:bookmarkEnd w:id="5"/>
    </w:p>
    <w:p w14:paraId="67738E18">
      <w:pPr>
        <w:spacing w:line="360" w:lineRule="auto"/>
        <w:ind w:firstLine="420"/>
        <w:rPr>
          <w:rFonts w:hint="eastAsia" w:ascii="宋体" w:hAnsi="宋体" w:eastAsia="宋体" w:cs="宋体"/>
          <w:color w:val="0070C0"/>
          <w:sz w:val="24"/>
          <w:szCs w:val="32"/>
        </w:rPr>
      </w:pPr>
      <w:r>
        <w:rPr>
          <w:rFonts w:hint="eastAsia" w:ascii="宋体" w:hAnsi="宋体" w:eastAsia="宋体" w:cs="宋体"/>
          <w:color w:val="0070C0"/>
          <w:sz w:val="24"/>
          <w:szCs w:val="32"/>
        </w:rPr>
        <w:t>本文档是依据产品需求分析、架构设计规范规划XXXXXXXX软件的详细设计，作为该软件进一步开发、测试和维护的基础。</w:t>
      </w:r>
    </w:p>
    <w:p w14:paraId="1AC30EF0">
      <w:pPr>
        <w:adjustRightInd w:val="0"/>
        <w:snapToGrid w:val="0"/>
        <w:spacing w:line="440" w:lineRule="exact"/>
        <w:rPr>
          <w:rFonts w:hint="eastAsia"/>
        </w:rPr>
      </w:pPr>
    </w:p>
    <w:p w14:paraId="0BBA3885">
      <w:pPr>
        <w:pStyle w:val="4"/>
        <w:bidi w:val="0"/>
        <w:ind w:left="576" w:leftChars="0" w:hanging="576" w:firstLineChars="0"/>
        <w:rPr>
          <w:rFonts w:hint="eastAsia"/>
          <w:lang w:eastAsia="zh-CN"/>
        </w:rPr>
      </w:pPr>
      <w:bookmarkStart w:id="6" w:name="_Toc25268"/>
      <w:bookmarkStart w:id="7" w:name="_Toc16857"/>
      <w:r>
        <w:rPr>
          <w:rFonts w:hint="eastAsia"/>
          <w:lang w:eastAsia="zh-CN"/>
        </w:rPr>
        <w:t>范围</w:t>
      </w:r>
      <w:bookmarkEnd w:id="6"/>
      <w:bookmarkEnd w:id="7"/>
    </w:p>
    <w:p w14:paraId="75ADDBF8">
      <w:pPr>
        <w:spacing w:line="360" w:lineRule="auto"/>
        <w:ind w:firstLine="420"/>
        <w:rPr>
          <w:rFonts w:hint="eastAsia" w:ascii="宋体" w:hAnsi="宋体" w:eastAsia="宋体" w:cs="宋体"/>
          <w:color w:val="0070C0"/>
          <w:sz w:val="24"/>
          <w:szCs w:val="32"/>
        </w:rPr>
      </w:pPr>
      <w:r>
        <w:rPr>
          <w:rFonts w:hint="eastAsia" w:ascii="宋体" w:hAnsi="宋体" w:eastAsia="宋体" w:cs="宋体"/>
          <w:color w:val="0070C0"/>
          <w:sz w:val="24"/>
          <w:szCs w:val="32"/>
        </w:rPr>
        <w:t>本文档适用于XXXXXXXXXXXXXX软件的XXXXXXXX、XXXX、XXXX和XXXX等模块的详细设</w:t>
      </w:r>
      <w:r>
        <w:rPr>
          <w:rFonts w:hint="eastAsia" w:ascii="宋体" w:hAnsi="宋体" w:eastAsia="宋体" w:cs="宋体"/>
          <w:color w:val="0070C0"/>
          <w:sz w:val="24"/>
          <w:szCs w:val="32"/>
        </w:rPr>
        <w:t>计，包括软硬件接口、功能性需求和非功能性需求的实现技术等。</w:t>
      </w:r>
    </w:p>
    <w:p w14:paraId="2CB464CD">
      <w:pPr>
        <w:adjustRightInd w:val="0"/>
        <w:snapToGrid w:val="0"/>
        <w:spacing w:line="440" w:lineRule="exact"/>
        <w:rPr>
          <w:rFonts w:hint="eastAsia"/>
        </w:rPr>
      </w:pPr>
    </w:p>
    <w:p w14:paraId="6DC88787">
      <w:pPr>
        <w:pStyle w:val="3"/>
        <w:rPr>
          <w:rFonts w:hint="eastAsia"/>
          <w:b/>
          <w:lang w:val="en-US" w:eastAsia="zh-CN"/>
        </w:rPr>
      </w:pPr>
      <w:bookmarkStart w:id="8" w:name="_Toc32091136"/>
      <w:bookmarkStart w:id="9" w:name="_Toc14082"/>
      <w:bookmarkStart w:id="10" w:name="_Toc13439"/>
      <w:r>
        <w:rPr>
          <w:rFonts w:hint="eastAsia"/>
          <w:b/>
          <w:lang w:val="en-US" w:eastAsia="zh-CN"/>
        </w:rPr>
        <w:t>参考文件</w:t>
      </w:r>
      <w:bookmarkEnd w:id="8"/>
      <w:bookmarkEnd w:id="9"/>
      <w:bookmarkEnd w:id="10"/>
    </w:p>
    <w:p w14:paraId="135DBA6A">
      <w:pPr>
        <w:numPr>
          <w:ilvl w:val="0"/>
          <w:numId w:val="2"/>
        </w:numPr>
        <w:tabs>
          <w:tab w:val="left" w:pos="420"/>
          <w:tab w:val="clear" w:pos="840"/>
        </w:tabs>
        <w:spacing w:line="360" w:lineRule="auto"/>
        <w:ind w:left="845" w:leftChars="0" w:hanging="425" w:firstLineChars="0"/>
        <w:rPr>
          <w:rFonts w:hint="eastAsia" w:ascii="宋体" w:hAnsi="宋体" w:eastAsia="宋体" w:cs="宋体"/>
          <w:color w:val="0070BF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70BF"/>
          <w:sz w:val="24"/>
          <w:szCs w:val="24"/>
          <w:lang w:eastAsia="zh-CN"/>
        </w:rPr>
        <w:t>植入式脑机接口上肢运动功能代偿系统</w:t>
      </w:r>
      <w:r>
        <w:rPr>
          <w:rFonts w:hint="eastAsia" w:ascii="宋体" w:hAnsi="宋体" w:eastAsia="宋体" w:cs="宋体"/>
          <w:color w:val="0070BF"/>
          <w:sz w:val="24"/>
          <w:szCs w:val="24"/>
          <w:lang w:val="en-US" w:eastAsia="zh-CN"/>
        </w:rPr>
        <w:t>市场需求规范</w:t>
      </w:r>
    </w:p>
    <w:p w14:paraId="7D239C0E">
      <w:pPr>
        <w:adjustRightInd w:val="0"/>
        <w:snapToGrid w:val="0"/>
        <w:spacing w:line="440" w:lineRule="exact"/>
        <w:rPr>
          <w:rFonts w:hint="eastAsia" w:asciiTheme="minorEastAsia" w:hAnsiTheme="minorEastAsia" w:eastAsiaTheme="minorEastAsia" w:cstheme="minorEastAsia"/>
          <w:color w:val="0070C0"/>
          <w:kern w:val="0"/>
          <w:sz w:val="21"/>
          <w:szCs w:val="24"/>
          <w:lang w:val="en-US" w:eastAsia="zh-CN" w:bidi="ar-SA"/>
        </w:rPr>
      </w:pPr>
    </w:p>
    <w:p w14:paraId="5F8190D0">
      <w:pPr>
        <w:pStyle w:val="3"/>
        <w:rPr>
          <w:rFonts w:hint="eastAsia"/>
          <w:b/>
          <w:lang w:val="en-US" w:eastAsia="zh-CN"/>
        </w:rPr>
      </w:pPr>
      <w:bookmarkStart w:id="11" w:name="_Toc32091137"/>
      <w:bookmarkStart w:id="12" w:name="_Toc14679"/>
      <w:bookmarkStart w:id="13" w:name="_Toc31624"/>
      <w:r>
        <w:rPr>
          <w:rFonts w:hint="eastAsia"/>
          <w:b/>
          <w:lang w:val="en-US" w:eastAsia="zh-CN"/>
        </w:rPr>
        <w:t>术语和缩略语</w:t>
      </w:r>
      <w:bookmarkEnd w:id="11"/>
      <w:bookmarkEnd w:id="12"/>
      <w:bookmarkEnd w:id="13"/>
    </w:p>
    <w:tbl>
      <w:tblPr>
        <w:tblStyle w:val="20"/>
        <w:tblW w:w="741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599"/>
        <w:gridCol w:w="5812"/>
      </w:tblGrid>
      <w:tr w14:paraId="086F62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20" w:hRule="atLeast"/>
          <w:jc w:val="center"/>
        </w:trPr>
        <w:tc>
          <w:tcPr>
            <w:tcW w:w="1599" w:type="dxa"/>
            <w:shd w:val="clear" w:color="auto" w:fill="BFBFBF"/>
            <w:noWrap w:val="0"/>
            <w:vAlign w:val="center"/>
          </w:tcPr>
          <w:p w14:paraId="6E3FE9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缩略语</w:t>
            </w:r>
          </w:p>
        </w:tc>
        <w:tc>
          <w:tcPr>
            <w:tcW w:w="5812" w:type="dxa"/>
            <w:shd w:val="clear" w:color="auto" w:fill="BFBFBF"/>
            <w:noWrap w:val="0"/>
            <w:vAlign w:val="center"/>
          </w:tcPr>
          <w:p w14:paraId="57A4C9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术语</w:t>
            </w:r>
          </w:p>
        </w:tc>
      </w:tr>
      <w:tr w14:paraId="0A495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278" w:hRule="atLeast"/>
          <w:jc w:val="center"/>
        </w:trPr>
        <w:tc>
          <w:tcPr>
            <w:tcW w:w="1599" w:type="dxa"/>
            <w:noWrap w:val="0"/>
            <w:vAlign w:val="center"/>
          </w:tcPr>
          <w:p w14:paraId="711CBB5E">
            <w:pPr>
              <w:adjustRightInd w:val="0"/>
              <w:snapToGrid w:val="0"/>
              <w:spacing w:line="440" w:lineRule="exact"/>
              <w:ind w:firstLine="480" w:firstLineChars="200"/>
              <w:rPr>
                <w:rFonts w:hint="default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  <w:t>ICU</w:t>
            </w:r>
          </w:p>
        </w:tc>
        <w:tc>
          <w:tcPr>
            <w:tcW w:w="5812" w:type="dxa"/>
            <w:noWrap w:val="0"/>
            <w:vAlign w:val="center"/>
          </w:tcPr>
          <w:p w14:paraId="6D511A31">
            <w:pPr>
              <w:adjustRightInd w:val="0"/>
              <w:snapToGrid w:val="0"/>
              <w:spacing w:line="440" w:lineRule="exact"/>
              <w:ind w:firstLine="480" w:firstLineChars="200"/>
              <w:rPr>
                <w:rFonts w:hint="eastAsia" w:ascii="宋体" w:hAnsi="宋体" w:eastAsia="宋体" w:cs="宋体"/>
                <w:color w:val="0070C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  <w:t>植入式脑机接口体内机</w:t>
            </w:r>
          </w:p>
        </w:tc>
      </w:tr>
      <w:tr w14:paraId="21E8E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20" w:hRule="atLeast"/>
          <w:jc w:val="center"/>
        </w:trPr>
        <w:tc>
          <w:tcPr>
            <w:tcW w:w="1599" w:type="dxa"/>
            <w:noWrap w:val="0"/>
            <w:vAlign w:val="center"/>
          </w:tcPr>
          <w:p w14:paraId="22BD60D7">
            <w:pPr>
              <w:adjustRightInd w:val="0"/>
              <w:snapToGrid w:val="0"/>
              <w:spacing w:line="440" w:lineRule="exact"/>
              <w:ind w:firstLine="480" w:firstLineChars="200"/>
              <w:rPr>
                <w:rFonts w:hint="default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  <w:t>ECU</w:t>
            </w:r>
          </w:p>
        </w:tc>
        <w:tc>
          <w:tcPr>
            <w:tcW w:w="5812" w:type="dxa"/>
            <w:noWrap w:val="0"/>
            <w:vAlign w:val="center"/>
          </w:tcPr>
          <w:p w14:paraId="7D25DEE3">
            <w:pPr>
              <w:adjustRightInd w:val="0"/>
              <w:snapToGrid w:val="0"/>
              <w:spacing w:line="440" w:lineRule="exact"/>
              <w:ind w:firstLine="480" w:firstLineChars="200"/>
              <w:rPr>
                <w:rFonts w:hint="eastAsia" w:ascii="宋体" w:hAnsi="宋体" w:eastAsia="宋体" w:cs="宋体"/>
                <w:color w:val="0070C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  <w:t>植入式脑机接口体外机</w:t>
            </w:r>
          </w:p>
        </w:tc>
      </w:tr>
      <w:tr w14:paraId="135FD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20" w:hRule="atLeast"/>
          <w:jc w:val="center"/>
        </w:trPr>
        <w:tc>
          <w:tcPr>
            <w:tcW w:w="1599" w:type="dxa"/>
            <w:noWrap w:val="0"/>
            <w:vAlign w:val="center"/>
          </w:tcPr>
          <w:p w14:paraId="0528AC1B">
            <w:pPr>
              <w:adjustRightInd w:val="0"/>
              <w:snapToGrid w:val="0"/>
              <w:spacing w:line="440" w:lineRule="exact"/>
              <w:ind w:firstLine="480" w:firstLineChars="200"/>
              <w:rPr>
                <w:rFonts w:hint="default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  <w:t>OPT</w:t>
            </w:r>
          </w:p>
        </w:tc>
        <w:tc>
          <w:tcPr>
            <w:tcW w:w="5812" w:type="dxa"/>
            <w:noWrap w:val="0"/>
            <w:vAlign w:val="center"/>
          </w:tcPr>
          <w:p w14:paraId="22C7674E">
            <w:pPr>
              <w:adjustRightInd w:val="0"/>
              <w:snapToGrid w:val="0"/>
              <w:spacing w:line="440" w:lineRule="exact"/>
              <w:ind w:firstLine="480" w:firstLineChars="200"/>
              <w:rPr>
                <w:rFonts w:hint="eastAsia" w:ascii="宋体" w:hAnsi="宋体" w:eastAsia="宋体" w:cs="宋体"/>
                <w:color w:val="0070C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  <w:t>植入式脑机接口</w:t>
            </w:r>
          </w:p>
        </w:tc>
      </w:tr>
      <w:tr w14:paraId="31429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20" w:hRule="atLeast"/>
          <w:jc w:val="center"/>
        </w:trPr>
        <w:tc>
          <w:tcPr>
            <w:tcW w:w="1599" w:type="dxa"/>
            <w:noWrap w:val="0"/>
            <w:vAlign w:val="center"/>
          </w:tcPr>
          <w:p w14:paraId="5271AB38">
            <w:pPr>
              <w:adjustRightInd w:val="0"/>
              <w:snapToGrid w:val="0"/>
              <w:spacing w:line="440" w:lineRule="exact"/>
              <w:ind w:firstLine="480" w:firstLineChars="200"/>
              <w:rPr>
                <w:rFonts w:hint="default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  <w:t>COLL</w:t>
            </w:r>
          </w:p>
        </w:tc>
        <w:tc>
          <w:tcPr>
            <w:tcW w:w="5812" w:type="dxa"/>
            <w:noWrap w:val="0"/>
            <w:vAlign w:val="center"/>
          </w:tcPr>
          <w:p w14:paraId="7666DD53">
            <w:pPr>
              <w:adjustRightInd w:val="0"/>
              <w:snapToGrid w:val="0"/>
              <w:spacing w:line="440" w:lineRule="exact"/>
              <w:ind w:firstLine="480" w:firstLineChars="200"/>
              <w:rPr>
                <w:rFonts w:hint="eastAsia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  <w:t>C</w:t>
            </w:r>
            <w:r>
              <w:rPr>
                <w:rFonts w:hint="eastAsia" w:ascii="宋体" w:hAnsi="宋体" w:eastAsia="宋体" w:cs="宋体"/>
                <w:color w:val="0070C0"/>
                <w:sz w:val="24"/>
                <w:szCs w:val="24"/>
              </w:rPr>
              <w:t>ollector</w:t>
            </w:r>
            <w:r>
              <w:rPr>
                <w:rFonts w:hint="eastAsia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  <w:t>采集器</w:t>
            </w:r>
          </w:p>
        </w:tc>
      </w:tr>
      <w:tr w14:paraId="16964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20" w:hRule="atLeast"/>
          <w:jc w:val="center"/>
        </w:trPr>
        <w:tc>
          <w:tcPr>
            <w:tcW w:w="1599" w:type="dxa"/>
            <w:noWrap w:val="0"/>
            <w:vAlign w:val="center"/>
          </w:tcPr>
          <w:p w14:paraId="370FF643">
            <w:pPr>
              <w:adjustRightInd w:val="0"/>
              <w:snapToGrid w:val="0"/>
              <w:spacing w:line="440" w:lineRule="exact"/>
              <w:ind w:firstLine="480" w:firstLineChars="200"/>
              <w:rPr>
                <w:rFonts w:hint="default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  <w:t>PROC</w:t>
            </w:r>
          </w:p>
        </w:tc>
        <w:tc>
          <w:tcPr>
            <w:tcW w:w="5812" w:type="dxa"/>
            <w:noWrap w:val="0"/>
            <w:vAlign w:val="center"/>
          </w:tcPr>
          <w:p w14:paraId="7C7DF8C4">
            <w:pPr>
              <w:adjustRightInd w:val="0"/>
              <w:snapToGrid w:val="0"/>
              <w:spacing w:line="440" w:lineRule="exact"/>
              <w:ind w:firstLine="480" w:firstLineChars="200"/>
              <w:rPr>
                <w:rFonts w:hint="default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  <w:t>Processor处理器</w:t>
            </w:r>
          </w:p>
        </w:tc>
      </w:tr>
      <w:tr w14:paraId="3954F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20" w:hRule="atLeast"/>
          <w:jc w:val="center"/>
        </w:trPr>
        <w:tc>
          <w:tcPr>
            <w:tcW w:w="1599" w:type="dxa"/>
            <w:noWrap w:val="0"/>
            <w:vAlign w:val="center"/>
          </w:tcPr>
          <w:p w14:paraId="319AC816">
            <w:pPr>
              <w:adjustRightInd w:val="0"/>
              <w:snapToGrid w:val="0"/>
              <w:spacing w:line="440" w:lineRule="exact"/>
              <w:ind w:firstLine="480" w:firstLineChars="200"/>
              <w:rPr>
                <w:rFonts w:hint="default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  <w:t>EXTE</w:t>
            </w:r>
          </w:p>
        </w:tc>
        <w:tc>
          <w:tcPr>
            <w:tcW w:w="5812" w:type="dxa"/>
            <w:noWrap w:val="0"/>
            <w:vAlign w:val="center"/>
          </w:tcPr>
          <w:p w14:paraId="4DE20684">
            <w:pPr>
              <w:adjustRightInd w:val="0"/>
              <w:snapToGrid w:val="0"/>
              <w:spacing w:line="440" w:lineRule="exact"/>
              <w:ind w:firstLine="480" w:firstLineChars="200"/>
              <w:rPr>
                <w:rFonts w:hint="default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  <w:t>Extent延伸线</w:t>
            </w:r>
          </w:p>
        </w:tc>
      </w:tr>
      <w:tr w14:paraId="07EF3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20" w:hRule="atLeast"/>
          <w:jc w:val="center"/>
        </w:trPr>
        <w:tc>
          <w:tcPr>
            <w:tcW w:w="1599" w:type="dxa"/>
            <w:noWrap w:val="0"/>
            <w:vAlign w:val="center"/>
          </w:tcPr>
          <w:p w14:paraId="697A8C12">
            <w:pPr>
              <w:adjustRightInd w:val="0"/>
              <w:snapToGrid w:val="0"/>
              <w:spacing w:line="440" w:lineRule="exact"/>
              <w:ind w:firstLine="480" w:firstLineChars="200"/>
              <w:rPr>
                <w:rFonts w:hint="default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  <w:t>CHAR</w:t>
            </w:r>
          </w:p>
        </w:tc>
        <w:tc>
          <w:tcPr>
            <w:tcW w:w="5812" w:type="dxa"/>
            <w:noWrap w:val="0"/>
            <w:vAlign w:val="center"/>
          </w:tcPr>
          <w:p w14:paraId="185259CD">
            <w:pPr>
              <w:adjustRightInd w:val="0"/>
              <w:snapToGrid w:val="0"/>
              <w:spacing w:line="440" w:lineRule="exact"/>
              <w:ind w:firstLine="480" w:firstLineChars="200"/>
              <w:rPr>
                <w:rFonts w:hint="default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  <w:t>Charge充电器</w:t>
            </w:r>
          </w:p>
        </w:tc>
      </w:tr>
      <w:tr w14:paraId="46B5D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20" w:hRule="atLeast"/>
          <w:jc w:val="center"/>
        </w:trPr>
        <w:tc>
          <w:tcPr>
            <w:tcW w:w="1599" w:type="dxa"/>
            <w:noWrap w:val="0"/>
            <w:vAlign w:val="center"/>
          </w:tcPr>
          <w:p w14:paraId="4D6DE73E">
            <w:pPr>
              <w:adjustRightInd w:val="0"/>
              <w:snapToGrid w:val="0"/>
              <w:spacing w:line="440" w:lineRule="exact"/>
              <w:ind w:firstLine="480" w:firstLineChars="200"/>
              <w:rPr>
                <w:rFonts w:hint="default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  <w:t>SYS</w:t>
            </w:r>
          </w:p>
        </w:tc>
        <w:tc>
          <w:tcPr>
            <w:tcW w:w="5812" w:type="dxa"/>
            <w:noWrap w:val="0"/>
            <w:vAlign w:val="center"/>
          </w:tcPr>
          <w:p w14:paraId="661A7E0F">
            <w:pPr>
              <w:adjustRightInd w:val="0"/>
              <w:snapToGrid w:val="0"/>
              <w:spacing w:line="440" w:lineRule="exact"/>
              <w:ind w:firstLine="480" w:firstLineChars="200"/>
              <w:rPr>
                <w:rFonts w:hint="default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  <w:t>System 系统</w:t>
            </w:r>
          </w:p>
        </w:tc>
      </w:tr>
      <w:tr w14:paraId="79305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20" w:hRule="atLeast"/>
          <w:jc w:val="center"/>
        </w:trPr>
        <w:tc>
          <w:tcPr>
            <w:tcW w:w="1599" w:type="dxa"/>
            <w:noWrap w:val="0"/>
            <w:vAlign w:val="center"/>
          </w:tcPr>
          <w:p w14:paraId="665C1EC2">
            <w:pPr>
              <w:adjustRightInd w:val="0"/>
              <w:snapToGrid w:val="0"/>
              <w:spacing w:line="440" w:lineRule="exact"/>
              <w:ind w:firstLine="480" w:firstLineChars="200"/>
              <w:rPr>
                <w:rFonts w:hint="default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  <w:t>SOFT</w:t>
            </w:r>
          </w:p>
        </w:tc>
        <w:tc>
          <w:tcPr>
            <w:tcW w:w="5812" w:type="dxa"/>
            <w:noWrap w:val="0"/>
            <w:vAlign w:val="center"/>
          </w:tcPr>
          <w:p w14:paraId="7EAD41E3">
            <w:pPr>
              <w:adjustRightInd w:val="0"/>
              <w:snapToGrid w:val="0"/>
              <w:spacing w:line="440" w:lineRule="exact"/>
              <w:ind w:firstLine="480" w:firstLineChars="200"/>
              <w:rPr>
                <w:rFonts w:hint="default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70C0"/>
                <w:sz w:val="24"/>
                <w:szCs w:val="24"/>
                <w:lang w:val="en-US" w:eastAsia="zh-CN"/>
              </w:rPr>
              <w:t>软件系统</w:t>
            </w:r>
          </w:p>
        </w:tc>
      </w:tr>
    </w:tbl>
    <w:p w14:paraId="56C7F4DE">
      <w:pPr>
        <w:spacing w:line="360" w:lineRule="auto"/>
        <w:rPr>
          <w:rFonts w:hint="eastAsia" w:ascii="Times New Roman" w:hAnsi="Times New Roman" w:cs="Times New Roman"/>
          <w:color w:val="0070C0"/>
          <w:sz w:val="24"/>
          <w:szCs w:val="24"/>
        </w:rPr>
      </w:pPr>
      <w:r>
        <w:rPr>
          <w:rFonts w:hint="eastAsia" w:ascii="Times New Roman" w:hAnsi="Times New Roman" w:cs="Times New Roman"/>
          <w:color w:val="0070C0"/>
          <w:sz w:val="24"/>
          <w:szCs w:val="24"/>
        </w:rPr>
        <w:br w:type="page"/>
      </w:r>
    </w:p>
    <w:p w14:paraId="39D5174B">
      <w:pPr>
        <w:pStyle w:val="3"/>
        <w:rPr>
          <w:rFonts w:hint="eastAsia" w:ascii="Times New Roman" w:hAnsi="Times New Roman" w:cs="Times New Roman"/>
          <w:lang w:eastAsia="zh-CN"/>
        </w:rPr>
      </w:pPr>
      <w:bookmarkStart w:id="14" w:name="_Toc403563813"/>
      <w:bookmarkStart w:id="15" w:name="_Toc365030980"/>
      <w:bookmarkStart w:id="16" w:name="_Toc364164446"/>
      <w:bookmarkStart w:id="17" w:name="_Toc10552"/>
      <w:bookmarkStart w:id="18" w:name="_Toc28627"/>
      <w:r>
        <w:rPr>
          <w:rFonts w:hint="eastAsia" w:ascii="Times New Roman" w:hAnsi="Times New Roman" w:cs="Times New Roman"/>
          <w:lang w:eastAsia="zh-CN"/>
        </w:rPr>
        <w:t>设计</w:t>
      </w:r>
      <w:bookmarkEnd w:id="14"/>
      <w:bookmarkEnd w:id="15"/>
      <w:bookmarkEnd w:id="16"/>
      <w:r>
        <w:rPr>
          <w:rFonts w:hint="eastAsia" w:ascii="Times New Roman" w:hAnsi="Times New Roman" w:cs="Times New Roman"/>
          <w:lang w:eastAsia="zh-CN"/>
        </w:rPr>
        <w:t>概述</w:t>
      </w:r>
      <w:bookmarkEnd w:id="17"/>
      <w:bookmarkEnd w:id="18"/>
    </w:p>
    <w:p w14:paraId="12AF204C">
      <w:pPr>
        <w:pStyle w:val="4"/>
        <w:bidi w:val="0"/>
        <w:ind w:left="576" w:leftChars="0" w:hanging="576" w:firstLineChars="0"/>
        <w:rPr>
          <w:rFonts w:hint="eastAsia"/>
        </w:rPr>
      </w:pPr>
      <w:bookmarkStart w:id="19" w:name="_Toc25762"/>
      <w:bookmarkStart w:id="20" w:name="_Toc8770"/>
      <w:r>
        <w:rPr>
          <w:rFonts w:hint="eastAsia"/>
          <w:lang w:eastAsia="zh-CN"/>
        </w:rPr>
        <w:t>硬件接口</w:t>
      </w:r>
      <w:bookmarkEnd w:id="19"/>
      <w:bookmarkEnd w:id="20"/>
    </w:p>
    <w:p w14:paraId="01F7A1CD">
      <w:pPr>
        <w:adjustRightInd w:val="0"/>
        <w:snapToGrid w:val="0"/>
        <w:spacing w:line="440" w:lineRule="exact"/>
        <w:ind w:firstLine="480" w:firstLineChars="200"/>
        <w:rPr>
          <w:rFonts w:hint="eastAsia" w:ascii="宋体" w:hAnsi="宋体" w:eastAsia="宋体" w:cs="宋体"/>
          <w:color w:val="0070C0"/>
          <w:sz w:val="24"/>
          <w:szCs w:val="24"/>
        </w:rPr>
      </w:pPr>
      <w:r>
        <w:rPr>
          <w:rFonts w:hint="eastAsia" w:ascii="宋体" w:hAnsi="宋体" w:eastAsia="宋体" w:cs="宋体"/>
          <w:color w:val="0070C0"/>
          <w:sz w:val="24"/>
          <w:szCs w:val="24"/>
        </w:rPr>
        <w:t>本产品运行于通用计算机和操作系统平台上，不依赖于特定的软硬件。</w:t>
      </w:r>
    </w:p>
    <w:p w14:paraId="6D202789">
      <w:pPr>
        <w:adjustRightInd w:val="0"/>
        <w:snapToGrid w:val="0"/>
        <w:spacing w:line="440" w:lineRule="exact"/>
        <w:rPr>
          <w:rFonts w:hint="eastAsia"/>
        </w:rPr>
      </w:pPr>
    </w:p>
    <w:p w14:paraId="409AF310">
      <w:pPr>
        <w:pStyle w:val="4"/>
        <w:bidi w:val="0"/>
        <w:ind w:left="576" w:leftChars="0" w:hanging="576" w:firstLineChars="0"/>
        <w:rPr>
          <w:rFonts w:hint="eastAsia"/>
          <w:lang w:eastAsia="zh-CN"/>
        </w:rPr>
      </w:pPr>
      <w:bookmarkStart w:id="21" w:name="_Toc15973"/>
      <w:bookmarkStart w:id="22" w:name="_Toc23167"/>
      <w:r>
        <w:rPr>
          <w:rFonts w:hint="eastAsia"/>
          <w:lang w:eastAsia="zh-CN"/>
        </w:rPr>
        <w:t>软件接口</w:t>
      </w:r>
      <w:bookmarkEnd w:id="21"/>
      <w:bookmarkEnd w:id="22"/>
    </w:p>
    <w:p w14:paraId="4ED661E8">
      <w:pPr>
        <w:adjustRightInd w:val="0"/>
        <w:snapToGrid w:val="0"/>
        <w:spacing w:line="440" w:lineRule="exact"/>
        <w:ind w:firstLine="480" w:firstLineChars="200"/>
        <w:rPr>
          <w:rFonts w:hint="eastAsia" w:ascii="宋体" w:hAnsi="宋体" w:eastAsia="宋体" w:cs="宋体"/>
          <w:color w:val="0070C0"/>
          <w:sz w:val="24"/>
          <w:szCs w:val="24"/>
        </w:rPr>
      </w:pPr>
      <w:r>
        <w:rPr>
          <w:rFonts w:hint="eastAsia" w:ascii="宋体" w:hAnsi="宋体" w:eastAsia="宋体" w:cs="宋体"/>
          <w:color w:val="0070C0"/>
          <w:sz w:val="24"/>
          <w:szCs w:val="24"/>
        </w:rPr>
        <w:t>软件接口分为两部分：（系统模块之间的）内部接口，（和其它系统之间的）外部接口，在《架构设计规范》3.5节描述。</w:t>
      </w:r>
    </w:p>
    <w:p w14:paraId="51900092">
      <w:pPr>
        <w:adjustRightInd w:val="0"/>
        <w:snapToGrid w:val="0"/>
        <w:spacing w:line="440" w:lineRule="exact"/>
        <w:ind w:firstLine="480" w:firstLineChars="200"/>
        <w:rPr>
          <w:rFonts w:hint="eastAsia" w:ascii="宋体" w:hAnsi="宋体" w:eastAsia="宋体" w:cs="宋体"/>
          <w:color w:val="0070C0"/>
          <w:sz w:val="24"/>
          <w:szCs w:val="24"/>
        </w:rPr>
      </w:pPr>
      <w:r>
        <w:rPr>
          <w:rFonts w:hint="eastAsia" w:ascii="宋体" w:hAnsi="宋体" w:eastAsia="宋体" w:cs="宋体"/>
          <w:color w:val="0070C0"/>
          <w:sz w:val="24"/>
          <w:szCs w:val="24"/>
        </w:rPr>
        <w:t>外部接口主要是和医院PACS系统的接口，用来传输PACS的DICOM数据到本系统，遵从DICOM（Digital Imaging and Communications in Medicine）协议，即医学数字成像和通信，是医学图像和相关信息的国际标准（ISO 12052）。</w:t>
      </w:r>
    </w:p>
    <w:p w14:paraId="70088516">
      <w:pPr>
        <w:adjustRightInd w:val="0"/>
        <w:snapToGrid w:val="0"/>
        <w:spacing w:line="440" w:lineRule="exact"/>
        <w:ind w:firstLine="480" w:firstLineChars="200"/>
        <w:rPr>
          <w:rFonts w:hint="eastAsia" w:ascii="宋体" w:hAnsi="宋体" w:eastAsia="宋体" w:cs="宋体"/>
          <w:color w:val="0070C0"/>
          <w:sz w:val="24"/>
          <w:szCs w:val="24"/>
        </w:rPr>
      </w:pPr>
      <w:r>
        <w:rPr>
          <w:rFonts w:hint="eastAsia" w:ascii="宋体" w:hAnsi="宋体" w:eastAsia="宋体" w:cs="宋体"/>
          <w:color w:val="0070C0"/>
          <w:sz w:val="24"/>
          <w:szCs w:val="24"/>
        </w:rPr>
        <w:t>内部接口是客户端通过XXXX协议从服务器获得XXXX影像和分类信息，为用户提供辅助诊断功能，称为XXX转换接口。</w:t>
      </w:r>
    </w:p>
    <w:p w14:paraId="41E6F050">
      <w:pPr>
        <w:adjustRightInd w:val="0"/>
        <w:snapToGrid w:val="0"/>
        <w:spacing w:line="440" w:lineRule="exact"/>
        <w:rPr>
          <w:rFonts w:hint="eastAsia"/>
        </w:rPr>
      </w:pPr>
      <w:bookmarkStart w:id="113" w:name="_GoBack"/>
      <w:bookmarkEnd w:id="113"/>
    </w:p>
    <w:p w14:paraId="383C810A">
      <w:pPr>
        <w:pStyle w:val="4"/>
        <w:bidi w:val="0"/>
        <w:ind w:left="576" w:leftChars="0" w:hanging="576" w:firstLineChars="0"/>
        <w:rPr>
          <w:rFonts w:hint="eastAsia"/>
          <w:lang w:eastAsia="zh-CN"/>
        </w:rPr>
      </w:pPr>
      <w:bookmarkStart w:id="23" w:name="_Toc3997"/>
      <w:bookmarkStart w:id="24" w:name="_Toc35031410"/>
      <w:bookmarkStart w:id="25" w:name="_Toc16073"/>
      <w:r>
        <w:rPr>
          <w:rFonts w:hint="eastAsia"/>
          <w:lang w:eastAsia="zh-CN"/>
        </w:rPr>
        <w:t>内部XXX转换接口设计</w:t>
      </w:r>
      <w:bookmarkEnd w:id="23"/>
      <w:bookmarkEnd w:id="24"/>
      <w:bookmarkEnd w:id="25"/>
    </w:p>
    <w:p w14:paraId="17DC3A0D">
      <w:pPr>
        <w:adjustRightInd w:val="0"/>
        <w:snapToGrid w:val="0"/>
        <w:spacing w:line="440" w:lineRule="exact"/>
        <w:ind w:firstLine="480" w:firstLineChars="200"/>
        <w:rPr>
          <w:rFonts w:hint="eastAsia" w:ascii="宋体" w:hAnsi="宋体" w:eastAsia="宋体" w:cs="宋体"/>
          <w:color w:val="0070C0"/>
          <w:sz w:val="24"/>
          <w:szCs w:val="24"/>
        </w:rPr>
      </w:pPr>
      <w:r>
        <w:rPr>
          <w:rFonts w:hint="eastAsia" w:ascii="宋体" w:hAnsi="宋体" w:eastAsia="宋体" w:cs="宋体"/>
          <w:color w:val="0070C0"/>
          <w:sz w:val="24"/>
          <w:szCs w:val="24"/>
        </w:rPr>
        <w:t>以接口使用者客户端的角度对接口进行分类：</w:t>
      </w:r>
    </w:p>
    <w:p w14:paraId="5662C37B">
      <w:pPr>
        <w:jc w:val="left"/>
        <w:rPr>
          <w:rFonts w:hint="eastAsia" w:ascii="宋体" w:hAnsi="宋体" w:eastAsia="宋体" w:cs="宋体"/>
        </w:rPr>
      </w:pPr>
    </w:p>
    <w:tbl>
      <w:tblPr>
        <w:tblStyle w:val="20"/>
        <w:tblW w:w="514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2630"/>
        <w:gridCol w:w="1417"/>
        <w:gridCol w:w="2019"/>
        <w:gridCol w:w="2761"/>
      </w:tblGrid>
      <w:tr w14:paraId="27A4E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651" w:type="pct"/>
            <w:shd w:val="clear" w:color="auto" w:fill="A8A8A8"/>
            <w:vAlign w:val="center"/>
          </w:tcPr>
          <w:p w14:paraId="0B3DCC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功能项</w:t>
            </w:r>
          </w:p>
        </w:tc>
        <w:tc>
          <w:tcPr>
            <w:tcW w:w="1296" w:type="pct"/>
            <w:shd w:val="clear" w:color="auto" w:fill="A8A8A8"/>
            <w:vAlign w:val="center"/>
          </w:tcPr>
          <w:p w14:paraId="2F4864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XXX接口名</w:t>
            </w:r>
          </w:p>
        </w:tc>
        <w:tc>
          <w:tcPr>
            <w:tcW w:w="698" w:type="pct"/>
            <w:shd w:val="clear" w:color="auto" w:fill="A8A8A8"/>
            <w:vAlign w:val="center"/>
          </w:tcPr>
          <w:p w14:paraId="133DA8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输入</w:t>
            </w:r>
          </w:p>
        </w:tc>
        <w:tc>
          <w:tcPr>
            <w:tcW w:w="995" w:type="pct"/>
            <w:shd w:val="clear" w:color="auto" w:fill="A8A8A8"/>
            <w:vAlign w:val="center"/>
          </w:tcPr>
          <w:p w14:paraId="34EAEF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输出</w:t>
            </w:r>
          </w:p>
        </w:tc>
        <w:tc>
          <w:tcPr>
            <w:tcW w:w="1360" w:type="pct"/>
            <w:shd w:val="clear" w:color="auto" w:fill="A8A8A8"/>
            <w:vAlign w:val="center"/>
          </w:tcPr>
          <w:p w14:paraId="7BB132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说明</w:t>
            </w:r>
          </w:p>
        </w:tc>
      </w:tr>
      <w:tr w14:paraId="630FB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" w:type="pct"/>
            <w:shd w:val="clear" w:color="auto" w:fill="auto"/>
            <w:vAlign w:val="center"/>
          </w:tcPr>
          <w:p w14:paraId="69186C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登录</w:t>
            </w:r>
          </w:p>
        </w:tc>
        <w:tc>
          <w:tcPr>
            <w:tcW w:w="1296" w:type="pct"/>
            <w:shd w:val="clear" w:color="auto" w:fill="auto"/>
            <w:vAlign w:val="center"/>
          </w:tcPr>
          <w:p w14:paraId="10909A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登录</w:t>
            </w:r>
          </w:p>
        </w:tc>
        <w:tc>
          <w:tcPr>
            <w:tcW w:w="698" w:type="pct"/>
            <w:shd w:val="clear" w:color="auto" w:fill="auto"/>
            <w:vAlign w:val="center"/>
          </w:tcPr>
          <w:p w14:paraId="5DB12A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用户名和密码</w:t>
            </w:r>
          </w:p>
        </w:tc>
        <w:tc>
          <w:tcPr>
            <w:tcW w:w="995" w:type="pct"/>
            <w:shd w:val="clear" w:color="auto" w:fill="auto"/>
            <w:vAlign w:val="center"/>
          </w:tcPr>
          <w:p w14:paraId="72BF5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登陆成功或者失败</w:t>
            </w:r>
          </w:p>
        </w:tc>
        <w:tc>
          <w:tcPr>
            <w:tcW w:w="1360" w:type="pct"/>
            <w:shd w:val="clear" w:color="auto" w:fill="auto"/>
            <w:vAlign w:val="center"/>
          </w:tcPr>
          <w:p w14:paraId="7290D5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成功返回xxx，失败返回xxx</w:t>
            </w:r>
          </w:p>
        </w:tc>
      </w:tr>
      <w:tr w14:paraId="0364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" w:type="pct"/>
            <w:vMerge w:val="restart"/>
            <w:shd w:val="clear" w:color="auto" w:fill="auto"/>
            <w:vAlign w:val="center"/>
          </w:tcPr>
          <w:p w14:paraId="6C27D2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数据库</w:t>
            </w:r>
          </w:p>
        </w:tc>
        <w:tc>
          <w:tcPr>
            <w:tcW w:w="1296" w:type="pct"/>
            <w:shd w:val="clear" w:color="auto" w:fill="auto"/>
            <w:vAlign w:val="center"/>
          </w:tcPr>
          <w:p w14:paraId="4A12A0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XXXX病例列表</w:t>
            </w:r>
          </w:p>
        </w:tc>
        <w:tc>
          <w:tcPr>
            <w:tcW w:w="698" w:type="pct"/>
            <w:shd w:val="clear" w:color="auto" w:fill="auto"/>
            <w:vAlign w:val="center"/>
          </w:tcPr>
          <w:p w14:paraId="149464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搜索条件</w:t>
            </w:r>
          </w:p>
        </w:tc>
        <w:tc>
          <w:tcPr>
            <w:tcW w:w="995" w:type="pct"/>
            <w:shd w:val="clear" w:color="auto" w:fill="auto"/>
            <w:vAlign w:val="center"/>
          </w:tcPr>
          <w:p w14:paraId="0D1E21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符合条件的XXXX影像列表</w:t>
            </w:r>
          </w:p>
        </w:tc>
        <w:tc>
          <w:tcPr>
            <w:tcW w:w="1360" w:type="pct"/>
            <w:shd w:val="clear" w:color="auto" w:fill="auto"/>
            <w:vAlign w:val="center"/>
          </w:tcPr>
          <w:p w14:paraId="15D56E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搜索条件如：患者姓名、性别、编号、检查号等。支持搜索结果的分页返回。</w:t>
            </w:r>
          </w:p>
        </w:tc>
      </w:tr>
      <w:tr w14:paraId="09F36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" w:type="pct"/>
            <w:vMerge w:val="continue"/>
            <w:shd w:val="clear" w:color="auto" w:fill="auto"/>
            <w:vAlign w:val="center"/>
          </w:tcPr>
          <w:p w14:paraId="21C3B8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</w:p>
        </w:tc>
        <w:tc>
          <w:tcPr>
            <w:tcW w:w="1296" w:type="pct"/>
            <w:shd w:val="clear" w:color="auto" w:fill="auto"/>
            <w:vAlign w:val="center"/>
          </w:tcPr>
          <w:p w14:paraId="287503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获取XXXX报告列表</w:t>
            </w:r>
          </w:p>
        </w:tc>
        <w:tc>
          <w:tcPr>
            <w:tcW w:w="698" w:type="pct"/>
            <w:shd w:val="clear" w:color="auto" w:fill="auto"/>
            <w:vAlign w:val="center"/>
          </w:tcPr>
          <w:p w14:paraId="1C65C6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影像号</w:t>
            </w:r>
          </w:p>
        </w:tc>
        <w:tc>
          <w:tcPr>
            <w:tcW w:w="995" w:type="pct"/>
            <w:shd w:val="clear" w:color="auto" w:fill="auto"/>
            <w:vAlign w:val="center"/>
          </w:tcPr>
          <w:p w14:paraId="7190CC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该影像的报告列表</w:t>
            </w:r>
          </w:p>
        </w:tc>
        <w:tc>
          <w:tcPr>
            <w:tcW w:w="1360" w:type="pct"/>
            <w:shd w:val="clear" w:color="auto" w:fill="auto"/>
            <w:vAlign w:val="center"/>
          </w:tcPr>
          <w:p w14:paraId="75BBB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该影像的所有报告，以及报告的状态信息等。</w:t>
            </w:r>
          </w:p>
        </w:tc>
      </w:tr>
      <w:tr w14:paraId="6A77D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" w:type="pct"/>
            <w:shd w:val="clear" w:color="auto" w:fill="auto"/>
            <w:vAlign w:val="center"/>
          </w:tcPr>
          <w:p w14:paraId="58F336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图像查看</w:t>
            </w:r>
          </w:p>
        </w:tc>
        <w:tc>
          <w:tcPr>
            <w:tcW w:w="1296" w:type="pct"/>
            <w:shd w:val="clear" w:color="auto" w:fill="auto"/>
            <w:vAlign w:val="center"/>
          </w:tcPr>
          <w:p w14:paraId="0EC52B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获取XXXX影像数据</w:t>
            </w:r>
          </w:p>
        </w:tc>
        <w:tc>
          <w:tcPr>
            <w:tcW w:w="698" w:type="pct"/>
            <w:shd w:val="clear" w:color="auto" w:fill="auto"/>
            <w:vAlign w:val="center"/>
          </w:tcPr>
          <w:p w14:paraId="077ABF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影像号</w:t>
            </w:r>
          </w:p>
        </w:tc>
        <w:tc>
          <w:tcPr>
            <w:tcW w:w="995" w:type="pct"/>
            <w:shd w:val="clear" w:color="auto" w:fill="auto"/>
            <w:vAlign w:val="center"/>
          </w:tcPr>
          <w:p w14:paraId="2C377D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XXXXDICOM影像数据</w:t>
            </w:r>
          </w:p>
        </w:tc>
        <w:tc>
          <w:tcPr>
            <w:tcW w:w="1360" w:type="pct"/>
            <w:shd w:val="clear" w:color="auto" w:fill="auto"/>
            <w:vAlign w:val="center"/>
          </w:tcPr>
          <w:p w14:paraId="49E641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DICOM影像数据</w:t>
            </w:r>
          </w:p>
        </w:tc>
      </w:tr>
      <w:tr w14:paraId="2D5B7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" w:type="pct"/>
            <w:vMerge w:val="restart"/>
            <w:shd w:val="clear" w:color="auto" w:fill="auto"/>
            <w:vAlign w:val="center"/>
          </w:tcPr>
          <w:p w14:paraId="1FFDE7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XXXX辅助检测与分类</w:t>
            </w:r>
          </w:p>
        </w:tc>
        <w:tc>
          <w:tcPr>
            <w:tcW w:w="1296" w:type="pct"/>
            <w:shd w:val="clear" w:color="auto" w:fill="auto"/>
            <w:vAlign w:val="center"/>
          </w:tcPr>
          <w:p w14:paraId="693811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获取模型信息</w:t>
            </w:r>
          </w:p>
        </w:tc>
        <w:tc>
          <w:tcPr>
            <w:tcW w:w="698" w:type="pct"/>
            <w:shd w:val="clear" w:color="auto" w:fill="auto"/>
            <w:vAlign w:val="center"/>
          </w:tcPr>
          <w:p w14:paraId="54727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模型ID</w:t>
            </w:r>
          </w:p>
        </w:tc>
        <w:tc>
          <w:tcPr>
            <w:tcW w:w="995" w:type="pct"/>
            <w:shd w:val="clear" w:color="auto" w:fill="auto"/>
            <w:vAlign w:val="center"/>
          </w:tcPr>
          <w:p w14:paraId="4BA509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模型的配置信息</w:t>
            </w:r>
          </w:p>
        </w:tc>
        <w:tc>
          <w:tcPr>
            <w:tcW w:w="1360" w:type="pct"/>
            <w:shd w:val="clear" w:color="auto" w:fill="auto"/>
            <w:vAlign w:val="center"/>
          </w:tcPr>
          <w:p w14:paraId="504EE7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如与模型相关的扫描序列</w:t>
            </w:r>
          </w:p>
        </w:tc>
      </w:tr>
      <w:tr w14:paraId="42957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" w:type="pct"/>
            <w:vMerge w:val="continue"/>
            <w:shd w:val="clear" w:color="auto" w:fill="auto"/>
            <w:vAlign w:val="center"/>
          </w:tcPr>
          <w:p w14:paraId="5E14B2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</w:p>
        </w:tc>
        <w:tc>
          <w:tcPr>
            <w:tcW w:w="1296" w:type="pct"/>
            <w:shd w:val="clear" w:color="auto" w:fill="auto"/>
            <w:vAlign w:val="center"/>
          </w:tcPr>
          <w:p w14:paraId="0488CA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获取XXXX分割数据</w:t>
            </w:r>
          </w:p>
        </w:tc>
        <w:tc>
          <w:tcPr>
            <w:tcW w:w="698" w:type="pct"/>
            <w:shd w:val="clear" w:color="auto" w:fill="auto"/>
            <w:vAlign w:val="center"/>
          </w:tcPr>
          <w:p w14:paraId="1E3F16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影像号</w:t>
            </w:r>
          </w:p>
        </w:tc>
        <w:tc>
          <w:tcPr>
            <w:tcW w:w="995" w:type="pct"/>
            <w:shd w:val="clear" w:color="auto" w:fill="auto"/>
            <w:vAlign w:val="center"/>
          </w:tcPr>
          <w:p w14:paraId="75B27B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XXXX分割数据</w:t>
            </w:r>
          </w:p>
        </w:tc>
        <w:tc>
          <w:tcPr>
            <w:tcW w:w="1360" w:type="pct"/>
            <w:shd w:val="clear" w:color="auto" w:fill="auto"/>
            <w:vAlign w:val="center"/>
          </w:tcPr>
          <w:p w14:paraId="76AF2E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包括分割所在的序列号，根据此数据在客户端显示XXXX分割</w:t>
            </w:r>
          </w:p>
        </w:tc>
      </w:tr>
      <w:tr w14:paraId="5D3F4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" w:type="pct"/>
            <w:shd w:val="clear" w:color="auto" w:fill="auto"/>
            <w:vAlign w:val="center"/>
          </w:tcPr>
          <w:p w14:paraId="102177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……</w:t>
            </w:r>
          </w:p>
        </w:tc>
        <w:tc>
          <w:tcPr>
            <w:tcW w:w="1296" w:type="pct"/>
            <w:shd w:val="clear" w:color="auto" w:fill="auto"/>
            <w:vAlign w:val="center"/>
          </w:tcPr>
          <w:p w14:paraId="1BB63A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</w:p>
        </w:tc>
        <w:tc>
          <w:tcPr>
            <w:tcW w:w="698" w:type="pct"/>
            <w:shd w:val="clear" w:color="auto" w:fill="auto"/>
            <w:vAlign w:val="center"/>
          </w:tcPr>
          <w:p w14:paraId="03A59A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</w:p>
        </w:tc>
        <w:tc>
          <w:tcPr>
            <w:tcW w:w="995" w:type="pct"/>
            <w:shd w:val="clear" w:color="auto" w:fill="auto"/>
            <w:vAlign w:val="center"/>
          </w:tcPr>
          <w:p w14:paraId="262968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</w:p>
        </w:tc>
        <w:tc>
          <w:tcPr>
            <w:tcW w:w="1360" w:type="pct"/>
            <w:shd w:val="clear" w:color="auto" w:fill="auto"/>
            <w:vAlign w:val="center"/>
          </w:tcPr>
          <w:p w14:paraId="05FAA0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0C0"/>
              </w:rPr>
            </w:pPr>
          </w:p>
        </w:tc>
      </w:tr>
    </w:tbl>
    <w:p w14:paraId="41A6D71F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spacing w:line="360" w:lineRule="auto"/>
        <w:rPr>
          <w:rFonts w:hint="eastAsia" w:ascii="宋体" w:hAnsi="宋体" w:eastAsia="宋体" w:cs="宋体"/>
          <w:b/>
          <w:color w:val="auto"/>
          <w:lang w:eastAsia="zh-CN"/>
        </w:rPr>
      </w:pPr>
      <w:bookmarkStart w:id="26" w:name="_Toc49187836"/>
      <w:bookmarkEnd w:id="26"/>
      <w:bookmarkStart w:id="27" w:name="_Toc49187877"/>
      <w:bookmarkEnd w:id="27"/>
      <w:bookmarkStart w:id="28" w:name="_Toc12656"/>
      <w:bookmarkStart w:id="29" w:name="_Toc16258"/>
      <w:r>
        <w:rPr>
          <w:rFonts w:hint="eastAsia" w:ascii="宋体" w:hAnsi="宋体" w:eastAsia="宋体" w:cs="宋体"/>
          <w:b/>
          <w:color w:val="auto"/>
          <w:lang w:eastAsia="zh-CN"/>
        </w:rPr>
        <w:t>设计架构</w:t>
      </w:r>
      <w:bookmarkEnd w:id="28"/>
      <w:bookmarkEnd w:id="29"/>
    </w:p>
    <w:p w14:paraId="4F85250B">
      <w:pPr>
        <w:spacing w:line="360" w:lineRule="auto"/>
        <w:rPr>
          <w:rFonts w:hint="eastAsia" w:ascii="宋体" w:hAnsi="宋体" w:eastAsia="宋体" w:cs="宋体"/>
          <w:iCs/>
          <w:color w:val="0070C0"/>
          <w:kern w:val="0"/>
          <w:szCs w:val="21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74310" cy="2064385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0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color w:val="0070C0"/>
          <w:sz w:val="24"/>
          <w:szCs w:val="24"/>
        </w:rPr>
      </w:pPr>
      <w:r>
        <w:rPr>
          <w:rFonts w:hint="eastAsia" w:ascii="宋体" w:hAnsi="宋体" w:eastAsia="宋体" w:cs="宋体"/>
          <w:color w:val="0070C0"/>
          <w:sz w:val="24"/>
          <w:szCs w:val="24"/>
        </w:rPr>
        <w:t>本系统有XX个安全等级A/B/C级子模块：XXXX辅助分诊和XXXX识别、深度学习算法引擎、数据存储，系统模块结构详情见上图。</w:t>
      </w:r>
    </w:p>
    <w:p w14:paraId="6E3B18FF">
      <w:pPr>
        <w:adjustRightInd w:val="0"/>
        <w:snapToGrid w:val="0"/>
        <w:spacing w:line="440" w:lineRule="exact"/>
        <w:ind w:firstLine="420" w:firstLineChars="200"/>
        <w:rPr>
          <w:rFonts w:hint="eastAsia"/>
        </w:rPr>
      </w:pPr>
    </w:p>
    <w:p w14:paraId="39FA82C4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spacing w:line="360" w:lineRule="auto"/>
        <w:rPr>
          <w:rFonts w:hint="eastAsia" w:ascii="宋体" w:hAnsi="宋体" w:eastAsia="宋体" w:cs="宋体"/>
          <w:b/>
          <w:color w:val="auto"/>
          <w:lang w:eastAsia="zh-CN"/>
        </w:rPr>
      </w:pPr>
      <w:bookmarkStart w:id="30" w:name="_Toc49187879"/>
      <w:bookmarkEnd w:id="30"/>
      <w:bookmarkStart w:id="31" w:name="_Toc30421"/>
      <w:bookmarkStart w:id="32" w:name="_Toc14438"/>
      <w:r>
        <w:rPr>
          <w:rFonts w:hint="eastAsia" w:ascii="宋体" w:hAnsi="宋体" w:eastAsia="宋体" w:cs="宋体"/>
          <w:b/>
          <w:color w:val="auto"/>
          <w:lang w:eastAsia="zh-CN"/>
        </w:rPr>
        <w:t>数据库设计</w:t>
      </w:r>
      <w:bookmarkEnd w:id="31"/>
      <w:bookmarkEnd w:id="32"/>
    </w:p>
    <w:p w14:paraId="4F0AD1AA">
      <w:pPr>
        <w:pStyle w:val="2"/>
        <w:bidi w:val="0"/>
        <w:ind w:left="720" w:leftChars="0" w:hanging="720" w:firstLineChars="0"/>
        <w:rPr>
          <w:rFonts w:hint="eastAsia"/>
        </w:rPr>
      </w:pPr>
      <w:bookmarkStart w:id="33" w:name="_Toc3689"/>
      <w:bookmarkStart w:id="34" w:name="_Toc29901818"/>
      <w:bookmarkStart w:id="35" w:name="_Toc29914889"/>
      <w:bookmarkStart w:id="36" w:name="_Toc9940"/>
      <w:r>
        <w:rPr>
          <w:rFonts w:hint="eastAsia"/>
        </w:rPr>
        <w:t>Patient表</w:t>
      </w:r>
      <w:bookmarkEnd w:id="33"/>
      <w:bookmarkEnd w:id="34"/>
      <w:bookmarkEnd w:id="35"/>
      <w:bookmarkEnd w:id="36"/>
    </w:p>
    <w:p w14:paraId="734AF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color w:val="0070C0"/>
          <w:sz w:val="24"/>
          <w:szCs w:val="24"/>
        </w:rPr>
      </w:pPr>
      <w:r>
        <w:rPr>
          <w:rFonts w:hint="eastAsia" w:ascii="宋体" w:hAnsi="宋体" w:eastAsia="宋体" w:cs="宋体"/>
          <w:color w:val="0070C0"/>
          <w:sz w:val="24"/>
          <w:szCs w:val="24"/>
        </w:rPr>
        <w:t>Patient表主要存储来源于DICOM文件中的patient基本信息，包括病人姓名，ID， 生日，性别等等。具体表结构如下所示。</w:t>
      </w:r>
    </w:p>
    <w:p w14:paraId="731E85BE">
      <w:pPr>
        <w:adjustRightInd w:val="0"/>
        <w:snapToGrid w:val="0"/>
        <w:spacing w:line="360" w:lineRule="auto"/>
        <w:rPr>
          <w:rFonts w:hint="eastAsia" w:ascii="宋体" w:hAnsi="宋体" w:eastAsia="宋体" w:cs="宋体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9"/>
        <w:gridCol w:w="2763"/>
        <w:gridCol w:w="2714"/>
      </w:tblGrid>
      <w:tr w14:paraId="3A34E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9" w:type="dxa"/>
            <w:shd w:val="clear" w:color="auto" w:fill="A8A8A8"/>
            <w:vAlign w:val="center"/>
          </w:tcPr>
          <w:p w14:paraId="6FD4F6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列名</w:t>
            </w:r>
          </w:p>
        </w:tc>
        <w:tc>
          <w:tcPr>
            <w:tcW w:w="2763" w:type="dxa"/>
            <w:shd w:val="clear" w:color="auto" w:fill="A8A8A8"/>
            <w:vAlign w:val="center"/>
          </w:tcPr>
          <w:p w14:paraId="6FB187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数据类型</w:t>
            </w:r>
          </w:p>
        </w:tc>
        <w:tc>
          <w:tcPr>
            <w:tcW w:w="2714" w:type="dxa"/>
            <w:shd w:val="clear" w:color="auto" w:fill="A8A8A8"/>
            <w:vAlign w:val="center"/>
          </w:tcPr>
          <w:p w14:paraId="0A13DE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是否允许为空</w:t>
            </w:r>
          </w:p>
        </w:tc>
      </w:tr>
      <w:tr w14:paraId="617BA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9" w:type="dxa"/>
            <w:shd w:val="clear" w:color="auto" w:fill="auto"/>
            <w:vAlign w:val="center"/>
          </w:tcPr>
          <w:p w14:paraId="2FA515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sz w:val="22"/>
              </w:rPr>
              <w:t>ID</w:t>
            </w:r>
          </w:p>
        </w:tc>
        <w:tc>
          <w:tcPr>
            <w:tcW w:w="2763" w:type="dxa"/>
            <w:shd w:val="clear" w:color="auto" w:fill="auto"/>
            <w:vAlign w:val="center"/>
          </w:tcPr>
          <w:p w14:paraId="092B99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sz w:val="22"/>
              </w:rPr>
              <w:t>int</w:t>
            </w:r>
          </w:p>
        </w:tc>
        <w:tc>
          <w:tcPr>
            <w:tcW w:w="2714" w:type="dxa"/>
            <w:shd w:val="clear" w:color="auto" w:fill="auto"/>
            <w:vAlign w:val="center"/>
          </w:tcPr>
          <w:p w14:paraId="1CD16B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否</w:t>
            </w:r>
          </w:p>
        </w:tc>
      </w:tr>
      <w:tr w14:paraId="648BA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9" w:type="dxa"/>
            <w:shd w:val="clear" w:color="auto" w:fill="auto"/>
            <w:vAlign w:val="center"/>
          </w:tcPr>
          <w:p w14:paraId="56E0C1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sz w:val="22"/>
              </w:rPr>
              <w:t>PatientUID</w:t>
            </w:r>
          </w:p>
        </w:tc>
        <w:tc>
          <w:tcPr>
            <w:tcW w:w="2763" w:type="dxa"/>
            <w:shd w:val="clear" w:color="auto" w:fill="auto"/>
            <w:vAlign w:val="center"/>
          </w:tcPr>
          <w:p w14:paraId="5284A2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sz w:val="22"/>
              </w:rPr>
              <w:t>varchar(64)</w:t>
            </w:r>
          </w:p>
        </w:tc>
        <w:tc>
          <w:tcPr>
            <w:tcW w:w="2714" w:type="dxa"/>
            <w:shd w:val="clear" w:color="auto" w:fill="auto"/>
            <w:vAlign w:val="center"/>
          </w:tcPr>
          <w:p w14:paraId="04EB14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否</w:t>
            </w:r>
          </w:p>
        </w:tc>
      </w:tr>
      <w:tr w14:paraId="20D43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9" w:type="dxa"/>
            <w:shd w:val="clear" w:color="auto" w:fill="auto"/>
            <w:vAlign w:val="center"/>
          </w:tcPr>
          <w:p w14:paraId="76A62A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sz w:val="22"/>
              </w:rPr>
              <w:t>PatientID</w:t>
            </w:r>
          </w:p>
        </w:tc>
        <w:tc>
          <w:tcPr>
            <w:tcW w:w="2763" w:type="dxa"/>
            <w:shd w:val="clear" w:color="auto" w:fill="auto"/>
            <w:vAlign w:val="center"/>
          </w:tcPr>
          <w:p w14:paraId="2D5AFC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sz w:val="22"/>
              </w:rPr>
              <w:t>varchar(64)</w:t>
            </w:r>
          </w:p>
        </w:tc>
        <w:tc>
          <w:tcPr>
            <w:tcW w:w="2714" w:type="dxa"/>
            <w:shd w:val="clear" w:color="auto" w:fill="auto"/>
            <w:vAlign w:val="center"/>
          </w:tcPr>
          <w:p w14:paraId="3D481D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否</w:t>
            </w:r>
          </w:p>
        </w:tc>
      </w:tr>
      <w:tr w14:paraId="4EE3E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9" w:type="dxa"/>
            <w:shd w:val="clear" w:color="auto" w:fill="auto"/>
            <w:vAlign w:val="center"/>
          </w:tcPr>
          <w:p w14:paraId="31F1E3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sz w:val="22"/>
              </w:rPr>
              <w:t>PatientName</w:t>
            </w:r>
          </w:p>
        </w:tc>
        <w:tc>
          <w:tcPr>
            <w:tcW w:w="2763" w:type="dxa"/>
            <w:shd w:val="clear" w:color="auto" w:fill="auto"/>
            <w:vAlign w:val="center"/>
          </w:tcPr>
          <w:p w14:paraId="2EAE63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sz w:val="22"/>
              </w:rPr>
              <w:t>varchar(64)</w:t>
            </w:r>
          </w:p>
        </w:tc>
        <w:tc>
          <w:tcPr>
            <w:tcW w:w="2714" w:type="dxa"/>
            <w:shd w:val="clear" w:color="auto" w:fill="auto"/>
            <w:vAlign w:val="center"/>
          </w:tcPr>
          <w:p w14:paraId="7BD1FB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否</w:t>
            </w:r>
          </w:p>
        </w:tc>
      </w:tr>
      <w:tr w14:paraId="12303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9" w:type="dxa"/>
            <w:shd w:val="clear" w:color="auto" w:fill="auto"/>
            <w:vAlign w:val="center"/>
          </w:tcPr>
          <w:p w14:paraId="37734F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sz w:val="22"/>
              </w:rPr>
              <w:t>NameInPY</w:t>
            </w:r>
          </w:p>
        </w:tc>
        <w:tc>
          <w:tcPr>
            <w:tcW w:w="2763" w:type="dxa"/>
            <w:shd w:val="clear" w:color="auto" w:fill="auto"/>
            <w:vAlign w:val="center"/>
          </w:tcPr>
          <w:p w14:paraId="1129FD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sz w:val="22"/>
              </w:rPr>
              <w:t>varchar(255)</w:t>
            </w:r>
          </w:p>
        </w:tc>
        <w:tc>
          <w:tcPr>
            <w:tcW w:w="2714" w:type="dxa"/>
            <w:shd w:val="clear" w:color="auto" w:fill="auto"/>
            <w:vAlign w:val="center"/>
          </w:tcPr>
          <w:p w14:paraId="64D65C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是</w:t>
            </w:r>
          </w:p>
        </w:tc>
      </w:tr>
      <w:tr w14:paraId="36706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9" w:type="dxa"/>
            <w:shd w:val="clear" w:color="auto" w:fill="auto"/>
            <w:vAlign w:val="center"/>
          </w:tcPr>
          <w:p w14:paraId="363D1D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sz w:val="22"/>
              </w:rPr>
              <w:t>NameInPYSimple</w:t>
            </w:r>
          </w:p>
        </w:tc>
        <w:tc>
          <w:tcPr>
            <w:tcW w:w="2763" w:type="dxa"/>
            <w:shd w:val="clear" w:color="auto" w:fill="auto"/>
            <w:vAlign w:val="center"/>
          </w:tcPr>
          <w:p w14:paraId="25F171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sz w:val="22"/>
              </w:rPr>
              <w:t>varchar(64)</w:t>
            </w:r>
          </w:p>
        </w:tc>
        <w:tc>
          <w:tcPr>
            <w:tcW w:w="2714" w:type="dxa"/>
            <w:shd w:val="clear" w:color="auto" w:fill="auto"/>
            <w:vAlign w:val="center"/>
          </w:tcPr>
          <w:p w14:paraId="624EE7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是</w:t>
            </w:r>
          </w:p>
        </w:tc>
      </w:tr>
      <w:tr w14:paraId="44EAC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9" w:type="dxa"/>
            <w:shd w:val="clear" w:color="auto" w:fill="auto"/>
            <w:vAlign w:val="center"/>
          </w:tcPr>
          <w:p w14:paraId="08C6AA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sz w:val="22"/>
              </w:rPr>
              <w:t>Occupation</w:t>
            </w:r>
          </w:p>
        </w:tc>
        <w:tc>
          <w:tcPr>
            <w:tcW w:w="2763" w:type="dxa"/>
            <w:shd w:val="clear" w:color="auto" w:fill="auto"/>
            <w:vAlign w:val="center"/>
          </w:tcPr>
          <w:p w14:paraId="09C70F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sz w:val="22"/>
              </w:rPr>
              <w:t>varchar(16)</w:t>
            </w:r>
          </w:p>
        </w:tc>
        <w:tc>
          <w:tcPr>
            <w:tcW w:w="2714" w:type="dxa"/>
            <w:shd w:val="clear" w:color="auto" w:fill="auto"/>
            <w:vAlign w:val="center"/>
          </w:tcPr>
          <w:p w14:paraId="5CDC83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是</w:t>
            </w:r>
          </w:p>
        </w:tc>
      </w:tr>
      <w:tr w14:paraId="15A11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9" w:type="dxa"/>
            <w:shd w:val="clear" w:color="auto" w:fill="auto"/>
            <w:vAlign w:val="center"/>
          </w:tcPr>
          <w:p w14:paraId="676F64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sz w:val="22"/>
              </w:rPr>
              <w:t>Birthday</w:t>
            </w:r>
          </w:p>
        </w:tc>
        <w:tc>
          <w:tcPr>
            <w:tcW w:w="2763" w:type="dxa"/>
            <w:shd w:val="clear" w:color="auto" w:fill="auto"/>
            <w:vAlign w:val="center"/>
          </w:tcPr>
          <w:p w14:paraId="66BC33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sz w:val="22"/>
              </w:rPr>
              <w:t>varchar(10)</w:t>
            </w:r>
          </w:p>
        </w:tc>
        <w:tc>
          <w:tcPr>
            <w:tcW w:w="2714" w:type="dxa"/>
            <w:shd w:val="clear" w:color="auto" w:fill="auto"/>
            <w:vAlign w:val="center"/>
          </w:tcPr>
          <w:p w14:paraId="470586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否</w:t>
            </w:r>
          </w:p>
        </w:tc>
      </w:tr>
      <w:tr w14:paraId="6D7D8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9" w:type="dxa"/>
            <w:shd w:val="clear" w:color="auto" w:fill="auto"/>
            <w:vAlign w:val="center"/>
          </w:tcPr>
          <w:p w14:paraId="388E52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sz w:val="22"/>
              </w:rPr>
              <w:t>Gender</w:t>
            </w:r>
          </w:p>
        </w:tc>
        <w:tc>
          <w:tcPr>
            <w:tcW w:w="2763" w:type="dxa"/>
            <w:shd w:val="clear" w:color="auto" w:fill="auto"/>
            <w:vAlign w:val="center"/>
          </w:tcPr>
          <w:p w14:paraId="0C0D6B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sz w:val="22"/>
              </w:rPr>
              <w:t>varchar(1)</w:t>
            </w:r>
          </w:p>
        </w:tc>
        <w:tc>
          <w:tcPr>
            <w:tcW w:w="2714" w:type="dxa"/>
            <w:shd w:val="clear" w:color="auto" w:fill="auto"/>
            <w:vAlign w:val="center"/>
          </w:tcPr>
          <w:p w14:paraId="1624CE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</w:rPr>
              <w:t>否</w:t>
            </w:r>
          </w:p>
        </w:tc>
      </w:tr>
      <w:tr w14:paraId="772B6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9" w:type="dxa"/>
            <w:shd w:val="clear" w:color="auto" w:fill="auto"/>
            <w:vAlign w:val="center"/>
          </w:tcPr>
          <w:p w14:paraId="1B14D8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sz w:val="22"/>
              </w:rPr>
              <w:t>……</w:t>
            </w:r>
          </w:p>
        </w:tc>
        <w:tc>
          <w:tcPr>
            <w:tcW w:w="2763" w:type="dxa"/>
            <w:shd w:val="clear" w:color="auto" w:fill="auto"/>
            <w:vAlign w:val="center"/>
          </w:tcPr>
          <w:p w14:paraId="5C6C32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sz w:val="22"/>
              </w:rPr>
            </w:pPr>
          </w:p>
        </w:tc>
        <w:tc>
          <w:tcPr>
            <w:tcW w:w="2714" w:type="dxa"/>
            <w:shd w:val="clear" w:color="auto" w:fill="auto"/>
            <w:vAlign w:val="center"/>
          </w:tcPr>
          <w:p w14:paraId="26E811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</w:rPr>
            </w:pPr>
          </w:p>
        </w:tc>
      </w:tr>
    </w:tbl>
    <w:p w14:paraId="1CDC31FC">
      <w:pPr>
        <w:adjustRightInd w:val="0"/>
        <w:snapToGrid w:val="0"/>
        <w:spacing w:line="440" w:lineRule="exact"/>
        <w:ind w:firstLine="420" w:firstLineChars="200"/>
        <w:rPr>
          <w:rFonts w:hint="eastAsia"/>
        </w:rPr>
      </w:pPr>
      <w:bookmarkStart w:id="37" w:name="_Toc29901819"/>
      <w:bookmarkStart w:id="38" w:name="_Toc19875"/>
      <w:bookmarkStart w:id="39" w:name="_Toc29914890"/>
    </w:p>
    <w:p w14:paraId="0AA456E5">
      <w:pPr>
        <w:pStyle w:val="2"/>
        <w:bidi w:val="0"/>
        <w:ind w:left="720" w:leftChars="0" w:hanging="720" w:firstLineChars="0"/>
        <w:rPr>
          <w:rFonts w:hint="eastAsia"/>
        </w:rPr>
      </w:pPr>
      <w:bookmarkStart w:id="40" w:name="_Toc31519"/>
      <w:r>
        <w:rPr>
          <w:rFonts w:hint="eastAsia"/>
        </w:rPr>
        <w:t>Study表</w:t>
      </w:r>
      <w:bookmarkEnd w:id="37"/>
      <w:bookmarkEnd w:id="38"/>
      <w:bookmarkEnd w:id="39"/>
      <w:bookmarkEnd w:id="40"/>
    </w:p>
    <w:p w14:paraId="0923B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color w:val="0070C0"/>
          <w:sz w:val="24"/>
          <w:szCs w:val="24"/>
        </w:rPr>
      </w:pPr>
      <w:r>
        <w:rPr>
          <w:rFonts w:hint="eastAsia" w:ascii="宋体" w:hAnsi="宋体" w:eastAsia="宋体" w:cs="宋体"/>
          <w:color w:val="0070C0"/>
          <w:sz w:val="24"/>
          <w:szCs w:val="24"/>
        </w:rPr>
        <w:t>Study表主要存储DICOM文件中的检查信息，主要包括StudyInstanceUID, 检查日期，检查时间，检查描述，检查部位等等。具体表结构如下所示。</w:t>
      </w:r>
    </w:p>
    <w:p w14:paraId="3CA66A8D">
      <w:pPr>
        <w:rPr>
          <w:rFonts w:hint="eastAsia" w:ascii="宋体" w:hAnsi="宋体" w:eastAsia="宋体" w:cs="宋体"/>
        </w:rPr>
      </w:pPr>
    </w:p>
    <w:tbl>
      <w:tblPr>
        <w:tblStyle w:val="20"/>
        <w:tblW w:w="0" w:type="auto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7"/>
        <w:gridCol w:w="2728"/>
        <w:gridCol w:w="2728"/>
      </w:tblGrid>
      <w:tr w14:paraId="6EB3D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</w:trPr>
        <w:tc>
          <w:tcPr>
            <w:tcW w:w="2727" w:type="dxa"/>
            <w:shd w:val="clear" w:color="auto" w:fill="A8A8A8"/>
            <w:vAlign w:val="center"/>
          </w:tcPr>
          <w:p w14:paraId="59B8C8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列名</w:t>
            </w:r>
          </w:p>
        </w:tc>
        <w:tc>
          <w:tcPr>
            <w:tcW w:w="2728" w:type="dxa"/>
            <w:shd w:val="clear" w:color="auto" w:fill="A8A8A8"/>
            <w:vAlign w:val="center"/>
          </w:tcPr>
          <w:p w14:paraId="5B60A4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数据类型</w:t>
            </w:r>
          </w:p>
        </w:tc>
        <w:tc>
          <w:tcPr>
            <w:tcW w:w="2728" w:type="dxa"/>
            <w:shd w:val="clear" w:color="auto" w:fill="A8A8A8"/>
            <w:vAlign w:val="center"/>
          </w:tcPr>
          <w:p w14:paraId="7456EE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是否允许为空</w:t>
            </w:r>
          </w:p>
        </w:tc>
      </w:tr>
      <w:tr w14:paraId="65566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27" w:type="dxa"/>
            <w:shd w:val="clear" w:color="auto" w:fill="auto"/>
            <w:noWrap/>
            <w:vAlign w:val="center"/>
          </w:tcPr>
          <w:p w14:paraId="09418A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StudyInstanceUID</w:t>
            </w:r>
          </w:p>
        </w:tc>
        <w:tc>
          <w:tcPr>
            <w:tcW w:w="2728" w:type="dxa"/>
            <w:shd w:val="clear" w:color="auto" w:fill="auto"/>
            <w:noWrap/>
            <w:vAlign w:val="center"/>
          </w:tcPr>
          <w:p w14:paraId="61584C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varchar(256)</w:t>
            </w:r>
          </w:p>
        </w:tc>
        <w:tc>
          <w:tcPr>
            <w:tcW w:w="2728" w:type="dxa"/>
            <w:shd w:val="clear" w:color="auto" w:fill="auto"/>
            <w:noWrap/>
            <w:vAlign w:val="center"/>
          </w:tcPr>
          <w:p w14:paraId="74B2F7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否</w:t>
            </w:r>
          </w:p>
        </w:tc>
      </w:tr>
      <w:tr w14:paraId="0AC29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27" w:type="dxa"/>
            <w:shd w:val="clear" w:color="auto" w:fill="auto"/>
            <w:noWrap/>
            <w:vAlign w:val="center"/>
          </w:tcPr>
          <w:p w14:paraId="38ED92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StudyID</w:t>
            </w:r>
          </w:p>
        </w:tc>
        <w:tc>
          <w:tcPr>
            <w:tcW w:w="2728" w:type="dxa"/>
            <w:shd w:val="clear" w:color="auto" w:fill="auto"/>
            <w:noWrap/>
            <w:vAlign w:val="center"/>
          </w:tcPr>
          <w:p w14:paraId="5F9617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varchar(64)</w:t>
            </w:r>
          </w:p>
        </w:tc>
        <w:tc>
          <w:tcPr>
            <w:tcW w:w="2728" w:type="dxa"/>
            <w:shd w:val="clear" w:color="auto" w:fill="auto"/>
            <w:noWrap/>
            <w:vAlign w:val="center"/>
          </w:tcPr>
          <w:p w14:paraId="3EBB74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否</w:t>
            </w:r>
          </w:p>
        </w:tc>
      </w:tr>
      <w:tr w14:paraId="19109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27" w:type="dxa"/>
            <w:shd w:val="clear" w:color="auto" w:fill="auto"/>
            <w:noWrap/>
            <w:vAlign w:val="center"/>
          </w:tcPr>
          <w:p w14:paraId="3AACBF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StudyDate</w:t>
            </w:r>
          </w:p>
        </w:tc>
        <w:tc>
          <w:tcPr>
            <w:tcW w:w="2728" w:type="dxa"/>
            <w:shd w:val="clear" w:color="auto" w:fill="auto"/>
            <w:noWrap/>
            <w:vAlign w:val="center"/>
          </w:tcPr>
          <w:p w14:paraId="27E471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varchar(16)</w:t>
            </w:r>
          </w:p>
        </w:tc>
        <w:tc>
          <w:tcPr>
            <w:tcW w:w="2728" w:type="dxa"/>
            <w:shd w:val="clear" w:color="auto" w:fill="auto"/>
            <w:noWrap/>
            <w:vAlign w:val="center"/>
          </w:tcPr>
          <w:p w14:paraId="5F6F0B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是</w:t>
            </w:r>
          </w:p>
        </w:tc>
      </w:tr>
      <w:tr w14:paraId="2538C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27" w:type="dxa"/>
            <w:shd w:val="clear" w:color="auto" w:fill="auto"/>
            <w:noWrap/>
            <w:vAlign w:val="center"/>
          </w:tcPr>
          <w:p w14:paraId="00E352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StudyTime</w:t>
            </w:r>
          </w:p>
        </w:tc>
        <w:tc>
          <w:tcPr>
            <w:tcW w:w="2728" w:type="dxa"/>
            <w:shd w:val="clear" w:color="auto" w:fill="auto"/>
            <w:noWrap/>
            <w:vAlign w:val="center"/>
          </w:tcPr>
          <w:p w14:paraId="51AEB7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varchar(64)</w:t>
            </w:r>
          </w:p>
        </w:tc>
        <w:tc>
          <w:tcPr>
            <w:tcW w:w="2728" w:type="dxa"/>
            <w:shd w:val="clear" w:color="auto" w:fill="auto"/>
            <w:noWrap/>
            <w:vAlign w:val="center"/>
          </w:tcPr>
          <w:p w14:paraId="120B3F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是</w:t>
            </w:r>
          </w:p>
        </w:tc>
      </w:tr>
      <w:tr w14:paraId="210A2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27" w:type="dxa"/>
            <w:shd w:val="clear" w:color="auto" w:fill="auto"/>
            <w:noWrap/>
            <w:vAlign w:val="center"/>
          </w:tcPr>
          <w:p w14:paraId="2242D3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StudyDescription</w:t>
            </w:r>
          </w:p>
        </w:tc>
        <w:tc>
          <w:tcPr>
            <w:tcW w:w="2728" w:type="dxa"/>
            <w:shd w:val="clear" w:color="auto" w:fill="auto"/>
            <w:noWrap/>
            <w:vAlign w:val="center"/>
          </w:tcPr>
          <w:p w14:paraId="4F4866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varchar(64)</w:t>
            </w:r>
          </w:p>
        </w:tc>
        <w:tc>
          <w:tcPr>
            <w:tcW w:w="2728" w:type="dxa"/>
            <w:shd w:val="clear" w:color="auto" w:fill="auto"/>
            <w:noWrap/>
            <w:vAlign w:val="center"/>
          </w:tcPr>
          <w:p w14:paraId="2D32F8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是</w:t>
            </w:r>
          </w:p>
        </w:tc>
      </w:tr>
      <w:tr w14:paraId="5E2EA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27" w:type="dxa"/>
            <w:shd w:val="clear" w:color="auto" w:fill="auto"/>
            <w:noWrap/>
            <w:vAlign w:val="center"/>
          </w:tcPr>
          <w:p w14:paraId="593C58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Modalities</w:t>
            </w:r>
          </w:p>
        </w:tc>
        <w:tc>
          <w:tcPr>
            <w:tcW w:w="2728" w:type="dxa"/>
            <w:shd w:val="clear" w:color="auto" w:fill="auto"/>
            <w:noWrap/>
            <w:vAlign w:val="center"/>
          </w:tcPr>
          <w:p w14:paraId="0A1DDE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varchar(64)</w:t>
            </w:r>
          </w:p>
        </w:tc>
        <w:tc>
          <w:tcPr>
            <w:tcW w:w="2728" w:type="dxa"/>
            <w:shd w:val="clear" w:color="auto" w:fill="auto"/>
            <w:noWrap/>
            <w:vAlign w:val="center"/>
          </w:tcPr>
          <w:p w14:paraId="14ADCF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是</w:t>
            </w:r>
          </w:p>
        </w:tc>
      </w:tr>
      <w:tr w14:paraId="097C6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27" w:type="dxa"/>
            <w:shd w:val="clear" w:color="auto" w:fill="auto"/>
            <w:noWrap/>
            <w:vAlign w:val="center"/>
          </w:tcPr>
          <w:p w14:paraId="31359B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BodyPart</w:t>
            </w:r>
          </w:p>
        </w:tc>
        <w:tc>
          <w:tcPr>
            <w:tcW w:w="2728" w:type="dxa"/>
            <w:shd w:val="clear" w:color="auto" w:fill="auto"/>
            <w:noWrap/>
            <w:vAlign w:val="center"/>
          </w:tcPr>
          <w:p w14:paraId="609899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varchar(64)</w:t>
            </w:r>
          </w:p>
        </w:tc>
        <w:tc>
          <w:tcPr>
            <w:tcW w:w="2728" w:type="dxa"/>
            <w:shd w:val="clear" w:color="auto" w:fill="auto"/>
            <w:noWrap/>
            <w:vAlign w:val="center"/>
          </w:tcPr>
          <w:p w14:paraId="51D2C8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是</w:t>
            </w:r>
          </w:p>
        </w:tc>
      </w:tr>
      <w:tr w14:paraId="04236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27" w:type="dxa"/>
            <w:shd w:val="clear" w:color="auto" w:fill="auto"/>
            <w:noWrap/>
            <w:vAlign w:val="center"/>
          </w:tcPr>
          <w:p w14:paraId="646869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PatientID</w:t>
            </w:r>
          </w:p>
        </w:tc>
        <w:tc>
          <w:tcPr>
            <w:tcW w:w="2728" w:type="dxa"/>
            <w:shd w:val="clear" w:color="auto" w:fill="auto"/>
            <w:noWrap/>
            <w:vAlign w:val="center"/>
          </w:tcPr>
          <w:p w14:paraId="082B37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varchar(64)</w:t>
            </w:r>
          </w:p>
        </w:tc>
        <w:tc>
          <w:tcPr>
            <w:tcW w:w="2728" w:type="dxa"/>
            <w:shd w:val="clear" w:color="auto" w:fill="auto"/>
            <w:noWrap/>
            <w:vAlign w:val="center"/>
          </w:tcPr>
          <w:p w14:paraId="528470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否</w:t>
            </w:r>
          </w:p>
        </w:tc>
      </w:tr>
      <w:tr w14:paraId="0ED8A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27" w:type="dxa"/>
            <w:shd w:val="clear" w:color="auto" w:fill="auto"/>
            <w:noWrap/>
            <w:vAlign w:val="center"/>
          </w:tcPr>
          <w:p w14:paraId="167211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PatientAge</w:t>
            </w:r>
          </w:p>
        </w:tc>
        <w:tc>
          <w:tcPr>
            <w:tcW w:w="2728" w:type="dxa"/>
            <w:shd w:val="clear" w:color="auto" w:fill="auto"/>
            <w:noWrap/>
            <w:vAlign w:val="center"/>
          </w:tcPr>
          <w:p w14:paraId="310599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varchar(16)</w:t>
            </w:r>
          </w:p>
        </w:tc>
        <w:tc>
          <w:tcPr>
            <w:tcW w:w="2728" w:type="dxa"/>
            <w:shd w:val="clear" w:color="auto" w:fill="auto"/>
            <w:noWrap/>
            <w:vAlign w:val="center"/>
          </w:tcPr>
          <w:p w14:paraId="62E1DD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是</w:t>
            </w:r>
          </w:p>
        </w:tc>
      </w:tr>
      <w:tr w14:paraId="5AEDE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27" w:type="dxa"/>
            <w:shd w:val="clear" w:color="auto" w:fill="auto"/>
            <w:noWrap/>
            <w:vAlign w:val="center"/>
          </w:tcPr>
          <w:p w14:paraId="207A20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ReferingPhysicianName</w:t>
            </w:r>
          </w:p>
        </w:tc>
        <w:tc>
          <w:tcPr>
            <w:tcW w:w="2728" w:type="dxa"/>
            <w:shd w:val="clear" w:color="auto" w:fill="auto"/>
            <w:noWrap/>
            <w:vAlign w:val="center"/>
          </w:tcPr>
          <w:p w14:paraId="3C65DA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varchar(64)</w:t>
            </w:r>
          </w:p>
        </w:tc>
        <w:tc>
          <w:tcPr>
            <w:tcW w:w="2728" w:type="dxa"/>
            <w:shd w:val="clear" w:color="auto" w:fill="auto"/>
            <w:noWrap/>
            <w:vAlign w:val="center"/>
          </w:tcPr>
          <w:p w14:paraId="4782E9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是</w:t>
            </w:r>
          </w:p>
        </w:tc>
      </w:tr>
      <w:tr w14:paraId="7C056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27" w:type="dxa"/>
            <w:shd w:val="clear" w:color="auto" w:fill="auto"/>
            <w:noWrap/>
            <w:vAlign w:val="center"/>
          </w:tcPr>
          <w:p w14:paraId="0462BF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ReadingStudyPhysicians</w:t>
            </w:r>
          </w:p>
        </w:tc>
        <w:tc>
          <w:tcPr>
            <w:tcW w:w="2728" w:type="dxa"/>
            <w:shd w:val="clear" w:color="auto" w:fill="auto"/>
            <w:noWrap/>
            <w:vAlign w:val="center"/>
          </w:tcPr>
          <w:p w14:paraId="214E15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varchar(64)</w:t>
            </w:r>
          </w:p>
        </w:tc>
        <w:tc>
          <w:tcPr>
            <w:tcW w:w="2728" w:type="dxa"/>
            <w:shd w:val="clear" w:color="auto" w:fill="auto"/>
            <w:noWrap/>
            <w:vAlign w:val="center"/>
          </w:tcPr>
          <w:p w14:paraId="56ABC5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是</w:t>
            </w:r>
          </w:p>
        </w:tc>
      </w:tr>
      <w:tr w14:paraId="2BE22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27" w:type="dxa"/>
            <w:shd w:val="clear" w:color="auto" w:fill="auto"/>
            <w:noWrap/>
            <w:vAlign w:val="center"/>
          </w:tcPr>
          <w:p w14:paraId="099C04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AccessionNumber</w:t>
            </w:r>
          </w:p>
        </w:tc>
        <w:tc>
          <w:tcPr>
            <w:tcW w:w="2728" w:type="dxa"/>
            <w:shd w:val="clear" w:color="auto" w:fill="auto"/>
            <w:noWrap/>
            <w:vAlign w:val="center"/>
          </w:tcPr>
          <w:p w14:paraId="55870E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varchar(16)</w:t>
            </w:r>
          </w:p>
        </w:tc>
        <w:tc>
          <w:tcPr>
            <w:tcW w:w="2728" w:type="dxa"/>
            <w:shd w:val="clear" w:color="auto" w:fill="auto"/>
            <w:noWrap/>
            <w:vAlign w:val="center"/>
          </w:tcPr>
          <w:p w14:paraId="4FD525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是</w:t>
            </w:r>
          </w:p>
        </w:tc>
      </w:tr>
      <w:tr w14:paraId="3D087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27" w:type="dxa"/>
            <w:shd w:val="clear" w:color="auto" w:fill="auto"/>
            <w:noWrap/>
            <w:vAlign w:val="center"/>
          </w:tcPr>
          <w:p w14:paraId="5EAF97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ImageCount</w:t>
            </w:r>
          </w:p>
        </w:tc>
        <w:tc>
          <w:tcPr>
            <w:tcW w:w="2728" w:type="dxa"/>
            <w:shd w:val="clear" w:color="auto" w:fill="auto"/>
            <w:noWrap/>
            <w:vAlign w:val="center"/>
          </w:tcPr>
          <w:p w14:paraId="3ADAC9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varchar(8)</w:t>
            </w:r>
          </w:p>
        </w:tc>
        <w:tc>
          <w:tcPr>
            <w:tcW w:w="2728" w:type="dxa"/>
            <w:shd w:val="clear" w:color="auto" w:fill="auto"/>
            <w:noWrap/>
            <w:vAlign w:val="center"/>
          </w:tcPr>
          <w:p w14:paraId="4C3E45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是</w:t>
            </w:r>
          </w:p>
        </w:tc>
      </w:tr>
      <w:tr w14:paraId="1D782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27" w:type="dxa"/>
            <w:shd w:val="clear" w:color="auto" w:fill="auto"/>
            <w:noWrap/>
            <w:vAlign w:val="center"/>
          </w:tcPr>
          <w:p w14:paraId="22EDFD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InstitutionName</w:t>
            </w:r>
          </w:p>
        </w:tc>
        <w:tc>
          <w:tcPr>
            <w:tcW w:w="2728" w:type="dxa"/>
            <w:shd w:val="clear" w:color="auto" w:fill="auto"/>
            <w:noWrap/>
            <w:vAlign w:val="center"/>
          </w:tcPr>
          <w:p w14:paraId="0C683F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varchar(255)</w:t>
            </w:r>
          </w:p>
        </w:tc>
        <w:tc>
          <w:tcPr>
            <w:tcW w:w="2728" w:type="dxa"/>
            <w:shd w:val="clear" w:color="auto" w:fill="auto"/>
            <w:noWrap/>
            <w:vAlign w:val="center"/>
          </w:tcPr>
          <w:p w14:paraId="68C4D3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是</w:t>
            </w:r>
          </w:p>
        </w:tc>
      </w:tr>
      <w:tr w14:paraId="6E13A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27" w:type="dxa"/>
            <w:shd w:val="clear" w:color="auto" w:fill="auto"/>
            <w:noWrap/>
            <w:vAlign w:val="center"/>
          </w:tcPr>
          <w:p w14:paraId="5A51F2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Status</w:t>
            </w:r>
          </w:p>
        </w:tc>
        <w:tc>
          <w:tcPr>
            <w:tcW w:w="2728" w:type="dxa"/>
            <w:shd w:val="clear" w:color="auto" w:fill="auto"/>
            <w:noWrap/>
            <w:vAlign w:val="center"/>
          </w:tcPr>
          <w:p w14:paraId="7D6D9D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int</w:t>
            </w:r>
          </w:p>
        </w:tc>
        <w:tc>
          <w:tcPr>
            <w:tcW w:w="2728" w:type="dxa"/>
            <w:shd w:val="clear" w:color="auto" w:fill="auto"/>
            <w:noWrap/>
            <w:vAlign w:val="center"/>
          </w:tcPr>
          <w:p w14:paraId="511B92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是</w:t>
            </w:r>
          </w:p>
        </w:tc>
      </w:tr>
      <w:tr w14:paraId="50D39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27" w:type="dxa"/>
            <w:shd w:val="clear" w:color="auto" w:fill="auto"/>
            <w:noWrap/>
            <w:vAlign w:val="center"/>
          </w:tcPr>
          <w:p w14:paraId="75FD68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……</w:t>
            </w:r>
          </w:p>
        </w:tc>
        <w:tc>
          <w:tcPr>
            <w:tcW w:w="2728" w:type="dxa"/>
            <w:shd w:val="clear" w:color="auto" w:fill="auto"/>
            <w:noWrap/>
            <w:vAlign w:val="center"/>
          </w:tcPr>
          <w:p w14:paraId="79A3EA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</w:p>
        </w:tc>
        <w:tc>
          <w:tcPr>
            <w:tcW w:w="2728" w:type="dxa"/>
            <w:shd w:val="clear" w:color="auto" w:fill="auto"/>
            <w:noWrap/>
            <w:vAlign w:val="center"/>
          </w:tcPr>
          <w:p w14:paraId="35B60B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</w:pPr>
          </w:p>
        </w:tc>
      </w:tr>
    </w:tbl>
    <w:p w14:paraId="5746EC5A">
      <w:pPr>
        <w:adjustRightInd w:val="0"/>
        <w:snapToGrid w:val="0"/>
        <w:spacing w:line="440" w:lineRule="exact"/>
        <w:ind w:firstLine="420" w:firstLineChars="200"/>
        <w:rPr>
          <w:rFonts w:hint="eastAsia"/>
        </w:rPr>
      </w:pPr>
      <w:bookmarkStart w:id="41" w:name="_Toc19137"/>
    </w:p>
    <w:p w14:paraId="3AA195D5">
      <w:pPr>
        <w:pStyle w:val="2"/>
        <w:bidi w:val="0"/>
        <w:ind w:left="720" w:leftChars="0" w:hanging="720" w:firstLineChars="0"/>
        <w:rPr>
          <w:rFonts w:hint="eastAsia"/>
        </w:rPr>
      </w:pPr>
      <w:bookmarkStart w:id="42" w:name="_Toc6763"/>
      <w:r>
        <w:rPr>
          <w:rFonts w:hint="eastAsia"/>
        </w:rPr>
        <w:t>XXXX表</w:t>
      </w:r>
      <w:bookmarkEnd w:id="41"/>
      <w:bookmarkEnd w:id="42"/>
    </w:p>
    <w:p w14:paraId="1D7FB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color w:val="0070C0"/>
          <w:sz w:val="24"/>
          <w:szCs w:val="24"/>
        </w:rPr>
      </w:pPr>
      <w:r>
        <w:rPr>
          <w:rFonts w:hint="eastAsia" w:ascii="宋体" w:hAnsi="宋体" w:eastAsia="宋体" w:cs="宋体"/>
          <w:color w:val="0070C0"/>
          <w:sz w:val="24"/>
          <w:szCs w:val="24"/>
        </w:rPr>
        <w:t>XXXX表主要存储XXXX病例的报告。</w:t>
      </w:r>
    </w:p>
    <w:tbl>
      <w:tblPr>
        <w:tblStyle w:val="20"/>
        <w:tblW w:w="0" w:type="auto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3"/>
        <w:gridCol w:w="2694"/>
        <w:gridCol w:w="2693"/>
      </w:tblGrid>
      <w:tr w14:paraId="5058B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</w:trPr>
        <w:tc>
          <w:tcPr>
            <w:tcW w:w="2693" w:type="dxa"/>
            <w:shd w:val="clear" w:color="auto" w:fill="A8A8A8"/>
            <w:vAlign w:val="center"/>
          </w:tcPr>
          <w:p w14:paraId="7248B4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color w:val="000000"/>
                <w:lang w:eastAsia="zh-TW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</w:rPr>
              <w:t>列名</w:t>
            </w:r>
          </w:p>
        </w:tc>
        <w:tc>
          <w:tcPr>
            <w:tcW w:w="2694" w:type="dxa"/>
            <w:shd w:val="clear" w:color="auto" w:fill="A8A8A8"/>
            <w:vAlign w:val="center"/>
          </w:tcPr>
          <w:p w14:paraId="7F7B9B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</w:rPr>
              <w:t>数据类型</w:t>
            </w:r>
          </w:p>
        </w:tc>
        <w:tc>
          <w:tcPr>
            <w:tcW w:w="2693" w:type="dxa"/>
            <w:shd w:val="clear" w:color="auto" w:fill="A8A8A8"/>
            <w:vAlign w:val="center"/>
          </w:tcPr>
          <w:p w14:paraId="25C0BC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</w:rPr>
              <w:t>是否允许为空</w:t>
            </w:r>
          </w:p>
        </w:tc>
      </w:tr>
      <w:tr w14:paraId="72850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vAlign w:val="center"/>
          </w:tcPr>
          <w:p w14:paraId="45AAA1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</w:rPr>
            </w:pPr>
            <w:r>
              <w:rPr>
                <w:rFonts w:hint="eastAsia" w:ascii="宋体" w:hAnsi="宋体" w:eastAsia="宋体" w:cs="宋体"/>
                <w:bCs/>
                <w:color w:val="0070C0"/>
                <w:lang w:eastAsia="zh-TW"/>
              </w:rPr>
              <w:t>ReportID</w:t>
            </w:r>
          </w:p>
        </w:tc>
        <w:tc>
          <w:tcPr>
            <w:tcW w:w="2694" w:type="dxa"/>
            <w:vAlign w:val="center"/>
          </w:tcPr>
          <w:p w14:paraId="4BF439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  <w:lang w:eastAsia="zh-TW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varchar(64)</w:t>
            </w:r>
          </w:p>
        </w:tc>
        <w:tc>
          <w:tcPr>
            <w:tcW w:w="2693" w:type="dxa"/>
            <w:vAlign w:val="center"/>
          </w:tcPr>
          <w:p w14:paraId="118B28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  <w:lang w:eastAsia="zh-TW"/>
              </w:rPr>
            </w:pPr>
            <w:r>
              <w:rPr>
                <w:rFonts w:hint="eastAsia" w:ascii="宋体" w:hAnsi="宋体" w:eastAsia="宋体" w:cs="宋体"/>
                <w:bCs/>
                <w:color w:val="0070C0"/>
              </w:rPr>
              <w:t>否</w:t>
            </w:r>
          </w:p>
        </w:tc>
      </w:tr>
      <w:tr w14:paraId="38D8C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vAlign w:val="center"/>
          </w:tcPr>
          <w:p w14:paraId="7D67B8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  <w:lang w:eastAsia="zh-TW"/>
              </w:rPr>
            </w:pPr>
            <w:r>
              <w:rPr>
                <w:rFonts w:hint="eastAsia" w:ascii="宋体" w:hAnsi="宋体" w:eastAsia="宋体" w:cs="宋体"/>
                <w:bCs/>
                <w:color w:val="0070C0"/>
              </w:rPr>
              <w:t>PatientID</w:t>
            </w:r>
          </w:p>
        </w:tc>
        <w:tc>
          <w:tcPr>
            <w:tcW w:w="2694" w:type="dxa"/>
            <w:vAlign w:val="center"/>
          </w:tcPr>
          <w:p w14:paraId="0A0A54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  <w:lang w:eastAsia="zh-TW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varchar(64)</w:t>
            </w:r>
          </w:p>
        </w:tc>
        <w:tc>
          <w:tcPr>
            <w:tcW w:w="2693" w:type="dxa"/>
            <w:vAlign w:val="center"/>
          </w:tcPr>
          <w:p w14:paraId="5826B4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</w:rPr>
            </w:pPr>
            <w:r>
              <w:rPr>
                <w:rFonts w:hint="eastAsia" w:ascii="宋体" w:hAnsi="宋体" w:eastAsia="宋体" w:cs="宋体"/>
                <w:bCs/>
                <w:color w:val="0070C0"/>
              </w:rPr>
              <w:t>否</w:t>
            </w:r>
          </w:p>
        </w:tc>
      </w:tr>
      <w:tr w14:paraId="41B2A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vAlign w:val="center"/>
          </w:tcPr>
          <w:p w14:paraId="7AE91E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</w:rPr>
            </w:pPr>
            <w:r>
              <w:rPr>
                <w:rFonts w:hint="eastAsia" w:ascii="宋体" w:hAnsi="宋体" w:eastAsia="宋体" w:cs="宋体"/>
                <w:bCs/>
                <w:color w:val="0070C0"/>
              </w:rPr>
              <w:t>StudyID</w:t>
            </w:r>
          </w:p>
        </w:tc>
        <w:tc>
          <w:tcPr>
            <w:tcW w:w="2694" w:type="dxa"/>
            <w:vAlign w:val="center"/>
          </w:tcPr>
          <w:p w14:paraId="702CEF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  <w:lang w:eastAsia="zh-TW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varchar(64)</w:t>
            </w:r>
          </w:p>
        </w:tc>
        <w:tc>
          <w:tcPr>
            <w:tcW w:w="2693" w:type="dxa"/>
            <w:vAlign w:val="center"/>
          </w:tcPr>
          <w:p w14:paraId="5FC64E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</w:rPr>
            </w:pPr>
            <w:r>
              <w:rPr>
                <w:rFonts w:hint="eastAsia" w:ascii="宋体" w:hAnsi="宋体" w:eastAsia="宋体" w:cs="宋体"/>
                <w:bCs/>
                <w:color w:val="0070C0"/>
              </w:rPr>
              <w:t>否</w:t>
            </w:r>
          </w:p>
        </w:tc>
      </w:tr>
      <w:tr w14:paraId="12C33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vAlign w:val="center"/>
          </w:tcPr>
          <w:p w14:paraId="570EBF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</w:rPr>
            </w:pPr>
            <w:r>
              <w:rPr>
                <w:rFonts w:hint="eastAsia" w:ascii="宋体" w:hAnsi="宋体" w:eastAsia="宋体" w:cs="宋体"/>
                <w:bCs/>
                <w:color w:val="0070C0"/>
              </w:rPr>
              <w:t>ReportMsg</w:t>
            </w:r>
          </w:p>
        </w:tc>
        <w:tc>
          <w:tcPr>
            <w:tcW w:w="2694" w:type="dxa"/>
            <w:vAlign w:val="center"/>
          </w:tcPr>
          <w:p w14:paraId="0B3A11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  <w:lang w:eastAsia="zh-TW"/>
              </w:rPr>
            </w:pPr>
            <w:r>
              <w:rPr>
                <w:rFonts w:hint="eastAsia" w:ascii="宋体" w:hAnsi="宋体" w:eastAsia="宋体" w:cs="宋体"/>
                <w:bCs/>
                <w:color w:val="0070C0"/>
              </w:rPr>
              <w:t>text</w:t>
            </w:r>
          </w:p>
        </w:tc>
        <w:tc>
          <w:tcPr>
            <w:tcW w:w="2693" w:type="dxa"/>
            <w:vAlign w:val="center"/>
          </w:tcPr>
          <w:p w14:paraId="5429C1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</w:rPr>
            </w:pPr>
            <w:r>
              <w:rPr>
                <w:rFonts w:hint="eastAsia" w:ascii="宋体" w:hAnsi="宋体" w:eastAsia="宋体" w:cs="宋体"/>
                <w:bCs/>
                <w:color w:val="0070C0"/>
              </w:rPr>
              <w:t>否</w:t>
            </w:r>
          </w:p>
        </w:tc>
      </w:tr>
      <w:tr w14:paraId="6D88F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vAlign w:val="center"/>
          </w:tcPr>
          <w:p w14:paraId="06A978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</w:rPr>
            </w:pPr>
            <w:r>
              <w:rPr>
                <w:rFonts w:hint="eastAsia" w:ascii="宋体" w:hAnsi="宋体" w:eastAsia="宋体" w:cs="宋体"/>
                <w:bCs/>
                <w:color w:val="0070C0"/>
              </w:rPr>
              <w:t>ResultID</w:t>
            </w:r>
          </w:p>
        </w:tc>
        <w:tc>
          <w:tcPr>
            <w:tcW w:w="2694" w:type="dxa"/>
            <w:vAlign w:val="center"/>
          </w:tcPr>
          <w:p w14:paraId="39C59F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varchar(64)</w:t>
            </w:r>
          </w:p>
        </w:tc>
        <w:tc>
          <w:tcPr>
            <w:tcW w:w="2693" w:type="dxa"/>
            <w:vAlign w:val="center"/>
          </w:tcPr>
          <w:p w14:paraId="3EEF1F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</w:rPr>
            </w:pPr>
            <w:r>
              <w:rPr>
                <w:rFonts w:hint="eastAsia" w:ascii="宋体" w:hAnsi="宋体" w:eastAsia="宋体" w:cs="宋体"/>
                <w:bCs/>
                <w:color w:val="0070C0"/>
              </w:rPr>
              <w:t>是</w:t>
            </w:r>
          </w:p>
        </w:tc>
      </w:tr>
      <w:tr w14:paraId="0AB14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vAlign w:val="center"/>
          </w:tcPr>
          <w:p w14:paraId="3805CB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</w:rPr>
            </w:pPr>
            <w:r>
              <w:rPr>
                <w:rFonts w:hint="eastAsia" w:ascii="宋体" w:hAnsi="宋体" w:eastAsia="宋体" w:cs="宋体"/>
                <w:bCs/>
                <w:color w:val="0070C0"/>
              </w:rPr>
              <w:t>……</w:t>
            </w:r>
          </w:p>
        </w:tc>
        <w:tc>
          <w:tcPr>
            <w:tcW w:w="2694" w:type="dxa"/>
            <w:vAlign w:val="center"/>
          </w:tcPr>
          <w:p w14:paraId="6E1F7D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</w:rPr>
            </w:pPr>
          </w:p>
        </w:tc>
        <w:tc>
          <w:tcPr>
            <w:tcW w:w="2693" w:type="dxa"/>
            <w:vAlign w:val="center"/>
          </w:tcPr>
          <w:p w14:paraId="5665F5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</w:rPr>
            </w:pPr>
          </w:p>
        </w:tc>
      </w:tr>
    </w:tbl>
    <w:p w14:paraId="5D8CF09A">
      <w:pPr>
        <w:adjustRightInd w:val="0"/>
        <w:snapToGrid w:val="0"/>
        <w:spacing w:line="440" w:lineRule="exact"/>
        <w:ind w:firstLine="420" w:firstLineChars="200"/>
        <w:rPr>
          <w:rFonts w:hint="eastAsia"/>
        </w:rPr>
      </w:pPr>
      <w:bookmarkStart w:id="43" w:name="_Toc29914891"/>
      <w:bookmarkStart w:id="44" w:name="_Toc29901820"/>
      <w:bookmarkStart w:id="45" w:name="_Toc31992"/>
    </w:p>
    <w:p w14:paraId="0D7DCF59">
      <w:pPr>
        <w:pStyle w:val="2"/>
        <w:bidi w:val="0"/>
        <w:ind w:left="720" w:leftChars="0" w:hanging="720" w:firstLineChars="0"/>
        <w:rPr>
          <w:rFonts w:hint="eastAsia"/>
        </w:rPr>
      </w:pPr>
      <w:bookmarkStart w:id="46" w:name="_Toc14126"/>
      <w:r>
        <w:rPr>
          <w:rFonts w:hint="eastAsia"/>
        </w:rPr>
        <w:t>……表</w:t>
      </w:r>
      <w:bookmarkEnd w:id="43"/>
      <w:bookmarkEnd w:id="44"/>
      <w:bookmarkEnd w:id="45"/>
      <w:bookmarkEnd w:id="46"/>
    </w:p>
    <w:p w14:paraId="7D482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color w:val="0070C0"/>
          <w:sz w:val="24"/>
          <w:szCs w:val="24"/>
        </w:rPr>
      </w:pPr>
      <w:r>
        <w:rPr>
          <w:rFonts w:hint="eastAsia" w:ascii="宋体" w:hAnsi="宋体" w:eastAsia="宋体" w:cs="宋体"/>
          <w:color w:val="0070C0"/>
          <w:sz w:val="24"/>
          <w:szCs w:val="24"/>
        </w:rPr>
        <w:t>正文。</w:t>
      </w:r>
    </w:p>
    <w:tbl>
      <w:tblPr>
        <w:tblStyle w:val="20"/>
        <w:tblW w:w="0" w:type="auto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3"/>
        <w:gridCol w:w="2694"/>
        <w:gridCol w:w="2693"/>
      </w:tblGrid>
      <w:tr w14:paraId="17870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</w:trPr>
        <w:tc>
          <w:tcPr>
            <w:tcW w:w="2693" w:type="dxa"/>
            <w:shd w:val="clear" w:color="auto" w:fill="A8A8A8"/>
            <w:vAlign w:val="center"/>
          </w:tcPr>
          <w:p w14:paraId="3526E9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color w:val="000000"/>
                <w:lang w:eastAsia="zh-TW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</w:rPr>
              <w:t>列名</w:t>
            </w:r>
          </w:p>
        </w:tc>
        <w:tc>
          <w:tcPr>
            <w:tcW w:w="2694" w:type="dxa"/>
            <w:shd w:val="clear" w:color="auto" w:fill="A8A8A8"/>
            <w:vAlign w:val="center"/>
          </w:tcPr>
          <w:p w14:paraId="65F0D2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</w:rPr>
              <w:t>数据类型</w:t>
            </w:r>
          </w:p>
        </w:tc>
        <w:tc>
          <w:tcPr>
            <w:tcW w:w="2693" w:type="dxa"/>
            <w:shd w:val="clear" w:color="auto" w:fill="A8A8A8"/>
            <w:vAlign w:val="center"/>
          </w:tcPr>
          <w:p w14:paraId="0798ED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</w:rPr>
              <w:t>是否允许为空</w:t>
            </w:r>
          </w:p>
        </w:tc>
      </w:tr>
      <w:tr w14:paraId="78993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vAlign w:val="center"/>
          </w:tcPr>
          <w:p w14:paraId="7E2041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</w:rPr>
            </w:pPr>
            <w:r>
              <w:rPr>
                <w:rFonts w:hint="eastAsia" w:ascii="宋体" w:hAnsi="宋体" w:eastAsia="宋体" w:cs="宋体"/>
                <w:bCs/>
                <w:color w:val="0070C0"/>
                <w:lang w:eastAsia="zh-TW"/>
              </w:rPr>
              <w:t>ReportID</w:t>
            </w:r>
          </w:p>
        </w:tc>
        <w:tc>
          <w:tcPr>
            <w:tcW w:w="2694" w:type="dxa"/>
            <w:vAlign w:val="center"/>
          </w:tcPr>
          <w:p w14:paraId="6CB945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  <w:lang w:eastAsia="zh-TW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varchar(64)</w:t>
            </w:r>
          </w:p>
        </w:tc>
        <w:tc>
          <w:tcPr>
            <w:tcW w:w="2693" w:type="dxa"/>
            <w:vAlign w:val="center"/>
          </w:tcPr>
          <w:p w14:paraId="42C9A9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  <w:lang w:eastAsia="zh-TW"/>
              </w:rPr>
            </w:pPr>
            <w:r>
              <w:rPr>
                <w:rFonts w:hint="eastAsia" w:ascii="宋体" w:hAnsi="宋体" w:eastAsia="宋体" w:cs="宋体"/>
                <w:bCs/>
                <w:color w:val="0070C0"/>
              </w:rPr>
              <w:t>否</w:t>
            </w:r>
          </w:p>
        </w:tc>
      </w:tr>
      <w:tr w14:paraId="34D52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vAlign w:val="center"/>
          </w:tcPr>
          <w:p w14:paraId="3B9558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  <w:lang w:eastAsia="zh-TW"/>
              </w:rPr>
            </w:pPr>
            <w:r>
              <w:rPr>
                <w:rFonts w:hint="eastAsia" w:ascii="宋体" w:hAnsi="宋体" w:eastAsia="宋体" w:cs="宋体"/>
                <w:bCs/>
                <w:color w:val="0070C0"/>
              </w:rPr>
              <w:t>PatientID</w:t>
            </w:r>
          </w:p>
        </w:tc>
        <w:tc>
          <w:tcPr>
            <w:tcW w:w="2694" w:type="dxa"/>
            <w:vAlign w:val="center"/>
          </w:tcPr>
          <w:p w14:paraId="4F540D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  <w:lang w:eastAsia="zh-TW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varchar(64)</w:t>
            </w:r>
          </w:p>
        </w:tc>
        <w:tc>
          <w:tcPr>
            <w:tcW w:w="2693" w:type="dxa"/>
            <w:vAlign w:val="center"/>
          </w:tcPr>
          <w:p w14:paraId="7EB766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</w:rPr>
            </w:pPr>
            <w:r>
              <w:rPr>
                <w:rFonts w:hint="eastAsia" w:ascii="宋体" w:hAnsi="宋体" w:eastAsia="宋体" w:cs="宋体"/>
                <w:bCs/>
                <w:color w:val="0070C0"/>
              </w:rPr>
              <w:t>否</w:t>
            </w:r>
          </w:p>
        </w:tc>
      </w:tr>
      <w:tr w14:paraId="17D23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vAlign w:val="center"/>
          </w:tcPr>
          <w:p w14:paraId="151104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</w:rPr>
            </w:pPr>
            <w:r>
              <w:rPr>
                <w:rFonts w:hint="eastAsia" w:ascii="宋体" w:hAnsi="宋体" w:eastAsia="宋体" w:cs="宋体"/>
                <w:bCs/>
                <w:color w:val="0070C0"/>
              </w:rPr>
              <w:t>StudyID</w:t>
            </w:r>
          </w:p>
        </w:tc>
        <w:tc>
          <w:tcPr>
            <w:tcW w:w="2694" w:type="dxa"/>
            <w:vAlign w:val="center"/>
          </w:tcPr>
          <w:p w14:paraId="2AED42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  <w:lang w:eastAsia="zh-TW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varchar(64)</w:t>
            </w:r>
          </w:p>
        </w:tc>
        <w:tc>
          <w:tcPr>
            <w:tcW w:w="2693" w:type="dxa"/>
            <w:vAlign w:val="center"/>
          </w:tcPr>
          <w:p w14:paraId="33FD24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</w:rPr>
            </w:pPr>
            <w:r>
              <w:rPr>
                <w:rFonts w:hint="eastAsia" w:ascii="宋体" w:hAnsi="宋体" w:eastAsia="宋体" w:cs="宋体"/>
                <w:bCs/>
                <w:color w:val="0070C0"/>
              </w:rPr>
              <w:t>否</w:t>
            </w:r>
          </w:p>
        </w:tc>
      </w:tr>
      <w:tr w14:paraId="093FB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vAlign w:val="center"/>
          </w:tcPr>
          <w:p w14:paraId="410610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</w:rPr>
            </w:pPr>
            <w:r>
              <w:rPr>
                <w:rFonts w:hint="eastAsia" w:ascii="宋体" w:hAnsi="宋体" w:eastAsia="宋体" w:cs="宋体"/>
                <w:bCs/>
                <w:color w:val="0070C0"/>
              </w:rPr>
              <w:t>ReportMsg</w:t>
            </w:r>
          </w:p>
        </w:tc>
        <w:tc>
          <w:tcPr>
            <w:tcW w:w="2694" w:type="dxa"/>
            <w:vAlign w:val="center"/>
          </w:tcPr>
          <w:p w14:paraId="6F9A46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  <w:lang w:eastAsia="zh-TW"/>
              </w:rPr>
            </w:pPr>
            <w:r>
              <w:rPr>
                <w:rFonts w:hint="eastAsia" w:ascii="宋体" w:hAnsi="宋体" w:eastAsia="宋体" w:cs="宋体"/>
                <w:bCs/>
                <w:color w:val="0070C0"/>
              </w:rPr>
              <w:t>text</w:t>
            </w:r>
          </w:p>
        </w:tc>
        <w:tc>
          <w:tcPr>
            <w:tcW w:w="2693" w:type="dxa"/>
            <w:vAlign w:val="center"/>
          </w:tcPr>
          <w:p w14:paraId="011D62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</w:rPr>
            </w:pPr>
            <w:r>
              <w:rPr>
                <w:rFonts w:hint="eastAsia" w:ascii="宋体" w:hAnsi="宋体" w:eastAsia="宋体" w:cs="宋体"/>
                <w:bCs/>
                <w:color w:val="0070C0"/>
              </w:rPr>
              <w:t>否</w:t>
            </w:r>
          </w:p>
        </w:tc>
      </w:tr>
      <w:tr w14:paraId="5850E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vAlign w:val="center"/>
          </w:tcPr>
          <w:p w14:paraId="3EFB47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</w:rPr>
            </w:pPr>
            <w:r>
              <w:rPr>
                <w:rFonts w:hint="eastAsia" w:ascii="宋体" w:hAnsi="宋体" w:eastAsia="宋体" w:cs="宋体"/>
                <w:bCs/>
                <w:color w:val="0070C0"/>
              </w:rPr>
              <w:t>ResultID</w:t>
            </w:r>
          </w:p>
        </w:tc>
        <w:tc>
          <w:tcPr>
            <w:tcW w:w="2694" w:type="dxa"/>
            <w:vAlign w:val="center"/>
          </w:tcPr>
          <w:p w14:paraId="6D520F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2"/>
              </w:rPr>
              <w:t>varchar(64)</w:t>
            </w:r>
          </w:p>
        </w:tc>
        <w:tc>
          <w:tcPr>
            <w:tcW w:w="2693" w:type="dxa"/>
            <w:vAlign w:val="center"/>
          </w:tcPr>
          <w:p w14:paraId="23D622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</w:rPr>
            </w:pPr>
            <w:r>
              <w:rPr>
                <w:rFonts w:hint="eastAsia" w:ascii="宋体" w:hAnsi="宋体" w:eastAsia="宋体" w:cs="宋体"/>
                <w:bCs/>
                <w:color w:val="0070C0"/>
              </w:rPr>
              <w:t>是</w:t>
            </w:r>
          </w:p>
        </w:tc>
      </w:tr>
      <w:tr w14:paraId="109EE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vAlign w:val="center"/>
          </w:tcPr>
          <w:p w14:paraId="570E6F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</w:rPr>
            </w:pPr>
            <w:r>
              <w:rPr>
                <w:rFonts w:hint="eastAsia" w:ascii="宋体" w:hAnsi="宋体" w:eastAsia="宋体" w:cs="宋体"/>
                <w:bCs/>
                <w:color w:val="0070C0"/>
              </w:rPr>
              <w:t>……</w:t>
            </w:r>
          </w:p>
        </w:tc>
        <w:tc>
          <w:tcPr>
            <w:tcW w:w="2694" w:type="dxa"/>
            <w:vAlign w:val="center"/>
          </w:tcPr>
          <w:p w14:paraId="3F673D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</w:rPr>
            </w:pPr>
          </w:p>
        </w:tc>
        <w:tc>
          <w:tcPr>
            <w:tcW w:w="2693" w:type="dxa"/>
            <w:vAlign w:val="center"/>
          </w:tcPr>
          <w:p w14:paraId="0FAAC0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Cs/>
                <w:color w:val="0070C0"/>
              </w:rPr>
            </w:pPr>
          </w:p>
        </w:tc>
      </w:tr>
    </w:tbl>
    <w:p w14:paraId="6ECD3FF1">
      <w:pPr>
        <w:rPr>
          <w:rFonts w:hint="eastAsia" w:ascii="宋体" w:hAnsi="宋体" w:eastAsia="宋体" w:cs="宋体"/>
        </w:rPr>
      </w:pPr>
    </w:p>
    <w:p w14:paraId="47CECE17">
      <w:pPr>
        <w:pStyle w:val="3"/>
        <w:rPr>
          <w:rFonts w:hint="eastAsia" w:ascii="Times New Roman" w:hAnsi="Times New Roman" w:cs="Times New Roman"/>
        </w:rPr>
      </w:pPr>
      <w:bookmarkStart w:id="47" w:name="_Toc12044"/>
      <w:bookmarkStart w:id="48" w:name="_Toc12321"/>
      <w:r>
        <w:rPr>
          <w:rFonts w:hint="eastAsia" w:ascii="Times New Roman" w:hAnsi="Times New Roman" w:cs="Times New Roman"/>
          <w:lang w:eastAsia="zh-CN"/>
        </w:rPr>
        <w:t>详细规范</w:t>
      </w:r>
      <w:bookmarkEnd w:id="47"/>
      <w:bookmarkEnd w:id="48"/>
    </w:p>
    <w:p w14:paraId="1CDDC089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auto"/>
          <w:lang w:eastAsia="zh-CN"/>
        </w:rPr>
        <w:t xml:space="preserve"> </w:t>
      </w:r>
      <w:bookmarkStart w:id="49" w:name="_Toc11863"/>
      <w:bookmarkStart w:id="50" w:name="_Toc23039"/>
      <w:r>
        <w:rPr>
          <w:rFonts w:hint="eastAsia" w:ascii="宋体" w:hAnsi="宋体" w:eastAsia="宋体" w:cs="宋体"/>
          <w:b/>
          <w:color w:val="auto"/>
          <w:lang w:eastAsia="zh-CN"/>
        </w:rPr>
        <w:t>功能要求</w:t>
      </w:r>
      <w:bookmarkEnd w:id="49"/>
      <w:bookmarkEnd w:id="50"/>
    </w:p>
    <w:p w14:paraId="2A92D2EC">
      <w:pPr>
        <w:pStyle w:val="2"/>
        <w:bidi w:val="0"/>
        <w:ind w:left="720" w:leftChars="0" w:hanging="720" w:firstLineChars="0"/>
        <w:rPr>
          <w:rFonts w:hint="eastAsia"/>
          <w:color w:val="0077BF"/>
        </w:rPr>
      </w:pPr>
      <w:bookmarkStart w:id="51" w:name="_Toc22259"/>
      <w:bookmarkStart w:id="52" w:name="_Toc24785"/>
      <w:r>
        <w:rPr>
          <w:rFonts w:hint="eastAsia"/>
          <w:color w:val="0077BF"/>
        </w:rPr>
        <w:t>系统管理</w:t>
      </w:r>
      <w:bookmarkEnd w:id="51"/>
      <w:bookmarkEnd w:id="52"/>
    </w:p>
    <w:p w14:paraId="316E1BD9">
      <w:pPr>
        <w:adjustRightInd w:val="0"/>
        <w:snapToGrid w:val="0"/>
        <w:spacing w:line="440" w:lineRule="exact"/>
        <w:ind w:firstLine="480" w:firstLineChars="200"/>
        <w:rPr>
          <w:rFonts w:hint="eastAsia" w:ascii="宋体" w:hAnsi="宋体" w:eastAsia="宋体" w:cs="宋体"/>
          <w:color w:val="0077BF"/>
          <w:sz w:val="24"/>
          <w:szCs w:val="24"/>
        </w:rPr>
      </w:pPr>
      <w:r>
        <w:rPr>
          <w:rFonts w:hint="eastAsia" w:ascii="宋体" w:hAnsi="宋体" w:eastAsia="宋体" w:cs="宋体"/>
          <w:color w:val="0077BF"/>
          <w:sz w:val="24"/>
          <w:szCs w:val="24"/>
        </w:rPr>
        <w:t>系统管理模块主要通过以下功能实现了用户认证、用户管理、系统设置和生成日志等。</w:t>
      </w:r>
    </w:p>
    <w:p w14:paraId="48F64EBA">
      <w:pPr>
        <w:adjustRightInd w:val="0"/>
        <w:snapToGrid w:val="0"/>
        <w:spacing w:line="440" w:lineRule="exact"/>
        <w:ind w:firstLine="420" w:firstLineChars="200"/>
        <w:rPr>
          <w:rFonts w:hint="eastAsia" w:ascii="宋体" w:hAnsi="宋体" w:eastAsia="宋体" w:cs="宋体"/>
          <w:color w:val="0077BF"/>
        </w:rPr>
      </w:pPr>
    </w:p>
    <w:tbl>
      <w:tblPr>
        <w:tblStyle w:val="21"/>
        <w:tblW w:w="86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587"/>
        <w:gridCol w:w="5499"/>
      </w:tblGrid>
      <w:tr w14:paraId="25312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87" w:type="dxa"/>
            <w:vAlign w:val="center"/>
          </w:tcPr>
          <w:p w14:paraId="53EDB7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77B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7BF"/>
              </w:rPr>
              <w:t>编号</w:t>
            </w:r>
          </w:p>
        </w:tc>
        <w:tc>
          <w:tcPr>
            <w:tcW w:w="1587" w:type="dxa"/>
            <w:vAlign w:val="center"/>
          </w:tcPr>
          <w:p w14:paraId="6E7B2A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77B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7BF"/>
              </w:rPr>
              <w:t>功能名称</w:t>
            </w:r>
          </w:p>
        </w:tc>
        <w:tc>
          <w:tcPr>
            <w:tcW w:w="5499" w:type="dxa"/>
            <w:vAlign w:val="center"/>
          </w:tcPr>
          <w:p w14:paraId="3A1AAB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77B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7BF"/>
              </w:rPr>
              <w:t>功能逻辑说明</w:t>
            </w:r>
          </w:p>
        </w:tc>
      </w:tr>
      <w:tr w14:paraId="307EE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665030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DS-SYS001</w:t>
            </w:r>
          </w:p>
        </w:tc>
        <w:tc>
          <w:tcPr>
            <w:tcW w:w="1587" w:type="dxa"/>
            <w:vAlign w:val="center"/>
          </w:tcPr>
          <w:p w14:paraId="635C02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用户登录</w:t>
            </w:r>
          </w:p>
        </w:tc>
        <w:tc>
          <w:tcPr>
            <w:tcW w:w="5499" w:type="dxa"/>
            <w:vAlign w:val="center"/>
          </w:tcPr>
          <w:p w14:paraId="5A3636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通过角色权限来区分用户，不同用户角色拥有不同权限，实现患者数据的多级访问。通过用户名和密码登录系统进行鉴权认证。需校验用户和密码是否正确，如不正确给出提示信息。</w:t>
            </w:r>
          </w:p>
        </w:tc>
      </w:tr>
      <w:tr w14:paraId="25774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786708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DS-SYS002</w:t>
            </w:r>
          </w:p>
        </w:tc>
        <w:tc>
          <w:tcPr>
            <w:tcW w:w="1587" w:type="dxa"/>
            <w:vAlign w:val="center"/>
          </w:tcPr>
          <w:p w14:paraId="5FBB51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用户管理</w:t>
            </w:r>
          </w:p>
        </w:tc>
        <w:tc>
          <w:tcPr>
            <w:tcW w:w="5499" w:type="dxa"/>
            <w:vAlign w:val="center"/>
          </w:tcPr>
          <w:p w14:paraId="698E34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用户角色分为</w:t>
            </w:r>
          </w:p>
          <w:p w14:paraId="1C63C7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1)管理员登录：仅查看数据权限，用户管理权限、日志权限</w:t>
            </w:r>
          </w:p>
          <w:p w14:paraId="6C83CE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2)审核医生登录：可以“保存”和“提交”报告，并“审核”报告</w:t>
            </w:r>
          </w:p>
          <w:p w14:paraId="2E3BCA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3)报告医生登录：可以“保存”和“提交”报告</w:t>
            </w:r>
          </w:p>
          <w:p w14:paraId="4F193E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管理员可以增加、修改、删除用户，为用户配置角色权限。</w:t>
            </w:r>
          </w:p>
        </w:tc>
      </w:tr>
      <w:tr w14:paraId="00B2C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1550A3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DS-SYS003</w:t>
            </w:r>
          </w:p>
        </w:tc>
        <w:tc>
          <w:tcPr>
            <w:tcW w:w="1587" w:type="dxa"/>
            <w:vAlign w:val="center"/>
          </w:tcPr>
          <w:p w14:paraId="6AB844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用户注销登录</w:t>
            </w:r>
          </w:p>
        </w:tc>
        <w:tc>
          <w:tcPr>
            <w:tcW w:w="5499" w:type="dxa"/>
            <w:vAlign w:val="center"/>
          </w:tcPr>
          <w:p w14:paraId="7370F4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分为手动注销登录和自动注销登录。</w:t>
            </w:r>
          </w:p>
          <w:p w14:paraId="5F5D7C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手动注销登录：通过主动点击退出菜单实现，返回系统重新登录界面。</w:t>
            </w:r>
          </w:p>
          <w:p w14:paraId="03B3D7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自动注销登录：XX分钟无任何操作自动注销并返回重新登录界面</w:t>
            </w:r>
          </w:p>
        </w:tc>
      </w:tr>
      <w:tr w14:paraId="3F9F9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5849D1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  <w:szCs w:val="21"/>
              </w:rPr>
              <w:t>……</w:t>
            </w:r>
          </w:p>
        </w:tc>
        <w:tc>
          <w:tcPr>
            <w:tcW w:w="1587" w:type="dxa"/>
            <w:vAlign w:val="center"/>
          </w:tcPr>
          <w:p w14:paraId="587146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</w:p>
        </w:tc>
        <w:tc>
          <w:tcPr>
            <w:tcW w:w="5499" w:type="dxa"/>
            <w:vAlign w:val="center"/>
          </w:tcPr>
          <w:p w14:paraId="73CA97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</w:p>
        </w:tc>
      </w:tr>
    </w:tbl>
    <w:p w14:paraId="5232717B">
      <w:pPr>
        <w:pStyle w:val="2"/>
        <w:bidi w:val="0"/>
        <w:ind w:left="720" w:leftChars="0" w:hanging="720" w:firstLineChars="0"/>
        <w:rPr>
          <w:rFonts w:hint="eastAsia"/>
          <w:color w:val="0077BF"/>
        </w:rPr>
      </w:pPr>
      <w:bookmarkStart w:id="53" w:name="_Toc9605"/>
      <w:bookmarkStart w:id="54" w:name="_Toc1631"/>
      <w:r>
        <w:rPr>
          <w:rFonts w:hint="eastAsia"/>
          <w:color w:val="0077BF"/>
        </w:rPr>
        <w:t>检查列表</w:t>
      </w:r>
      <w:bookmarkEnd w:id="53"/>
      <w:bookmarkEnd w:id="54"/>
    </w:p>
    <w:tbl>
      <w:tblPr>
        <w:tblStyle w:val="21"/>
        <w:tblW w:w="86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587"/>
        <w:gridCol w:w="5499"/>
      </w:tblGrid>
      <w:tr w14:paraId="11B0E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87" w:type="dxa"/>
            <w:vAlign w:val="center"/>
          </w:tcPr>
          <w:p w14:paraId="6D1027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77B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7BF"/>
              </w:rPr>
              <w:t>编号</w:t>
            </w:r>
          </w:p>
        </w:tc>
        <w:tc>
          <w:tcPr>
            <w:tcW w:w="1587" w:type="dxa"/>
            <w:vAlign w:val="center"/>
          </w:tcPr>
          <w:p w14:paraId="6583F8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77B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7BF"/>
              </w:rPr>
              <w:t>功能名称</w:t>
            </w:r>
          </w:p>
        </w:tc>
        <w:tc>
          <w:tcPr>
            <w:tcW w:w="5499" w:type="dxa"/>
            <w:vAlign w:val="center"/>
          </w:tcPr>
          <w:p w14:paraId="0D3AE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77B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7BF"/>
              </w:rPr>
              <w:t>功能逻辑说明</w:t>
            </w:r>
          </w:p>
        </w:tc>
      </w:tr>
      <w:tr w14:paraId="160D8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6A4230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DS-Study001</w:t>
            </w:r>
          </w:p>
        </w:tc>
        <w:tc>
          <w:tcPr>
            <w:tcW w:w="1587" w:type="dxa"/>
            <w:vAlign w:val="center"/>
          </w:tcPr>
          <w:p w14:paraId="5E8F72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搜索</w:t>
            </w:r>
          </w:p>
        </w:tc>
        <w:tc>
          <w:tcPr>
            <w:tcW w:w="5499" w:type="dxa"/>
            <w:vAlign w:val="center"/>
          </w:tcPr>
          <w:p w14:paraId="2FB7F5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搜索项分别为</w:t>
            </w:r>
          </w:p>
          <w:p w14:paraId="15A86D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1、关键字模糊搜索，提供关键字命中选项：患者编号，患者姓名，检查号，检查部位或性别。</w:t>
            </w:r>
          </w:p>
          <w:p w14:paraId="1E3AD3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2、时间范围：提供时间段搜索和今天、7天、30天、6个月和一年快捷时间按钮。</w:t>
            </w:r>
          </w:p>
          <w:p w14:paraId="6616D8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3、设备类型：提供CT和所以选项。</w:t>
            </w:r>
          </w:p>
          <w:p w14:paraId="472772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4、预测结果：提供全部、未预测、失败、成功选项。</w:t>
            </w:r>
          </w:p>
          <w:p w14:paraId="24EC16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搜索结果取四类搜索交集，并在检查列表展示搜索结果</w:t>
            </w:r>
          </w:p>
        </w:tc>
      </w:tr>
      <w:tr w14:paraId="6085A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5FB1AD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DS-Study002</w:t>
            </w:r>
          </w:p>
        </w:tc>
        <w:tc>
          <w:tcPr>
            <w:tcW w:w="1587" w:type="dxa"/>
            <w:vAlign w:val="center"/>
          </w:tcPr>
          <w:p w14:paraId="716B86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列表显示</w:t>
            </w:r>
          </w:p>
        </w:tc>
        <w:tc>
          <w:tcPr>
            <w:tcW w:w="5499" w:type="dxa"/>
            <w:vAlign w:val="center"/>
          </w:tcPr>
          <w:p w14:paraId="0C1AB2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显示患者检查信息，包括患者信息、检查时间、设备类型、预测结果等列。</w:t>
            </w:r>
          </w:p>
          <w:p w14:paraId="6B05A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新冠XXXX高亮显示。</w:t>
            </w:r>
          </w:p>
          <w:p w14:paraId="688057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支持自定义显示记录数30、50、100，默认为30，超过后自动分页。</w:t>
            </w:r>
          </w:p>
          <w:p w14:paraId="68048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通过鼠标点击按钮和输入框，实现前后翻页和跳转到输入页码功能。</w:t>
            </w:r>
          </w:p>
          <w:p w14:paraId="6550F5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通过鼠标点击列名，实现列名正序或倒序排序列表功能</w:t>
            </w:r>
          </w:p>
        </w:tc>
      </w:tr>
      <w:tr w14:paraId="2A7CF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1B9DF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DS-Study003</w:t>
            </w:r>
          </w:p>
        </w:tc>
        <w:tc>
          <w:tcPr>
            <w:tcW w:w="1587" w:type="dxa"/>
            <w:vAlign w:val="center"/>
          </w:tcPr>
          <w:p w14:paraId="092721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我的收藏</w:t>
            </w:r>
          </w:p>
        </w:tc>
        <w:tc>
          <w:tcPr>
            <w:tcW w:w="5499" w:type="dxa"/>
            <w:vAlign w:val="center"/>
          </w:tcPr>
          <w:p w14:paraId="688832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通过检查列表操作栏收藏功能菜单提供收藏患者检查记录功能。</w:t>
            </w:r>
          </w:p>
          <w:p w14:paraId="75BCAE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提供分组管理，支持增删改查功能。</w:t>
            </w:r>
          </w:p>
          <w:p w14:paraId="1AC546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我的收藏页面展示收藏的检查列表，通过列表操作栏功能菜单取消收藏，可以取消收藏。</w:t>
            </w:r>
          </w:p>
        </w:tc>
      </w:tr>
      <w:tr w14:paraId="0E7F9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3616C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  <w:szCs w:val="21"/>
              </w:rPr>
              <w:t>……</w:t>
            </w:r>
          </w:p>
        </w:tc>
        <w:tc>
          <w:tcPr>
            <w:tcW w:w="1587" w:type="dxa"/>
            <w:vAlign w:val="center"/>
          </w:tcPr>
          <w:p w14:paraId="7561F6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</w:p>
        </w:tc>
        <w:tc>
          <w:tcPr>
            <w:tcW w:w="5499" w:type="dxa"/>
            <w:vAlign w:val="center"/>
          </w:tcPr>
          <w:p w14:paraId="01FA86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</w:p>
        </w:tc>
      </w:tr>
    </w:tbl>
    <w:p w14:paraId="7F6E16C2">
      <w:pPr>
        <w:pStyle w:val="2"/>
        <w:bidi w:val="0"/>
        <w:ind w:left="720" w:leftChars="0" w:hanging="720" w:firstLineChars="0"/>
        <w:rPr>
          <w:rFonts w:hint="eastAsia"/>
          <w:color w:val="0077BF"/>
        </w:rPr>
      </w:pPr>
      <w:bookmarkStart w:id="55" w:name="_Toc878"/>
      <w:bookmarkStart w:id="56" w:name="_Toc15216"/>
      <w:r>
        <w:rPr>
          <w:rFonts w:hint="eastAsia"/>
          <w:color w:val="0077BF"/>
        </w:rPr>
        <w:t>影像浏览</w:t>
      </w:r>
      <w:bookmarkEnd w:id="55"/>
      <w:bookmarkEnd w:id="56"/>
    </w:p>
    <w:tbl>
      <w:tblPr>
        <w:tblStyle w:val="21"/>
        <w:tblW w:w="87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531"/>
        <w:gridCol w:w="5669"/>
      </w:tblGrid>
      <w:tr w14:paraId="70734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31" w:type="dxa"/>
            <w:shd w:val="clear" w:color="auto" w:fill="A8A8A8"/>
            <w:vAlign w:val="center"/>
          </w:tcPr>
          <w:p w14:paraId="2D9D6C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77B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7BF"/>
              </w:rPr>
              <w:t>编号</w:t>
            </w:r>
          </w:p>
        </w:tc>
        <w:tc>
          <w:tcPr>
            <w:tcW w:w="1531" w:type="dxa"/>
            <w:shd w:val="clear" w:color="auto" w:fill="A8A8A8"/>
            <w:vAlign w:val="center"/>
          </w:tcPr>
          <w:p w14:paraId="61FA41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77B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7BF"/>
              </w:rPr>
              <w:t>功能名称</w:t>
            </w:r>
          </w:p>
        </w:tc>
        <w:tc>
          <w:tcPr>
            <w:tcW w:w="5669" w:type="dxa"/>
            <w:shd w:val="clear" w:color="auto" w:fill="A8A8A8"/>
            <w:vAlign w:val="center"/>
          </w:tcPr>
          <w:p w14:paraId="2EFE38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77B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7BF"/>
              </w:rPr>
              <w:t>功能逻辑说明</w:t>
            </w:r>
          </w:p>
        </w:tc>
      </w:tr>
      <w:tr w14:paraId="1615D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0AA57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DS-Image001</w:t>
            </w:r>
          </w:p>
        </w:tc>
        <w:tc>
          <w:tcPr>
            <w:tcW w:w="1531" w:type="dxa"/>
            <w:vAlign w:val="center"/>
          </w:tcPr>
          <w:p w14:paraId="54ECF9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病灶列表</w:t>
            </w:r>
          </w:p>
        </w:tc>
        <w:tc>
          <w:tcPr>
            <w:tcW w:w="5669" w:type="dxa"/>
            <w:vAlign w:val="center"/>
          </w:tcPr>
          <w:p w14:paraId="6BF497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本产品分析出的病灶（病种、体积、所在层号等）以列表显示，XXXX的病灶列表默认显示体积最大的6个，其余的折叠起来，通过交互展开，折叠剩余病灶。</w:t>
            </w:r>
          </w:p>
          <w:p w14:paraId="5F961B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XXXX病灶显示默认为contour。</w:t>
            </w:r>
          </w:p>
        </w:tc>
      </w:tr>
      <w:tr w14:paraId="68ED1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4FAB5B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……</w:t>
            </w:r>
          </w:p>
        </w:tc>
        <w:tc>
          <w:tcPr>
            <w:tcW w:w="1531" w:type="dxa"/>
            <w:vAlign w:val="center"/>
          </w:tcPr>
          <w:p w14:paraId="53A8D3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</w:p>
        </w:tc>
        <w:tc>
          <w:tcPr>
            <w:tcW w:w="5669" w:type="dxa"/>
            <w:vAlign w:val="center"/>
          </w:tcPr>
          <w:p w14:paraId="6C7BAC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</w:p>
        </w:tc>
      </w:tr>
    </w:tbl>
    <w:p w14:paraId="60F261F7">
      <w:pPr>
        <w:pStyle w:val="2"/>
        <w:bidi w:val="0"/>
        <w:ind w:left="720" w:leftChars="0" w:hanging="720" w:firstLineChars="0"/>
        <w:rPr>
          <w:rFonts w:hint="eastAsia"/>
          <w:color w:val="0077BF"/>
        </w:rPr>
      </w:pPr>
      <w:bookmarkStart w:id="57" w:name="_Toc12219"/>
      <w:bookmarkStart w:id="58" w:name="_Toc9293"/>
      <w:r>
        <w:rPr>
          <w:rFonts w:hint="eastAsia"/>
          <w:color w:val="0077BF"/>
        </w:rPr>
        <w:t>数据交换</w:t>
      </w:r>
      <w:bookmarkEnd w:id="57"/>
      <w:bookmarkEnd w:id="58"/>
    </w:p>
    <w:tbl>
      <w:tblPr>
        <w:tblStyle w:val="21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2268"/>
        <w:gridCol w:w="4823"/>
      </w:tblGrid>
      <w:tr w14:paraId="51C5A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tblHeader/>
          <w:jc w:val="center"/>
        </w:trPr>
        <w:tc>
          <w:tcPr>
            <w:tcW w:w="1696" w:type="dxa"/>
            <w:shd w:val="clear" w:color="auto" w:fill="A8A8A8"/>
            <w:vAlign w:val="center"/>
          </w:tcPr>
          <w:p w14:paraId="16BF86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77B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7BF"/>
              </w:rPr>
              <w:t>编号</w:t>
            </w:r>
          </w:p>
        </w:tc>
        <w:tc>
          <w:tcPr>
            <w:tcW w:w="2268" w:type="dxa"/>
            <w:shd w:val="clear" w:color="auto" w:fill="A8A8A8"/>
            <w:vAlign w:val="center"/>
          </w:tcPr>
          <w:p w14:paraId="3C42B8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77B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7BF"/>
              </w:rPr>
              <w:t>功能名称</w:t>
            </w:r>
          </w:p>
        </w:tc>
        <w:tc>
          <w:tcPr>
            <w:tcW w:w="4823" w:type="dxa"/>
            <w:shd w:val="clear" w:color="auto" w:fill="A8A8A8"/>
            <w:vAlign w:val="center"/>
          </w:tcPr>
          <w:p w14:paraId="189D6D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77B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7BF"/>
              </w:rPr>
              <w:t>功能逻辑说明</w:t>
            </w:r>
          </w:p>
        </w:tc>
      </w:tr>
      <w:tr w14:paraId="55760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696" w:type="dxa"/>
            <w:vAlign w:val="center"/>
          </w:tcPr>
          <w:p w14:paraId="69B136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7BF"/>
              </w:rPr>
            </w:pPr>
            <w:bookmarkStart w:id="59" w:name="_Hlk54620329"/>
            <w:r>
              <w:rPr>
                <w:rFonts w:hint="eastAsia" w:ascii="宋体" w:hAnsi="宋体" w:eastAsia="宋体" w:cs="宋体"/>
                <w:color w:val="0077BF"/>
              </w:rPr>
              <w:t>DS-Exchange001</w:t>
            </w:r>
          </w:p>
        </w:tc>
        <w:tc>
          <w:tcPr>
            <w:tcW w:w="2268" w:type="dxa"/>
            <w:vAlign w:val="center"/>
          </w:tcPr>
          <w:p w14:paraId="1530DD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数据交换</w:t>
            </w:r>
          </w:p>
        </w:tc>
        <w:tc>
          <w:tcPr>
            <w:tcW w:w="4823" w:type="dxa"/>
            <w:vAlign w:val="center"/>
          </w:tcPr>
          <w:p w14:paraId="51140D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color w:val="0077BF"/>
                <w:szCs w:val="21"/>
              </w:rPr>
              <w:t>影像数据通过PACS系统通用数据接口（DICOM3.0）接入，其它数据通过xxxx协议接入</w:t>
            </w:r>
          </w:p>
          <w:p w14:paraId="7C41E8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前端各模块与后端服务之间的数据交换</w:t>
            </w:r>
          </w:p>
        </w:tc>
      </w:tr>
      <w:tr w14:paraId="428D2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696" w:type="dxa"/>
            <w:vAlign w:val="center"/>
          </w:tcPr>
          <w:p w14:paraId="34EA27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  <w:szCs w:val="21"/>
              </w:rPr>
              <w:t>……</w:t>
            </w:r>
          </w:p>
        </w:tc>
        <w:tc>
          <w:tcPr>
            <w:tcW w:w="2268" w:type="dxa"/>
            <w:vAlign w:val="center"/>
          </w:tcPr>
          <w:p w14:paraId="36FD69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7BF"/>
              </w:rPr>
            </w:pPr>
          </w:p>
        </w:tc>
        <w:tc>
          <w:tcPr>
            <w:tcW w:w="4823" w:type="dxa"/>
            <w:vAlign w:val="center"/>
          </w:tcPr>
          <w:p w14:paraId="0BC3A8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7BF"/>
                <w:szCs w:val="21"/>
              </w:rPr>
            </w:pPr>
          </w:p>
        </w:tc>
      </w:tr>
      <w:bookmarkEnd w:id="59"/>
    </w:tbl>
    <w:p w14:paraId="7DCE653F">
      <w:pPr>
        <w:pStyle w:val="2"/>
        <w:bidi w:val="0"/>
        <w:ind w:left="720" w:leftChars="0" w:hanging="720" w:firstLineChars="0"/>
        <w:rPr>
          <w:rFonts w:hint="eastAsia"/>
          <w:color w:val="0077BF"/>
        </w:rPr>
      </w:pPr>
      <w:bookmarkStart w:id="60" w:name="_Toc12314"/>
      <w:bookmarkStart w:id="61" w:name="_Toc9676"/>
      <w:r>
        <w:rPr>
          <w:rFonts w:hint="eastAsia"/>
          <w:color w:val="0077BF"/>
        </w:rPr>
        <w:t>数据存储</w:t>
      </w:r>
      <w:bookmarkEnd w:id="60"/>
      <w:bookmarkEnd w:id="61"/>
    </w:p>
    <w:tbl>
      <w:tblPr>
        <w:tblStyle w:val="21"/>
        <w:tblW w:w="86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587"/>
        <w:gridCol w:w="5499"/>
      </w:tblGrid>
      <w:tr w14:paraId="6E956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1587" w:type="dxa"/>
            <w:shd w:val="clear" w:color="auto" w:fill="A8A8A8"/>
            <w:vAlign w:val="center"/>
          </w:tcPr>
          <w:p w14:paraId="7390B9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77B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7BF"/>
              </w:rPr>
              <w:t>编号</w:t>
            </w:r>
          </w:p>
        </w:tc>
        <w:tc>
          <w:tcPr>
            <w:tcW w:w="1587" w:type="dxa"/>
            <w:shd w:val="clear" w:color="auto" w:fill="A8A8A8"/>
            <w:vAlign w:val="center"/>
          </w:tcPr>
          <w:p w14:paraId="6FD976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77B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7BF"/>
              </w:rPr>
              <w:t>功能名称</w:t>
            </w:r>
          </w:p>
        </w:tc>
        <w:tc>
          <w:tcPr>
            <w:tcW w:w="5499" w:type="dxa"/>
            <w:shd w:val="clear" w:color="auto" w:fill="A8A8A8"/>
            <w:vAlign w:val="center"/>
          </w:tcPr>
          <w:p w14:paraId="1C19CE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77B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7BF"/>
              </w:rPr>
              <w:t>描述</w:t>
            </w:r>
          </w:p>
        </w:tc>
      </w:tr>
      <w:tr w14:paraId="5299E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6D9A63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DS-Data001</w:t>
            </w:r>
          </w:p>
        </w:tc>
        <w:tc>
          <w:tcPr>
            <w:tcW w:w="1587" w:type="dxa"/>
            <w:vAlign w:val="center"/>
          </w:tcPr>
          <w:p w14:paraId="69EF0F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PACS代理</w:t>
            </w:r>
          </w:p>
        </w:tc>
        <w:tc>
          <w:tcPr>
            <w:tcW w:w="5499" w:type="dxa"/>
            <w:vAlign w:val="center"/>
          </w:tcPr>
          <w:p w14:paraId="201DAC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在系统内部提供 PACS 代理功能，将医院 PACS 与 AI 引擎和客户端应用程序通过接口进行对接</w:t>
            </w:r>
          </w:p>
        </w:tc>
      </w:tr>
      <w:tr w14:paraId="60E6E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25D00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DS-Data002</w:t>
            </w:r>
          </w:p>
        </w:tc>
        <w:tc>
          <w:tcPr>
            <w:tcW w:w="1587" w:type="dxa"/>
            <w:vAlign w:val="center"/>
          </w:tcPr>
          <w:p w14:paraId="36D8DA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设施生成和分类</w:t>
            </w:r>
          </w:p>
        </w:tc>
        <w:tc>
          <w:tcPr>
            <w:tcW w:w="5499" w:type="dxa"/>
            <w:vAlign w:val="center"/>
          </w:tcPr>
          <w:p w14:paraId="32D961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提供生成和分类 DICOM 序列的分类器</w:t>
            </w:r>
          </w:p>
        </w:tc>
      </w:tr>
      <w:tr w14:paraId="403B2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536C6A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DS-Data003</w:t>
            </w:r>
          </w:p>
        </w:tc>
        <w:tc>
          <w:tcPr>
            <w:tcW w:w="1587" w:type="dxa"/>
            <w:vAlign w:val="center"/>
          </w:tcPr>
          <w:p w14:paraId="169691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数据自动清理</w:t>
            </w:r>
          </w:p>
        </w:tc>
        <w:tc>
          <w:tcPr>
            <w:tcW w:w="5499" w:type="dxa"/>
            <w:vAlign w:val="center"/>
          </w:tcPr>
          <w:p w14:paraId="5D48F3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提供数据自动清理功能，当达到用户设置阈值（数据文件大小/病人检查次数），触发自动清理数据功能。</w:t>
            </w:r>
          </w:p>
          <w:p w14:paraId="0E175E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</w:rPr>
              <w:t>加入到我的收藏的数据不被清理。</w:t>
            </w:r>
          </w:p>
        </w:tc>
      </w:tr>
      <w:tr w14:paraId="774FF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1587" w:type="dxa"/>
            <w:vAlign w:val="center"/>
          </w:tcPr>
          <w:p w14:paraId="2AED2F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77BF"/>
              </w:rPr>
            </w:pPr>
            <w:r>
              <w:rPr>
                <w:rFonts w:hint="eastAsia" w:ascii="宋体" w:hAnsi="宋体" w:eastAsia="宋体" w:cs="宋体"/>
                <w:color w:val="0077BF"/>
                <w:szCs w:val="21"/>
              </w:rPr>
              <w:t>……</w:t>
            </w:r>
          </w:p>
        </w:tc>
        <w:tc>
          <w:tcPr>
            <w:tcW w:w="1587" w:type="dxa"/>
            <w:vAlign w:val="center"/>
          </w:tcPr>
          <w:p w14:paraId="00EDA0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  <w:szCs w:val="21"/>
              </w:rPr>
            </w:pPr>
          </w:p>
        </w:tc>
        <w:tc>
          <w:tcPr>
            <w:tcW w:w="5499" w:type="dxa"/>
            <w:vAlign w:val="center"/>
          </w:tcPr>
          <w:p w14:paraId="0D2DFA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Style w:val="83"/>
                <w:rFonts w:hint="eastAsia" w:ascii="宋体" w:hAnsi="宋体" w:eastAsia="宋体" w:cs="宋体"/>
                <w:color w:val="0077BF"/>
                <w:szCs w:val="21"/>
              </w:rPr>
            </w:pPr>
          </w:p>
        </w:tc>
      </w:tr>
    </w:tbl>
    <w:p w14:paraId="05D3938A">
      <w:pPr>
        <w:pStyle w:val="2"/>
        <w:bidi w:val="0"/>
        <w:ind w:left="720" w:leftChars="0" w:hanging="720" w:firstLineChars="0"/>
        <w:rPr>
          <w:rFonts w:hint="eastAsia"/>
          <w:color w:val="0077BF"/>
          <w:lang w:eastAsia="zh-CN"/>
        </w:rPr>
      </w:pPr>
      <w:r>
        <w:rPr>
          <w:rFonts w:hint="eastAsia"/>
          <w:color w:val="0077BF"/>
          <w:lang w:eastAsia="zh-CN"/>
        </w:rPr>
        <w:t xml:space="preserve"> </w:t>
      </w:r>
      <w:bookmarkStart w:id="62" w:name="_Toc4118"/>
      <w:bookmarkStart w:id="63" w:name="_Toc31037"/>
      <w:r>
        <w:rPr>
          <w:rFonts w:hint="eastAsia"/>
          <w:color w:val="0077BF"/>
          <w:lang w:eastAsia="zh-CN"/>
        </w:rPr>
        <w:t>性能要求</w:t>
      </w:r>
      <w:bookmarkEnd w:id="62"/>
      <w:bookmarkEnd w:id="63"/>
    </w:p>
    <w:tbl>
      <w:tblPr>
        <w:tblStyle w:val="21"/>
        <w:tblW w:w="86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976"/>
        <w:gridCol w:w="4111"/>
      </w:tblGrid>
      <w:tr w14:paraId="7BA4F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1587" w:type="dxa"/>
            <w:shd w:val="clear" w:color="auto" w:fill="A8A8A8"/>
            <w:vAlign w:val="center"/>
          </w:tcPr>
          <w:p w14:paraId="385D588A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7BF"/>
                <w:szCs w:val="21"/>
              </w:rPr>
              <w:t>编号</w:t>
            </w:r>
          </w:p>
        </w:tc>
        <w:tc>
          <w:tcPr>
            <w:tcW w:w="2976" w:type="dxa"/>
            <w:shd w:val="clear" w:color="auto" w:fill="A8A8A8"/>
            <w:vAlign w:val="center"/>
          </w:tcPr>
          <w:p w14:paraId="39C108AD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7BF"/>
                <w:szCs w:val="21"/>
              </w:rPr>
              <w:t>标题</w:t>
            </w:r>
          </w:p>
        </w:tc>
        <w:tc>
          <w:tcPr>
            <w:tcW w:w="4111" w:type="dxa"/>
            <w:shd w:val="clear" w:color="auto" w:fill="A8A8A8"/>
            <w:vAlign w:val="center"/>
          </w:tcPr>
          <w:p w14:paraId="482F60AB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7BF"/>
                <w:szCs w:val="21"/>
              </w:rPr>
              <w:t>描述</w:t>
            </w:r>
          </w:p>
        </w:tc>
      </w:tr>
      <w:tr w14:paraId="7ABEF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2CCEA1E7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color w:val="0077BF"/>
                <w:szCs w:val="21"/>
              </w:rPr>
              <w:t>DS-PF001</w:t>
            </w:r>
          </w:p>
        </w:tc>
        <w:tc>
          <w:tcPr>
            <w:tcW w:w="2976" w:type="dxa"/>
            <w:vAlign w:val="center"/>
          </w:tcPr>
          <w:p w14:paraId="32B05E28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宋体" w:hAnsi="宋体" w:eastAsia="宋体" w:cs="宋体"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color w:val="0077BF"/>
                <w:szCs w:val="21"/>
              </w:rPr>
              <w:t>加载一个患者图像(72张，76.6MB DICOM 图像)时间</w:t>
            </w:r>
          </w:p>
        </w:tc>
        <w:tc>
          <w:tcPr>
            <w:tcW w:w="4111" w:type="dxa"/>
            <w:vAlign w:val="center"/>
          </w:tcPr>
          <w:p w14:paraId="1348A0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color w:val="0077BF"/>
                <w:szCs w:val="21"/>
              </w:rPr>
              <w:t>优化图像加载速度</w:t>
            </w:r>
          </w:p>
          <w:p w14:paraId="36CF9E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color w:val="0077BF"/>
                <w:szCs w:val="21"/>
              </w:rPr>
              <w:t>单并发情况下：</w:t>
            </w:r>
          </w:p>
          <w:p w14:paraId="1B2187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color w:val="0077BF"/>
                <w:szCs w:val="21"/>
              </w:rPr>
              <w:t>加载一个患者图像(72张，76.6MB DICOM 图像)时间不超过 5 秒。</w:t>
            </w:r>
          </w:p>
          <w:p w14:paraId="2F5F59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color w:val="0077BF"/>
                <w:szCs w:val="21"/>
              </w:rPr>
              <w:t>最大并发情况下：</w:t>
            </w:r>
          </w:p>
          <w:p w14:paraId="5D210A6D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宋体" w:hAnsi="宋体" w:eastAsia="宋体" w:cs="宋体"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color w:val="0077BF"/>
                <w:szCs w:val="21"/>
              </w:rPr>
              <w:t>加载一个患者图像(72张，76.6MB DICOM 图像)时间不超过 5 秒。</w:t>
            </w:r>
          </w:p>
        </w:tc>
      </w:tr>
      <w:tr w14:paraId="7DC4A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28A8FFB1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color w:val="0077BF"/>
                <w:szCs w:val="21"/>
              </w:rPr>
              <w:t>DS-PF002</w:t>
            </w:r>
          </w:p>
        </w:tc>
        <w:tc>
          <w:tcPr>
            <w:tcW w:w="2976" w:type="dxa"/>
            <w:vAlign w:val="center"/>
          </w:tcPr>
          <w:p w14:paraId="3C26B206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宋体" w:hAnsi="宋体" w:eastAsia="宋体" w:cs="宋体"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color w:val="0077BF"/>
                <w:szCs w:val="21"/>
              </w:rPr>
              <w:t>健壮性-PACS系统导入不支持的数据</w:t>
            </w:r>
          </w:p>
        </w:tc>
        <w:tc>
          <w:tcPr>
            <w:tcW w:w="4111" w:type="dxa"/>
            <w:vAlign w:val="center"/>
          </w:tcPr>
          <w:p w14:paraId="2786C2E7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宋体" w:hAnsi="宋体" w:eastAsia="宋体" w:cs="宋体"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color w:val="0077BF"/>
                <w:szCs w:val="21"/>
              </w:rPr>
              <w:t>软件不会因为预测失败导致异常退出或者不可用。</w:t>
            </w:r>
          </w:p>
        </w:tc>
      </w:tr>
      <w:tr w14:paraId="14066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47B258A3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color w:val="0077BF"/>
                <w:szCs w:val="21"/>
              </w:rPr>
              <w:t>DS-PF003</w:t>
            </w:r>
          </w:p>
        </w:tc>
        <w:tc>
          <w:tcPr>
            <w:tcW w:w="2976" w:type="dxa"/>
            <w:vAlign w:val="center"/>
          </w:tcPr>
          <w:p w14:paraId="104770F7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宋体" w:hAnsi="宋体" w:eastAsia="宋体" w:cs="宋体"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color w:val="0077BF"/>
                <w:szCs w:val="21"/>
              </w:rPr>
              <w:t>健壮性-软件连续稳定运行</w:t>
            </w:r>
          </w:p>
        </w:tc>
        <w:tc>
          <w:tcPr>
            <w:tcW w:w="4111" w:type="dxa"/>
            <w:vAlign w:val="center"/>
          </w:tcPr>
          <w:p w14:paraId="55862E25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宋体" w:hAnsi="宋体" w:eastAsia="宋体" w:cs="宋体"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color w:val="0077BF"/>
                <w:szCs w:val="21"/>
              </w:rPr>
              <w:t>软件长时间运行不会崩溃、死机。</w:t>
            </w:r>
          </w:p>
        </w:tc>
      </w:tr>
      <w:tr w14:paraId="2BF58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5DB26086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color w:val="0077BF"/>
                <w:szCs w:val="21"/>
              </w:rPr>
              <w:t>……</w:t>
            </w:r>
          </w:p>
        </w:tc>
        <w:tc>
          <w:tcPr>
            <w:tcW w:w="2976" w:type="dxa"/>
            <w:vAlign w:val="center"/>
          </w:tcPr>
          <w:p w14:paraId="0D6E366C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宋体" w:hAnsi="宋体" w:eastAsia="宋体" w:cs="宋体"/>
                <w:color w:val="0077BF"/>
                <w:szCs w:val="21"/>
              </w:rPr>
            </w:pPr>
          </w:p>
        </w:tc>
        <w:tc>
          <w:tcPr>
            <w:tcW w:w="4111" w:type="dxa"/>
            <w:vAlign w:val="center"/>
          </w:tcPr>
          <w:p w14:paraId="4F514D3B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宋体" w:hAnsi="宋体" w:eastAsia="宋体" w:cs="宋体"/>
                <w:color w:val="0077BF"/>
                <w:szCs w:val="21"/>
              </w:rPr>
            </w:pPr>
          </w:p>
        </w:tc>
      </w:tr>
    </w:tbl>
    <w:p w14:paraId="2FE972E2">
      <w:pPr>
        <w:pStyle w:val="2"/>
        <w:bidi w:val="0"/>
        <w:ind w:left="720" w:leftChars="0" w:hanging="720" w:firstLineChars="0"/>
        <w:rPr>
          <w:rFonts w:hint="eastAsia"/>
          <w:color w:val="0077BF"/>
          <w:lang w:eastAsia="zh-CN"/>
        </w:rPr>
      </w:pPr>
      <w:r>
        <w:rPr>
          <w:rFonts w:hint="eastAsia"/>
          <w:color w:val="0077BF"/>
          <w:lang w:eastAsia="zh-CN"/>
        </w:rPr>
        <w:t xml:space="preserve"> </w:t>
      </w:r>
      <w:bookmarkStart w:id="64" w:name="_Toc49187857"/>
      <w:bookmarkEnd w:id="64"/>
      <w:bookmarkStart w:id="65" w:name="_Toc36136985"/>
      <w:bookmarkEnd w:id="65"/>
      <w:bookmarkStart w:id="66" w:name="_Toc49187898"/>
      <w:bookmarkEnd w:id="66"/>
      <w:bookmarkStart w:id="67" w:name="_Toc4746"/>
      <w:bookmarkStart w:id="68" w:name="_Toc14856"/>
      <w:r>
        <w:rPr>
          <w:rFonts w:hint="eastAsia"/>
          <w:color w:val="0077BF"/>
          <w:lang w:eastAsia="zh-CN"/>
        </w:rPr>
        <w:t>风险要求</w:t>
      </w:r>
      <w:bookmarkEnd w:id="67"/>
      <w:bookmarkEnd w:id="68"/>
    </w:p>
    <w:tbl>
      <w:tblPr>
        <w:tblStyle w:val="21"/>
        <w:tblW w:w="864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410"/>
        <w:gridCol w:w="4876"/>
      </w:tblGrid>
      <w:tr w14:paraId="09F3C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1361" w:type="dxa"/>
            <w:shd w:val="clear" w:color="auto" w:fill="A8A8A8"/>
            <w:vAlign w:val="center"/>
          </w:tcPr>
          <w:p w14:paraId="3BF715AB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7BF"/>
                <w:szCs w:val="21"/>
              </w:rPr>
              <w:t>编号</w:t>
            </w:r>
          </w:p>
        </w:tc>
        <w:tc>
          <w:tcPr>
            <w:tcW w:w="2410" w:type="dxa"/>
            <w:shd w:val="clear" w:color="auto" w:fill="A8A8A8"/>
            <w:vAlign w:val="center"/>
          </w:tcPr>
          <w:p w14:paraId="4FEAD2FA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7BF"/>
                <w:szCs w:val="21"/>
              </w:rPr>
              <w:t>标题</w:t>
            </w:r>
          </w:p>
        </w:tc>
        <w:tc>
          <w:tcPr>
            <w:tcW w:w="4876" w:type="dxa"/>
            <w:shd w:val="clear" w:color="auto" w:fill="A8A8A8"/>
            <w:vAlign w:val="center"/>
          </w:tcPr>
          <w:p w14:paraId="7E0CAF0F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7BF"/>
                <w:szCs w:val="21"/>
              </w:rPr>
              <w:t>描述</w:t>
            </w:r>
          </w:p>
        </w:tc>
      </w:tr>
      <w:tr w14:paraId="2D705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1B747736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color w:val="0077BF"/>
                <w:szCs w:val="21"/>
              </w:rPr>
              <w:t>DS-Risk001</w:t>
            </w:r>
          </w:p>
        </w:tc>
        <w:tc>
          <w:tcPr>
            <w:tcW w:w="2410" w:type="dxa"/>
            <w:vAlign w:val="center"/>
          </w:tcPr>
          <w:p w14:paraId="5D73D5BC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宋体" w:hAnsi="宋体" w:eastAsia="宋体" w:cs="宋体"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color w:val="0077BF"/>
                <w:szCs w:val="21"/>
                <w:lang w:val="zh-Hans"/>
              </w:rPr>
              <w:t>出现错误时应给出提示</w:t>
            </w:r>
          </w:p>
        </w:tc>
        <w:tc>
          <w:tcPr>
            <w:tcW w:w="4876" w:type="dxa"/>
            <w:vAlign w:val="center"/>
          </w:tcPr>
          <w:p w14:paraId="23F40DA8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宋体" w:hAnsi="宋体" w:eastAsia="宋体" w:cs="宋体"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color w:val="0077BF"/>
                <w:szCs w:val="21"/>
              </w:rPr>
              <w:t>对于不恰当的输入和操作，系统能自动验证并给出错误提示。</w:t>
            </w:r>
          </w:p>
          <w:p w14:paraId="593C2DAA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宋体" w:hAnsi="宋体" w:eastAsia="宋体" w:cs="宋体"/>
                <w:color w:val="0077BF"/>
                <w:szCs w:val="21"/>
                <w:lang w:eastAsia="zh-Hans"/>
              </w:rPr>
            </w:pPr>
            <w:r>
              <w:rPr>
                <w:rFonts w:hint="eastAsia" w:ascii="宋体" w:hAnsi="宋体" w:eastAsia="宋体" w:cs="宋体"/>
                <w:color w:val="0077BF"/>
                <w:szCs w:val="21"/>
                <w:lang w:val="zh-Hans"/>
              </w:rPr>
              <w:t>出现错误时应给出提示，方面用户查找错误或联系本公司售后服务。</w:t>
            </w:r>
          </w:p>
        </w:tc>
      </w:tr>
      <w:tr w14:paraId="21F12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3F071F7B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color w:val="0077BF"/>
                <w:szCs w:val="21"/>
              </w:rPr>
              <w:t>DS-Risk002</w:t>
            </w:r>
          </w:p>
        </w:tc>
        <w:tc>
          <w:tcPr>
            <w:tcW w:w="2410" w:type="dxa"/>
            <w:vAlign w:val="center"/>
          </w:tcPr>
          <w:p w14:paraId="3F56E76D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宋体" w:hAnsi="宋体" w:eastAsia="宋体" w:cs="宋体"/>
                <w:color w:val="0077BF"/>
                <w:szCs w:val="21"/>
                <w:lang w:val="zh-Hans" w:eastAsia="zh-TW"/>
              </w:rPr>
            </w:pPr>
            <w:r>
              <w:rPr>
                <w:rFonts w:hint="eastAsia" w:ascii="宋体" w:hAnsi="宋体" w:eastAsia="宋体" w:cs="宋体"/>
                <w:color w:val="0077BF"/>
                <w:kern w:val="0"/>
                <w:szCs w:val="21"/>
              </w:rPr>
              <w:t>网络不稳定或间歇性故障，</w:t>
            </w:r>
            <w:r>
              <w:rPr>
                <w:rFonts w:hint="eastAsia" w:ascii="宋体" w:hAnsi="宋体" w:eastAsia="宋体" w:cs="宋体"/>
                <w:color w:val="0077BF"/>
                <w:szCs w:val="21"/>
              </w:rPr>
              <w:t>自动重新连接PACS服务器获取数据。</w:t>
            </w:r>
          </w:p>
        </w:tc>
        <w:tc>
          <w:tcPr>
            <w:tcW w:w="4876" w:type="dxa"/>
            <w:vAlign w:val="center"/>
          </w:tcPr>
          <w:p w14:paraId="0851DCEF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宋体" w:hAnsi="宋体" w:eastAsia="宋体" w:cs="宋体"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color w:val="0077BF"/>
                <w:kern w:val="0"/>
                <w:szCs w:val="21"/>
              </w:rPr>
              <w:t>网络不稳定或间歇性故障，</w:t>
            </w:r>
            <w:r>
              <w:rPr>
                <w:rFonts w:hint="eastAsia" w:ascii="宋体" w:hAnsi="宋体" w:eastAsia="宋体" w:cs="宋体"/>
                <w:color w:val="0077BF"/>
                <w:szCs w:val="21"/>
              </w:rPr>
              <w:t>自动重新连接PACS服务器获取数据。</w:t>
            </w:r>
          </w:p>
        </w:tc>
      </w:tr>
      <w:tr w14:paraId="2632E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0B39B080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color w:val="0077BF"/>
                <w:szCs w:val="21"/>
              </w:rPr>
              <w:t>DS-Risk003</w:t>
            </w:r>
          </w:p>
        </w:tc>
        <w:tc>
          <w:tcPr>
            <w:tcW w:w="2410" w:type="dxa"/>
            <w:vAlign w:val="center"/>
          </w:tcPr>
          <w:p w14:paraId="7384A97B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宋体" w:hAnsi="宋体" w:eastAsia="宋体" w:cs="宋体"/>
                <w:color w:val="0077BF"/>
                <w:szCs w:val="21"/>
                <w:lang w:val="zh-Hans" w:eastAsia="zh-TW"/>
              </w:rPr>
            </w:pPr>
            <w:r>
              <w:rPr>
                <w:rFonts w:hint="eastAsia" w:ascii="宋体" w:hAnsi="宋体" w:eastAsia="宋体" w:cs="宋体"/>
                <w:color w:val="0077BF"/>
                <w:szCs w:val="21"/>
                <w:lang w:val="zh-Hans"/>
              </w:rPr>
              <w:t>软件超时，自动注销</w:t>
            </w:r>
          </w:p>
        </w:tc>
        <w:tc>
          <w:tcPr>
            <w:tcW w:w="4876" w:type="dxa"/>
            <w:vAlign w:val="center"/>
          </w:tcPr>
          <w:p w14:paraId="3C5C7E21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宋体" w:hAnsi="宋体" w:eastAsia="宋体" w:cs="宋体"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color w:val="0077BF"/>
                <w:szCs w:val="21"/>
                <w:lang w:val="zh-Hans"/>
              </w:rPr>
              <w:t>为了减少系统滥用的机会，应实施软件超时3</w:t>
            </w:r>
            <w:r>
              <w:rPr>
                <w:rFonts w:hint="eastAsia" w:ascii="宋体" w:hAnsi="宋体" w:eastAsia="宋体" w:cs="宋体"/>
                <w:color w:val="0077BF"/>
                <w:szCs w:val="21"/>
                <w:lang w:val="zh-Hans" w:eastAsia="zh-TW"/>
              </w:rPr>
              <w:t>0分钟后</w:t>
            </w:r>
            <w:r>
              <w:rPr>
                <w:rFonts w:hint="eastAsia" w:ascii="宋体" w:hAnsi="宋体" w:eastAsia="宋体" w:cs="宋体"/>
                <w:color w:val="0077BF"/>
                <w:szCs w:val="21"/>
                <w:lang w:val="zh-Hans"/>
              </w:rPr>
              <w:t>，自动注销，要求用户在超时后再次登录。</w:t>
            </w:r>
          </w:p>
        </w:tc>
      </w:tr>
      <w:tr w14:paraId="4F734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1282DD81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color w:val="0077BF"/>
                <w:szCs w:val="21"/>
              </w:rPr>
              <w:t>……</w:t>
            </w:r>
          </w:p>
        </w:tc>
        <w:tc>
          <w:tcPr>
            <w:tcW w:w="2410" w:type="dxa"/>
            <w:vAlign w:val="center"/>
          </w:tcPr>
          <w:p w14:paraId="20E64A42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宋体" w:hAnsi="宋体" w:eastAsia="宋体" w:cs="宋体"/>
                <w:color w:val="0077BF"/>
                <w:szCs w:val="21"/>
              </w:rPr>
            </w:pPr>
          </w:p>
        </w:tc>
        <w:tc>
          <w:tcPr>
            <w:tcW w:w="4876" w:type="dxa"/>
            <w:vAlign w:val="center"/>
          </w:tcPr>
          <w:p w14:paraId="19C46CDA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宋体" w:hAnsi="宋体" w:eastAsia="宋体" w:cs="宋体"/>
                <w:color w:val="0077BF"/>
              </w:rPr>
            </w:pPr>
          </w:p>
        </w:tc>
      </w:tr>
    </w:tbl>
    <w:p w14:paraId="51F6C19E">
      <w:pPr>
        <w:spacing w:line="360" w:lineRule="auto"/>
        <w:ind w:firstLine="420"/>
        <w:rPr>
          <w:rFonts w:hint="eastAsia" w:ascii="宋体" w:hAnsi="宋体" w:eastAsia="宋体" w:cs="宋体"/>
          <w:b/>
          <w:color w:val="0077BF"/>
          <w:lang w:eastAsia="zh-CN"/>
        </w:rPr>
      </w:pPr>
      <w:bookmarkStart w:id="69" w:name="_Toc49187859"/>
      <w:bookmarkEnd w:id="69"/>
      <w:bookmarkStart w:id="70" w:name="_Toc49187900"/>
      <w:bookmarkEnd w:id="70"/>
      <w:bookmarkStart w:id="71" w:name="_Toc36136987"/>
      <w:bookmarkEnd w:id="71"/>
      <w:bookmarkStart w:id="72" w:name="_Toc49187901"/>
      <w:bookmarkEnd w:id="72"/>
      <w:bookmarkStart w:id="73" w:name="_Toc49187860"/>
      <w:bookmarkEnd w:id="73"/>
      <w:bookmarkStart w:id="74" w:name="_Toc31094"/>
      <w:bookmarkStart w:id="75" w:name="_Toc22263"/>
    </w:p>
    <w:p w14:paraId="001F5FDE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spacing w:line="360" w:lineRule="auto"/>
        <w:rPr>
          <w:rFonts w:hint="eastAsia" w:ascii="宋体" w:hAnsi="宋体" w:eastAsia="宋体" w:cs="宋体"/>
          <w:b/>
          <w:color w:val="0077BF"/>
          <w:lang w:eastAsia="zh-CN"/>
        </w:rPr>
      </w:pPr>
      <w:r>
        <w:rPr>
          <w:rFonts w:hint="eastAsia" w:ascii="宋体" w:hAnsi="宋体" w:eastAsia="宋体" w:cs="宋体"/>
          <w:b/>
          <w:color w:val="0077BF"/>
          <w:lang w:eastAsia="zh-CN"/>
        </w:rPr>
        <w:t>其它要求</w:t>
      </w:r>
      <w:bookmarkEnd w:id="74"/>
      <w:bookmarkEnd w:id="75"/>
    </w:p>
    <w:tbl>
      <w:tblPr>
        <w:tblStyle w:val="21"/>
        <w:tblW w:w="86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6"/>
        <w:gridCol w:w="2402"/>
        <w:gridCol w:w="4860"/>
      </w:tblGrid>
      <w:tr w14:paraId="5B263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3" w:hRule="atLeast"/>
          <w:tblHeader/>
          <w:jc w:val="center"/>
        </w:trPr>
        <w:tc>
          <w:tcPr>
            <w:tcW w:w="1356" w:type="dxa"/>
            <w:shd w:val="clear" w:color="auto" w:fill="A8A8A8"/>
            <w:vAlign w:val="center"/>
          </w:tcPr>
          <w:p w14:paraId="14790D43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7BF"/>
                <w:szCs w:val="21"/>
              </w:rPr>
              <w:t>编号</w:t>
            </w:r>
          </w:p>
        </w:tc>
        <w:tc>
          <w:tcPr>
            <w:tcW w:w="2402" w:type="dxa"/>
            <w:shd w:val="clear" w:color="auto" w:fill="A8A8A8"/>
            <w:vAlign w:val="center"/>
          </w:tcPr>
          <w:p w14:paraId="4ED9B149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7BF"/>
                <w:szCs w:val="21"/>
              </w:rPr>
              <w:t>标题</w:t>
            </w:r>
          </w:p>
        </w:tc>
        <w:tc>
          <w:tcPr>
            <w:tcW w:w="4860" w:type="dxa"/>
            <w:shd w:val="clear" w:color="auto" w:fill="A8A8A8"/>
            <w:vAlign w:val="center"/>
          </w:tcPr>
          <w:p w14:paraId="79252F64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7BF"/>
                <w:szCs w:val="21"/>
              </w:rPr>
              <w:t>描述</w:t>
            </w:r>
          </w:p>
        </w:tc>
      </w:tr>
      <w:tr w14:paraId="5F273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356" w:type="dxa"/>
            <w:vAlign w:val="center"/>
          </w:tcPr>
          <w:p w14:paraId="4DCA8054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77BF"/>
                <w:szCs w:val="21"/>
              </w:rPr>
            </w:pPr>
          </w:p>
        </w:tc>
        <w:tc>
          <w:tcPr>
            <w:tcW w:w="2402" w:type="dxa"/>
            <w:vAlign w:val="center"/>
          </w:tcPr>
          <w:p w14:paraId="03C6A85F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宋体" w:hAnsi="宋体" w:eastAsia="宋体" w:cs="宋体"/>
                <w:color w:val="0077BF"/>
                <w:szCs w:val="21"/>
                <w:lang w:val="zh-Hans" w:eastAsia="zh-TW"/>
              </w:rPr>
            </w:pPr>
          </w:p>
        </w:tc>
        <w:tc>
          <w:tcPr>
            <w:tcW w:w="4860" w:type="dxa"/>
            <w:vAlign w:val="center"/>
          </w:tcPr>
          <w:p w14:paraId="694847E4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宋体" w:hAnsi="宋体" w:eastAsia="宋体" w:cs="宋体"/>
                <w:color w:val="0077BF"/>
                <w:szCs w:val="21"/>
              </w:rPr>
            </w:pPr>
          </w:p>
        </w:tc>
      </w:tr>
      <w:tr w14:paraId="7D13A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1356" w:type="dxa"/>
            <w:vAlign w:val="center"/>
          </w:tcPr>
          <w:p w14:paraId="775C9968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77BF"/>
                <w:szCs w:val="21"/>
              </w:rPr>
            </w:pPr>
            <w:r>
              <w:rPr>
                <w:rFonts w:hint="eastAsia" w:ascii="宋体" w:hAnsi="宋体" w:eastAsia="宋体" w:cs="宋体"/>
                <w:color w:val="0077BF"/>
                <w:szCs w:val="21"/>
              </w:rPr>
              <w:t>……</w:t>
            </w:r>
          </w:p>
        </w:tc>
        <w:tc>
          <w:tcPr>
            <w:tcW w:w="2402" w:type="dxa"/>
            <w:vAlign w:val="center"/>
          </w:tcPr>
          <w:p w14:paraId="77A8C6E2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宋体" w:hAnsi="宋体" w:eastAsia="宋体" w:cs="宋体"/>
                <w:color w:val="0077BF"/>
                <w:szCs w:val="21"/>
              </w:rPr>
            </w:pPr>
          </w:p>
        </w:tc>
        <w:tc>
          <w:tcPr>
            <w:tcW w:w="4860" w:type="dxa"/>
            <w:vAlign w:val="center"/>
          </w:tcPr>
          <w:p w14:paraId="24F8AAA7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eastAsia" w:ascii="宋体" w:hAnsi="宋体" w:eastAsia="宋体" w:cs="宋体"/>
                <w:color w:val="0077BF"/>
              </w:rPr>
            </w:pPr>
          </w:p>
        </w:tc>
      </w:tr>
    </w:tbl>
    <w:p w14:paraId="7B96CFFD">
      <w:pPr>
        <w:spacing w:line="360" w:lineRule="auto"/>
        <w:ind w:firstLine="420"/>
        <w:rPr>
          <w:rFonts w:hint="eastAsia" w:ascii="宋体" w:hAnsi="宋体" w:eastAsia="宋体" w:cs="宋体"/>
          <w:color w:val="0070C0"/>
        </w:rPr>
      </w:pPr>
    </w:p>
    <w:p w14:paraId="120D78CE">
      <w:pPr>
        <w:pStyle w:val="3"/>
        <w:rPr>
          <w:rFonts w:hint="eastAsia" w:ascii="Times New Roman" w:hAnsi="Times New Roman" w:cs="Times New Roman"/>
          <w:lang w:eastAsia="zh-CN"/>
        </w:rPr>
      </w:pPr>
      <w:bookmarkStart w:id="76" w:name="_Toc23678517"/>
      <w:bookmarkEnd w:id="76"/>
      <w:bookmarkStart w:id="77" w:name="_Toc481656100"/>
      <w:bookmarkEnd w:id="77"/>
      <w:bookmarkStart w:id="78" w:name="_Toc28869271"/>
      <w:bookmarkEnd w:id="78"/>
      <w:bookmarkStart w:id="79" w:name="_Toc34780699"/>
      <w:bookmarkEnd w:id="79"/>
      <w:bookmarkStart w:id="80" w:name="_Toc19901282"/>
      <w:bookmarkEnd w:id="80"/>
      <w:bookmarkStart w:id="81" w:name="_Toc3122106"/>
      <w:bookmarkEnd w:id="81"/>
      <w:bookmarkStart w:id="82" w:name="_Toc30085385"/>
      <w:bookmarkEnd w:id="82"/>
      <w:bookmarkStart w:id="83" w:name="_Toc30101729"/>
      <w:bookmarkEnd w:id="83"/>
      <w:bookmarkStart w:id="84" w:name="_Toc31792888"/>
      <w:bookmarkEnd w:id="84"/>
      <w:bookmarkStart w:id="85" w:name="_Toc26795935"/>
      <w:bookmarkEnd w:id="85"/>
      <w:bookmarkStart w:id="86" w:name="_Toc35192530"/>
      <w:bookmarkEnd w:id="86"/>
      <w:bookmarkStart w:id="87" w:name="_Toc30166127"/>
      <w:bookmarkEnd w:id="87"/>
      <w:bookmarkStart w:id="88" w:name="_Toc481658084"/>
      <w:bookmarkEnd w:id="88"/>
      <w:bookmarkStart w:id="89" w:name="_Toc49187863"/>
      <w:bookmarkEnd w:id="89"/>
      <w:bookmarkStart w:id="90" w:name="_Toc35191908"/>
      <w:bookmarkEnd w:id="90"/>
      <w:bookmarkStart w:id="91" w:name="_Toc56000442"/>
      <w:bookmarkEnd w:id="91"/>
      <w:bookmarkStart w:id="92" w:name="_Toc26795237"/>
      <w:bookmarkEnd w:id="92"/>
      <w:bookmarkStart w:id="93" w:name="_Toc482459128"/>
      <w:bookmarkEnd w:id="93"/>
      <w:bookmarkStart w:id="94" w:name="_Toc481656618"/>
      <w:bookmarkEnd w:id="94"/>
      <w:bookmarkStart w:id="95" w:name="_Toc25685809"/>
      <w:bookmarkEnd w:id="95"/>
      <w:bookmarkStart w:id="96" w:name="_Toc36136990"/>
      <w:bookmarkEnd w:id="96"/>
      <w:bookmarkStart w:id="97" w:name="_Toc25745242"/>
      <w:bookmarkEnd w:id="97"/>
      <w:bookmarkStart w:id="98" w:name="_Toc26282098"/>
      <w:bookmarkEnd w:id="98"/>
      <w:bookmarkStart w:id="99" w:name="_Toc31792975"/>
      <w:bookmarkEnd w:id="99"/>
      <w:bookmarkStart w:id="100" w:name="_Toc35192588"/>
      <w:bookmarkEnd w:id="100"/>
      <w:bookmarkStart w:id="101" w:name="_Toc35165552"/>
      <w:bookmarkEnd w:id="101"/>
      <w:bookmarkStart w:id="102" w:name="_Toc35191877"/>
      <w:bookmarkEnd w:id="102"/>
      <w:bookmarkStart w:id="103" w:name="_Toc49187904"/>
      <w:bookmarkEnd w:id="103"/>
      <w:bookmarkStart w:id="104" w:name="_Toc35191228"/>
      <w:bookmarkEnd w:id="104"/>
      <w:bookmarkStart w:id="105" w:name="_Toc56437626"/>
      <w:bookmarkEnd w:id="105"/>
      <w:bookmarkStart w:id="106" w:name="_Toc443606056"/>
      <w:bookmarkEnd w:id="106"/>
      <w:bookmarkStart w:id="107" w:name="_Toc4598787"/>
      <w:bookmarkEnd w:id="107"/>
      <w:bookmarkStart w:id="108" w:name="_Toc4598926"/>
      <w:bookmarkEnd w:id="108"/>
      <w:bookmarkStart w:id="109" w:name="_Toc9006"/>
      <w:bookmarkStart w:id="110" w:name="_Toc1672"/>
      <w:bookmarkStart w:id="111" w:name="_Toc319500579"/>
      <w:bookmarkStart w:id="112" w:name="_Toc364164522"/>
      <w:r>
        <w:rPr>
          <w:rFonts w:hint="eastAsia" w:ascii="Times New Roman" w:hAnsi="Times New Roman" w:cs="Times New Roman"/>
          <w:lang w:eastAsia="zh-CN"/>
        </w:rPr>
        <w:t>未决事项</w:t>
      </w:r>
      <w:bookmarkEnd w:id="109"/>
      <w:bookmarkEnd w:id="110"/>
    </w:p>
    <w:p w14:paraId="2CF22AA4">
      <w:pPr>
        <w:spacing w:line="360" w:lineRule="auto"/>
        <w:ind w:firstLine="420"/>
        <w:rPr>
          <w:rFonts w:hint="eastAsia"/>
          <w:sz w:val="24"/>
          <w:szCs w:val="24"/>
        </w:rPr>
      </w:pPr>
      <w:r>
        <w:rPr>
          <w:rFonts w:hint="eastAsia" w:ascii="宋体" w:hAnsi="宋体" w:eastAsia="宋体" w:cs="宋体"/>
          <w:color w:val="0070C0"/>
          <w:sz w:val="24"/>
          <w:szCs w:val="32"/>
        </w:rPr>
        <w:t>无</w:t>
      </w:r>
      <w:bookmarkEnd w:id="111"/>
      <w:bookmarkEnd w:id="112"/>
    </w:p>
    <w:sectPr>
      <w:pgSz w:w="11906" w:h="16838"/>
      <w:pgMar w:top="1418" w:right="1134" w:bottom="1418" w:left="1134" w:header="851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GE Inspira">
    <w:altName w:val="Segoe Print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0"/>
      <w:tblpPr w:leftFromText="180" w:rightFromText="180" w:vertAnchor="text" w:horzAnchor="page" w:tblpX="1129" w:tblpY="-336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823"/>
      <w:gridCol w:w="4252"/>
      <w:gridCol w:w="600"/>
      <w:gridCol w:w="959"/>
    </w:tblGrid>
    <w:tr w14:paraId="41EBEB5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737" w:hRule="exact"/>
      </w:trPr>
      <w:tc>
        <w:tcPr>
          <w:tcW w:w="382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7D000F5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机密文件未经公司授权，</w:t>
          </w:r>
        </w:p>
        <w:p w14:paraId="68B385F1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任何单位和个人不得复制、散发、出示</w:t>
          </w:r>
        </w:p>
      </w:tc>
      <w:tc>
        <w:tcPr>
          <w:tcW w:w="4252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15CDB9EC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</w:t>
          </w:r>
          <w:r>
            <w:rPr>
              <w:rFonts w:hint="default"/>
              <w:b/>
              <w:sz w:val="21"/>
              <w:szCs w:val="21"/>
            </w:rPr>
            <w:t>有限公司</w:t>
          </w:r>
        </w:p>
        <w:p w14:paraId="309A6200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600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472FD3DD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pacing w:val="-8"/>
              <w:sz w:val="21"/>
              <w:szCs w:val="21"/>
            </w:rPr>
          </w:pPr>
          <w:r>
            <w:rPr>
              <w:rFonts w:hint="default"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959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71A05D0F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pacing w:val="-8"/>
              <w:sz w:val="21"/>
              <w:szCs w:val="21"/>
            </w:rPr>
          </w:pP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>/</w:t>
          </w:r>
          <w:r>
            <w:rPr>
              <w:rFonts w:hint="default"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565B1B2F">
    <w:pPr>
      <w:pStyle w:val="14"/>
      <w:rPr>
        <w:vanish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0"/>
      <w:tblpPr w:leftFromText="180" w:rightFromText="180" w:vertAnchor="page" w:horzAnchor="page" w:tblpX="1129" w:tblpY="405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2122"/>
      <w:gridCol w:w="4394"/>
      <w:gridCol w:w="1417"/>
      <w:gridCol w:w="1701"/>
    </w:tblGrid>
    <w:tr w14:paraId="1F2B695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42" w:hRule="exact"/>
      </w:trPr>
      <w:tc>
        <w:tcPr>
          <w:tcW w:w="2122" w:type="dxa"/>
          <w:vMerge w:val="restart"/>
          <w:vAlign w:val="center"/>
        </w:tcPr>
        <w:p w14:paraId="24850AFE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 w:val="28"/>
              <w:szCs w:val="28"/>
            </w:rPr>
          </w:pPr>
          <w:r>
            <w:rPr>
              <w:rFonts w:hint="default"/>
              <w:sz w:val="28"/>
              <w:szCs w:val="28"/>
            </w:rPr>
            <w:drawing>
              <wp:inline distT="0" distB="0" distL="0" distR="0">
                <wp:extent cx="941705" cy="226060"/>
                <wp:effectExtent l="0" t="0" r="0" b="2540"/>
                <wp:docPr id="523493042" name="图片 5234930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493042" name="图片 5234930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4" w:type="dxa"/>
          <w:vMerge w:val="restart"/>
          <w:vAlign w:val="center"/>
        </w:tcPr>
        <w:p w14:paraId="4E0038CA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eastAsia="宋体"/>
              <w:sz w:val="28"/>
              <w:szCs w:val="28"/>
              <w:lang w:val="en-US" w:eastAsia="zh-CN"/>
            </w:rPr>
          </w:pPr>
          <w:r>
            <w:rPr>
              <w:rFonts w:hint="eastAsia" w:ascii="宋体" w:hAnsi="宋体" w:cs="宋体"/>
              <w:b/>
              <w:sz w:val="28"/>
              <w:szCs w:val="28"/>
              <w:lang w:val="en-US" w:eastAsia="zh-CN"/>
            </w:rPr>
            <w:t>软件详细设计规范</w:t>
          </w:r>
        </w:p>
      </w:tc>
      <w:tc>
        <w:tcPr>
          <w:tcW w:w="1417" w:type="dxa"/>
          <w:vAlign w:val="center"/>
        </w:tcPr>
        <w:p w14:paraId="7E4CA241">
          <w:pPr>
            <w:pStyle w:val="18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文件编号</w:t>
          </w:r>
        </w:p>
      </w:tc>
      <w:tc>
        <w:tcPr>
          <w:tcW w:w="1701" w:type="dxa"/>
          <w:vAlign w:val="center"/>
        </w:tcPr>
        <w:p w14:paraId="0ABE093F">
          <w:pPr>
            <w:pStyle w:val="18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DHF-</w:t>
          </w:r>
          <w:r>
            <w:rPr>
              <w:rFonts w:hint="eastAsia"/>
              <w:sz w:val="21"/>
              <w:szCs w:val="21"/>
            </w:rPr>
            <w:t>OPT-4020</w:t>
          </w:r>
        </w:p>
      </w:tc>
    </w:tr>
    <w:tr w14:paraId="33983CE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52" w:hRule="exact"/>
      </w:trPr>
      <w:tc>
        <w:tcPr>
          <w:tcW w:w="2122" w:type="dxa"/>
          <w:vMerge w:val="continue"/>
          <w:vAlign w:val="center"/>
        </w:tcPr>
        <w:p w14:paraId="6AF968E3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Cs w:val="21"/>
            </w:rPr>
          </w:pPr>
        </w:p>
      </w:tc>
      <w:tc>
        <w:tcPr>
          <w:tcW w:w="4394" w:type="dxa"/>
          <w:vMerge w:val="continue"/>
          <w:vAlign w:val="center"/>
        </w:tcPr>
        <w:p w14:paraId="200F8648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Cs w:val="21"/>
            </w:rPr>
          </w:pPr>
        </w:p>
      </w:tc>
      <w:tc>
        <w:tcPr>
          <w:tcW w:w="1417" w:type="dxa"/>
          <w:vAlign w:val="center"/>
        </w:tcPr>
        <w:p w14:paraId="06E1E892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eastAsia" w:ascii="宋体" w:hAnsi="宋体" w:cs="宋体"/>
              <w:szCs w:val="21"/>
            </w:rPr>
            <w:t>版本/修订</w:t>
          </w:r>
        </w:p>
      </w:tc>
      <w:tc>
        <w:tcPr>
          <w:tcW w:w="1701" w:type="dxa"/>
          <w:vAlign w:val="center"/>
        </w:tcPr>
        <w:p w14:paraId="4F56DB89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default" w:ascii="宋体" w:hAnsi="宋体" w:cs="宋体"/>
              <w:szCs w:val="21"/>
            </w:rPr>
            <w:t>A/0</w:t>
          </w:r>
        </w:p>
      </w:tc>
    </w:tr>
  </w:tbl>
  <w:p w14:paraId="726C35B6">
    <w:pPr>
      <w:rPr>
        <w:vanish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CCBB33">
    <w:pPr>
      <w:pStyle w:val="15"/>
    </w:pPr>
  </w:p>
  <w:p w14:paraId="455D380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28E408"/>
    <w:multiLevelType w:val="singleLevel"/>
    <w:tmpl w:val="E528E408"/>
    <w:lvl w:ilvl="0" w:tentative="0">
      <w:start w:val="1"/>
      <w:numFmt w:val="decimal"/>
      <w:lvlText w:val="[%1]"/>
      <w:lvlJc w:val="left"/>
      <w:pPr>
        <w:tabs>
          <w:tab w:val="left" w:pos="840"/>
        </w:tabs>
        <w:ind w:left="845" w:leftChars="0" w:hanging="425" w:firstLineChars="0"/>
      </w:pPr>
      <w:rPr>
        <w:rFonts w:hint="default"/>
      </w:rPr>
    </w:lvl>
  </w:abstractNum>
  <w:abstractNum w:abstractNumId="1">
    <w:nsid w:val="55920249"/>
    <w:multiLevelType w:val="multilevel"/>
    <w:tmpl w:val="55920249"/>
    <w:lvl w:ilvl="0" w:tentative="0">
      <w:start w:val="1"/>
      <w:numFmt w:val="decimal"/>
      <w:pStyle w:val="3"/>
      <w:lvlText w:val="%1"/>
      <w:lvlJc w:val="left"/>
      <w:pPr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</w:lvl>
    <w:lvl w:ilvl="2" w:tentative="0">
      <w:start w:val="1"/>
      <w:numFmt w:val="decimal"/>
      <w:pStyle w:val="2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xMjMzMzMyMzIyNGZhZTgzMjk3Y2QzZTkzYWNkNzQifQ=="/>
  </w:docVars>
  <w:rsids>
    <w:rsidRoot w:val="0045346D"/>
    <w:rsid w:val="0000372B"/>
    <w:rsid w:val="00004B19"/>
    <w:rsid w:val="000148A0"/>
    <w:rsid w:val="00014CF6"/>
    <w:rsid w:val="00015E1F"/>
    <w:rsid w:val="000212F1"/>
    <w:rsid w:val="00021980"/>
    <w:rsid w:val="0002202D"/>
    <w:rsid w:val="00022C33"/>
    <w:rsid w:val="0002314F"/>
    <w:rsid w:val="00023C2F"/>
    <w:rsid w:val="00023EC5"/>
    <w:rsid w:val="00025739"/>
    <w:rsid w:val="00026EC6"/>
    <w:rsid w:val="000272C1"/>
    <w:rsid w:val="000313DF"/>
    <w:rsid w:val="00031E6C"/>
    <w:rsid w:val="00032101"/>
    <w:rsid w:val="000322DC"/>
    <w:rsid w:val="000336D0"/>
    <w:rsid w:val="00034B2A"/>
    <w:rsid w:val="000375DC"/>
    <w:rsid w:val="00037722"/>
    <w:rsid w:val="00040F2E"/>
    <w:rsid w:val="00051459"/>
    <w:rsid w:val="00055AFF"/>
    <w:rsid w:val="0005623E"/>
    <w:rsid w:val="00061822"/>
    <w:rsid w:val="000661AB"/>
    <w:rsid w:val="0006637D"/>
    <w:rsid w:val="000727DA"/>
    <w:rsid w:val="000737EF"/>
    <w:rsid w:val="00073965"/>
    <w:rsid w:val="000743CF"/>
    <w:rsid w:val="00074F30"/>
    <w:rsid w:val="000759ED"/>
    <w:rsid w:val="000774B3"/>
    <w:rsid w:val="0008085D"/>
    <w:rsid w:val="00083883"/>
    <w:rsid w:val="00085B79"/>
    <w:rsid w:val="000864F5"/>
    <w:rsid w:val="0009063E"/>
    <w:rsid w:val="00092005"/>
    <w:rsid w:val="000940E4"/>
    <w:rsid w:val="00096072"/>
    <w:rsid w:val="000979CE"/>
    <w:rsid w:val="00097D5C"/>
    <w:rsid w:val="000A0D5F"/>
    <w:rsid w:val="000A1356"/>
    <w:rsid w:val="000A48CF"/>
    <w:rsid w:val="000A5579"/>
    <w:rsid w:val="000A582C"/>
    <w:rsid w:val="000A5CA2"/>
    <w:rsid w:val="000A6666"/>
    <w:rsid w:val="000B522F"/>
    <w:rsid w:val="000B6449"/>
    <w:rsid w:val="000B66F4"/>
    <w:rsid w:val="000B7F63"/>
    <w:rsid w:val="000C330A"/>
    <w:rsid w:val="000D2BB7"/>
    <w:rsid w:val="000D4C48"/>
    <w:rsid w:val="000D59E9"/>
    <w:rsid w:val="000D60A9"/>
    <w:rsid w:val="000D6684"/>
    <w:rsid w:val="000D751C"/>
    <w:rsid w:val="000E2199"/>
    <w:rsid w:val="000E3ADF"/>
    <w:rsid w:val="000E7C42"/>
    <w:rsid w:val="000F023A"/>
    <w:rsid w:val="000F25EF"/>
    <w:rsid w:val="000F2A1C"/>
    <w:rsid w:val="000F4628"/>
    <w:rsid w:val="000F6903"/>
    <w:rsid w:val="000F7E2F"/>
    <w:rsid w:val="001001A5"/>
    <w:rsid w:val="00100409"/>
    <w:rsid w:val="00100E08"/>
    <w:rsid w:val="001033D4"/>
    <w:rsid w:val="00104DBD"/>
    <w:rsid w:val="0011574B"/>
    <w:rsid w:val="00115F43"/>
    <w:rsid w:val="00116D09"/>
    <w:rsid w:val="0012046F"/>
    <w:rsid w:val="00122212"/>
    <w:rsid w:val="001227A7"/>
    <w:rsid w:val="001250BC"/>
    <w:rsid w:val="00126478"/>
    <w:rsid w:val="00130D43"/>
    <w:rsid w:val="001411B7"/>
    <w:rsid w:val="0014170A"/>
    <w:rsid w:val="001419AC"/>
    <w:rsid w:val="001428E9"/>
    <w:rsid w:val="00143A0B"/>
    <w:rsid w:val="00143E6F"/>
    <w:rsid w:val="00143E8A"/>
    <w:rsid w:val="00147249"/>
    <w:rsid w:val="00152230"/>
    <w:rsid w:val="0015760F"/>
    <w:rsid w:val="00157F0D"/>
    <w:rsid w:val="0016038B"/>
    <w:rsid w:val="0016568A"/>
    <w:rsid w:val="00166852"/>
    <w:rsid w:val="00166AEE"/>
    <w:rsid w:val="00170FBA"/>
    <w:rsid w:val="001715F0"/>
    <w:rsid w:val="00173828"/>
    <w:rsid w:val="0017629C"/>
    <w:rsid w:val="0017747D"/>
    <w:rsid w:val="0017774C"/>
    <w:rsid w:val="00180FC4"/>
    <w:rsid w:val="00181CED"/>
    <w:rsid w:val="001878C7"/>
    <w:rsid w:val="001951A3"/>
    <w:rsid w:val="00197254"/>
    <w:rsid w:val="00197476"/>
    <w:rsid w:val="00197487"/>
    <w:rsid w:val="001A1479"/>
    <w:rsid w:val="001B0803"/>
    <w:rsid w:val="001B0EF6"/>
    <w:rsid w:val="001B34FF"/>
    <w:rsid w:val="001B6830"/>
    <w:rsid w:val="001B7E82"/>
    <w:rsid w:val="001C1BF3"/>
    <w:rsid w:val="001C2219"/>
    <w:rsid w:val="001C57FD"/>
    <w:rsid w:val="001C590B"/>
    <w:rsid w:val="001C61C2"/>
    <w:rsid w:val="001D1432"/>
    <w:rsid w:val="001D16E3"/>
    <w:rsid w:val="001D25CA"/>
    <w:rsid w:val="001D4156"/>
    <w:rsid w:val="001D61F9"/>
    <w:rsid w:val="001E0B04"/>
    <w:rsid w:val="001E1163"/>
    <w:rsid w:val="001E116C"/>
    <w:rsid w:val="001E1531"/>
    <w:rsid w:val="001E1B5A"/>
    <w:rsid w:val="001E462D"/>
    <w:rsid w:val="001E7254"/>
    <w:rsid w:val="001F1FCF"/>
    <w:rsid w:val="001F49B7"/>
    <w:rsid w:val="001F7883"/>
    <w:rsid w:val="001F7FD8"/>
    <w:rsid w:val="0020037C"/>
    <w:rsid w:val="00201014"/>
    <w:rsid w:val="002022F8"/>
    <w:rsid w:val="00206DFC"/>
    <w:rsid w:val="00211045"/>
    <w:rsid w:val="00211270"/>
    <w:rsid w:val="0021182E"/>
    <w:rsid w:val="00212864"/>
    <w:rsid w:val="00213F4D"/>
    <w:rsid w:val="002154AF"/>
    <w:rsid w:val="002170D7"/>
    <w:rsid w:val="00217EDE"/>
    <w:rsid w:val="00217FC3"/>
    <w:rsid w:val="0022038E"/>
    <w:rsid w:val="00220EB0"/>
    <w:rsid w:val="0022197B"/>
    <w:rsid w:val="00222CC4"/>
    <w:rsid w:val="00224458"/>
    <w:rsid w:val="002246FF"/>
    <w:rsid w:val="00224DB9"/>
    <w:rsid w:val="00226FB6"/>
    <w:rsid w:val="00231BFA"/>
    <w:rsid w:val="0023301C"/>
    <w:rsid w:val="00235A6E"/>
    <w:rsid w:val="00237E42"/>
    <w:rsid w:val="002409DB"/>
    <w:rsid w:val="0024208B"/>
    <w:rsid w:val="002430A7"/>
    <w:rsid w:val="002449C4"/>
    <w:rsid w:val="00245E40"/>
    <w:rsid w:val="00247751"/>
    <w:rsid w:val="002505C4"/>
    <w:rsid w:val="00250786"/>
    <w:rsid w:val="00250C07"/>
    <w:rsid w:val="002517F1"/>
    <w:rsid w:val="002521E2"/>
    <w:rsid w:val="00253233"/>
    <w:rsid w:val="002542E0"/>
    <w:rsid w:val="00255F84"/>
    <w:rsid w:val="00256298"/>
    <w:rsid w:val="00257114"/>
    <w:rsid w:val="002579C6"/>
    <w:rsid w:val="00263563"/>
    <w:rsid w:val="0026382E"/>
    <w:rsid w:val="00267DB8"/>
    <w:rsid w:val="00276513"/>
    <w:rsid w:val="002772E6"/>
    <w:rsid w:val="00277AF5"/>
    <w:rsid w:val="00280274"/>
    <w:rsid w:val="0028097C"/>
    <w:rsid w:val="00286177"/>
    <w:rsid w:val="0028659B"/>
    <w:rsid w:val="00295334"/>
    <w:rsid w:val="00297E24"/>
    <w:rsid w:val="002A254D"/>
    <w:rsid w:val="002A5FFF"/>
    <w:rsid w:val="002B1747"/>
    <w:rsid w:val="002B37BD"/>
    <w:rsid w:val="002B502A"/>
    <w:rsid w:val="002B72B5"/>
    <w:rsid w:val="002C02EA"/>
    <w:rsid w:val="002C12F7"/>
    <w:rsid w:val="002C22F0"/>
    <w:rsid w:val="002C6179"/>
    <w:rsid w:val="002D15E5"/>
    <w:rsid w:val="002D18EF"/>
    <w:rsid w:val="002D2DAD"/>
    <w:rsid w:val="002D306A"/>
    <w:rsid w:val="002D3A50"/>
    <w:rsid w:val="002D3BFD"/>
    <w:rsid w:val="002D58C5"/>
    <w:rsid w:val="002D5A5A"/>
    <w:rsid w:val="002D7192"/>
    <w:rsid w:val="002D7C36"/>
    <w:rsid w:val="002E0353"/>
    <w:rsid w:val="002E2CD1"/>
    <w:rsid w:val="002E57F1"/>
    <w:rsid w:val="002E6106"/>
    <w:rsid w:val="002E6485"/>
    <w:rsid w:val="002E7BE3"/>
    <w:rsid w:val="002F19A8"/>
    <w:rsid w:val="00306A5A"/>
    <w:rsid w:val="003106DD"/>
    <w:rsid w:val="00310C89"/>
    <w:rsid w:val="00312BAE"/>
    <w:rsid w:val="00313108"/>
    <w:rsid w:val="00321608"/>
    <w:rsid w:val="00321DEF"/>
    <w:rsid w:val="00324012"/>
    <w:rsid w:val="00330C99"/>
    <w:rsid w:val="0033115E"/>
    <w:rsid w:val="003337DA"/>
    <w:rsid w:val="00334D89"/>
    <w:rsid w:val="00335278"/>
    <w:rsid w:val="00341705"/>
    <w:rsid w:val="0034225F"/>
    <w:rsid w:val="00345322"/>
    <w:rsid w:val="0034556D"/>
    <w:rsid w:val="0034581D"/>
    <w:rsid w:val="00345BD4"/>
    <w:rsid w:val="00346358"/>
    <w:rsid w:val="00346417"/>
    <w:rsid w:val="00350535"/>
    <w:rsid w:val="003538C7"/>
    <w:rsid w:val="00360466"/>
    <w:rsid w:val="00360991"/>
    <w:rsid w:val="003637F7"/>
    <w:rsid w:val="00365722"/>
    <w:rsid w:val="00365B13"/>
    <w:rsid w:val="003667A4"/>
    <w:rsid w:val="00370B97"/>
    <w:rsid w:val="00371037"/>
    <w:rsid w:val="003714F0"/>
    <w:rsid w:val="00371B13"/>
    <w:rsid w:val="003727A2"/>
    <w:rsid w:val="0037469C"/>
    <w:rsid w:val="00374C26"/>
    <w:rsid w:val="0038248D"/>
    <w:rsid w:val="00385C0E"/>
    <w:rsid w:val="00385E81"/>
    <w:rsid w:val="00387943"/>
    <w:rsid w:val="003909E9"/>
    <w:rsid w:val="00390B5F"/>
    <w:rsid w:val="00390D2F"/>
    <w:rsid w:val="0039570F"/>
    <w:rsid w:val="00395DC3"/>
    <w:rsid w:val="0039608F"/>
    <w:rsid w:val="00397A44"/>
    <w:rsid w:val="00397D20"/>
    <w:rsid w:val="003A3461"/>
    <w:rsid w:val="003A5334"/>
    <w:rsid w:val="003A7F28"/>
    <w:rsid w:val="003B005D"/>
    <w:rsid w:val="003B24C2"/>
    <w:rsid w:val="003B3594"/>
    <w:rsid w:val="003B6F36"/>
    <w:rsid w:val="003C0D5C"/>
    <w:rsid w:val="003C1C70"/>
    <w:rsid w:val="003C6625"/>
    <w:rsid w:val="003C6C1F"/>
    <w:rsid w:val="003D247E"/>
    <w:rsid w:val="003D6309"/>
    <w:rsid w:val="003D77FF"/>
    <w:rsid w:val="003E0698"/>
    <w:rsid w:val="003E10E6"/>
    <w:rsid w:val="003E1989"/>
    <w:rsid w:val="003E2CAF"/>
    <w:rsid w:val="003E3A32"/>
    <w:rsid w:val="003E56A7"/>
    <w:rsid w:val="003F0672"/>
    <w:rsid w:val="003F168A"/>
    <w:rsid w:val="003F2782"/>
    <w:rsid w:val="003F2A15"/>
    <w:rsid w:val="003F3585"/>
    <w:rsid w:val="003F6F6C"/>
    <w:rsid w:val="003F778F"/>
    <w:rsid w:val="004014AC"/>
    <w:rsid w:val="00401FF9"/>
    <w:rsid w:val="004063E5"/>
    <w:rsid w:val="00407296"/>
    <w:rsid w:val="00412EEC"/>
    <w:rsid w:val="004144B3"/>
    <w:rsid w:val="004151EE"/>
    <w:rsid w:val="004155CD"/>
    <w:rsid w:val="00423BC4"/>
    <w:rsid w:val="00425DB6"/>
    <w:rsid w:val="00425FA1"/>
    <w:rsid w:val="00427504"/>
    <w:rsid w:val="004276E9"/>
    <w:rsid w:val="0043118E"/>
    <w:rsid w:val="00434AC7"/>
    <w:rsid w:val="00447204"/>
    <w:rsid w:val="004513CF"/>
    <w:rsid w:val="0045346D"/>
    <w:rsid w:val="00453E3C"/>
    <w:rsid w:val="00462B00"/>
    <w:rsid w:val="004636C7"/>
    <w:rsid w:val="00466BB4"/>
    <w:rsid w:val="0046743C"/>
    <w:rsid w:val="004679C4"/>
    <w:rsid w:val="0047080C"/>
    <w:rsid w:val="00471D1D"/>
    <w:rsid w:val="00476145"/>
    <w:rsid w:val="00476EEC"/>
    <w:rsid w:val="004771DE"/>
    <w:rsid w:val="00481AD0"/>
    <w:rsid w:val="0048267D"/>
    <w:rsid w:val="004836A6"/>
    <w:rsid w:val="0048425D"/>
    <w:rsid w:val="004849C4"/>
    <w:rsid w:val="004850E0"/>
    <w:rsid w:val="00490E85"/>
    <w:rsid w:val="0049236A"/>
    <w:rsid w:val="00495807"/>
    <w:rsid w:val="00495A0A"/>
    <w:rsid w:val="0049726E"/>
    <w:rsid w:val="0049792C"/>
    <w:rsid w:val="004A030F"/>
    <w:rsid w:val="004A04A0"/>
    <w:rsid w:val="004A25FF"/>
    <w:rsid w:val="004A2744"/>
    <w:rsid w:val="004A3069"/>
    <w:rsid w:val="004A3218"/>
    <w:rsid w:val="004A5500"/>
    <w:rsid w:val="004A5705"/>
    <w:rsid w:val="004A5E0C"/>
    <w:rsid w:val="004A7579"/>
    <w:rsid w:val="004B1103"/>
    <w:rsid w:val="004B1845"/>
    <w:rsid w:val="004B2C65"/>
    <w:rsid w:val="004B5055"/>
    <w:rsid w:val="004B7CDE"/>
    <w:rsid w:val="004C1737"/>
    <w:rsid w:val="004C3180"/>
    <w:rsid w:val="004C4DAE"/>
    <w:rsid w:val="004C538D"/>
    <w:rsid w:val="004C5589"/>
    <w:rsid w:val="004C5600"/>
    <w:rsid w:val="004C6A2A"/>
    <w:rsid w:val="004C73FB"/>
    <w:rsid w:val="004D3104"/>
    <w:rsid w:val="004D5092"/>
    <w:rsid w:val="004E1DA8"/>
    <w:rsid w:val="004E2160"/>
    <w:rsid w:val="004E21A2"/>
    <w:rsid w:val="004E69E9"/>
    <w:rsid w:val="004F4E06"/>
    <w:rsid w:val="004F51E0"/>
    <w:rsid w:val="0050070F"/>
    <w:rsid w:val="00501A32"/>
    <w:rsid w:val="00504EF8"/>
    <w:rsid w:val="00507436"/>
    <w:rsid w:val="005075BC"/>
    <w:rsid w:val="00511F77"/>
    <w:rsid w:val="00512957"/>
    <w:rsid w:val="00513093"/>
    <w:rsid w:val="00513D19"/>
    <w:rsid w:val="00513E0B"/>
    <w:rsid w:val="00513F58"/>
    <w:rsid w:val="005145DF"/>
    <w:rsid w:val="0051746C"/>
    <w:rsid w:val="00521FA0"/>
    <w:rsid w:val="00523892"/>
    <w:rsid w:val="00526EE0"/>
    <w:rsid w:val="005352F4"/>
    <w:rsid w:val="00535A0F"/>
    <w:rsid w:val="0053632B"/>
    <w:rsid w:val="00537256"/>
    <w:rsid w:val="005404B9"/>
    <w:rsid w:val="0054213E"/>
    <w:rsid w:val="00542EDB"/>
    <w:rsid w:val="00544425"/>
    <w:rsid w:val="00550518"/>
    <w:rsid w:val="00550AA1"/>
    <w:rsid w:val="005511E9"/>
    <w:rsid w:val="0055333A"/>
    <w:rsid w:val="00555DD5"/>
    <w:rsid w:val="0056151C"/>
    <w:rsid w:val="00562CA1"/>
    <w:rsid w:val="0056455C"/>
    <w:rsid w:val="00566F8F"/>
    <w:rsid w:val="00567F2D"/>
    <w:rsid w:val="00570ED1"/>
    <w:rsid w:val="005726B6"/>
    <w:rsid w:val="00576279"/>
    <w:rsid w:val="005776F3"/>
    <w:rsid w:val="00577A78"/>
    <w:rsid w:val="00582588"/>
    <w:rsid w:val="005826C0"/>
    <w:rsid w:val="0058278E"/>
    <w:rsid w:val="0058778D"/>
    <w:rsid w:val="005878AD"/>
    <w:rsid w:val="00590EEE"/>
    <w:rsid w:val="00591C26"/>
    <w:rsid w:val="00591DF7"/>
    <w:rsid w:val="00592464"/>
    <w:rsid w:val="005928B6"/>
    <w:rsid w:val="00592F2C"/>
    <w:rsid w:val="00593E42"/>
    <w:rsid w:val="00595803"/>
    <w:rsid w:val="0059621D"/>
    <w:rsid w:val="00596507"/>
    <w:rsid w:val="00597EB0"/>
    <w:rsid w:val="005A0E35"/>
    <w:rsid w:val="005A2082"/>
    <w:rsid w:val="005A37F7"/>
    <w:rsid w:val="005A49D0"/>
    <w:rsid w:val="005A4B87"/>
    <w:rsid w:val="005A55D9"/>
    <w:rsid w:val="005A7E78"/>
    <w:rsid w:val="005B051E"/>
    <w:rsid w:val="005B0C42"/>
    <w:rsid w:val="005B0F5B"/>
    <w:rsid w:val="005B2F58"/>
    <w:rsid w:val="005B5E19"/>
    <w:rsid w:val="005C0A04"/>
    <w:rsid w:val="005C3A32"/>
    <w:rsid w:val="005C6550"/>
    <w:rsid w:val="005C6E73"/>
    <w:rsid w:val="005D0461"/>
    <w:rsid w:val="005D1D92"/>
    <w:rsid w:val="005E7B5A"/>
    <w:rsid w:val="005F174F"/>
    <w:rsid w:val="005F2E25"/>
    <w:rsid w:val="005F6B0C"/>
    <w:rsid w:val="00600A62"/>
    <w:rsid w:val="00601EBE"/>
    <w:rsid w:val="00604DAE"/>
    <w:rsid w:val="006059C1"/>
    <w:rsid w:val="00620789"/>
    <w:rsid w:val="00625556"/>
    <w:rsid w:val="00631DD2"/>
    <w:rsid w:val="00635766"/>
    <w:rsid w:val="00637CE3"/>
    <w:rsid w:val="006409E3"/>
    <w:rsid w:val="00641359"/>
    <w:rsid w:val="006435E6"/>
    <w:rsid w:val="00643A50"/>
    <w:rsid w:val="00645AC2"/>
    <w:rsid w:val="00652D43"/>
    <w:rsid w:val="006602D8"/>
    <w:rsid w:val="00660FBF"/>
    <w:rsid w:val="0066150B"/>
    <w:rsid w:val="00661E2E"/>
    <w:rsid w:val="006623B1"/>
    <w:rsid w:val="00663AC8"/>
    <w:rsid w:val="00667772"/>
    <w:rsid w:val="00667A0B"/>
    <w:rsid w:val="006714E6"/>
    <w:rsid w:val="00671724"/>
    <w:rsid w:val="00674A56"/>
    <w:rsid w:val="00676408"/>
    <w:rsid w:val="00677B1B"/>
    <w:rsid w:val="00680DC8"/>
    <w:rsid w:val="0068353D"/>
    <w:rsid w:val="0068489D"/>
    <w:rsid w:val="00690F1B"/>
    <w:rsid w:val="006976D7"/>
    <w:rsid w:val="006A6BED"/>
    <w:rsid w:val="006A7588"/>
    <w:rsid w:val="006B3CC4"/>
    <w:rsid w:val="006B4EEB"/>
    <w:rsid w:val="006B7AFC"/>
    <w:rsid w:val="006C0BA2"/>
    <w:rsid w:val="006C1DE0"/>
    <w:rsid w:val="006C376E"/>
    <w:rsid w:val="006D0510"/>
    <w:rsid w:val="006D0FE2"/>
    <w:rsid w:val="006D29E0"/>
    <w:rsid w:val="006D3565"/>
    <w:rsid w:val="006D4C45"/>
    <w:rsid w:val="006D50F0"/>
    <w:rsid w:val="006D56ED"/>
    <w:rsid w:val="006D6E8C"/>
    <w:rsid w:val="006D739D"/>
    <w:rsid w:val="006E01EA"/>
    <w:rsid w:val="006E2179"/>
    <w:rsid w:val="006E58CA"/>
    <w:rsid w:val="006E649E"/>
    <w:rsid w:val="006F2F90"/>
    <w:rsid w:val="006F313D"/>
    <w:rsid w:val="006F636D"/>
    <w:rsid w:val="007009DC"/>
    <w:rsid w:val="00702D19"/>
    <w:rsid w:val="00703A6C"/>
    <w:rsid w:val="0070625D"/>
    <w:rsid w:val="00707F6B"/>
    <w:rsid w:val="007105DD"/>
    <w:rsid w:val="0071174A"/>
    <w:rsid w:val="007142F7"/>
    <w:rsid w:val="007145FB"/>
    <w:rsid w:val="00715A34"/>
    <w:rsid w:val="0071699B"/>
    <w:rsid w:val="007230F9"/>
    <w:rsid w:val="007231B2"/>
    <w:rsid w:val="00723411"/>
    <w:rsid w:val="007242BD"/>
    <w:rsid w:val="00724DA1"/>
    <w:rsid w:val="00726168"/>
    <w:rsid w:val="0072620C"/>
    <w:rsid w:val="00730D07"/>
    <w:rsid w:val="00731FC4"/>
    <w:rsid w:val="00735226"/>
    <w:rsid w:val="00737C2F"/>
    <w:rsid w:val="00741DB5"/>
    <w:rsid w:val="0074397A"/>
    <w:rsid w:val="007459A0"/>
    <w:rsid w:val="00746B0B"/>
    <w:rsid w:val="0075087F"/>
    <w:rsid w:val="00752132"/>
    <w:rsid w:val="00752687"/>
    <w:rsid w:val="007540CE"/>
    <w:rsid w:val="007544F0"/>
    <w:rsid w:val="00756B1C"/>
    <w:rsid w:val="00757F3F"/>
    <w:rsid w:val="0076031E"/>
    <w:rsid w:val="00761037"/>
    <w:rsid w:val="00764DCA"/>
    <w:rsid w:val="00765F1D"/>
    <w:rsid w:val="0076736F"/>
    <w:rsid w:val="00771174"/>
    <w:rsid w:val="007730D3"/>
    <w:rsid w:val="007740BC"/>
    <w:rsid w:val="00774824"/>
    <w:rsid w:val="00774E43"/>
    <w:rsid w:val="00777941"/>
    <w:rsid w:val="0078014B"/>
    <w:rsid w:val="00782510"/>
    <w:rsid w:val="00782EA1"/>
    <w:rsid w:val="007830C0"/>
    <w:rsid w:val="0078473B"/>
    <w:rsid w:val="00785035"/>
    <w:rsid w:val="007855F6"/>
    <w:rsid w:val="007862EB"/>
    <w:rsid w:val="0079372C"/>
    <w:rsid w:val="00793E05"/>
    <w:rsid w:val="007954F0"/>
    <w:rsid w:val="00796DAD"/>
    <w:rsid w:val="007A0EE1"/>
    <w:rsid w:val="007A1F07"/>
    <w:rsid w:val="007A28A7"/>
    <w:rsid w:val="007A396F"/>
    <w:rsid w:val="007A39FF"/>
    <w:rsid w:val="007A51B1"/>
    <w:rsid w:val="007A5D16"/>
    <w:rsid w:val="007A6C4C"/>
    <w:rsid w:val="007B0959"/>
    <w:rsid w:val="007B2757"/>
    <w:rsid w:val="007B36D1"/>
    <w:rsid w:val="007B4713"/>
    <w:rsid w:val="007C371D"/>
    <w:rsid w:val="007C4277"/>
    <w:rsid w:val="007C6961"/>
    <w:rsid w:val="007D1651"/>
    <w:rsid w:val="007E1A2B"/>
    <w:rsid w:val="007E5017"/>
    <w:rsid w:val="007E5CBB"/>
    <w:rsid w:val="007E67A8"/>
    <w:rsid w:val="007F0EBF"/>
    <w:rsid w:val="007F3B0F"/>
    <w:rsid w:val="007F48CB"/>
    <w:rsid w:val="007F5A18"/>
    <w:rsid w:val="007F77E7"/>
    <w:rsid w:val="007F7C95"/>
    <w:rsid w:val="00800586"/>
    <w:rsid w:val="008035C5"/>
    <w:rsid w:val="0080429A"/>
    <w:rsid w:val="00804D0A"/>
    <w:rsid w:val="00805C93"/>
    <w:rsid w:val="008071CC"/>
    <w:rsid w:val="00810255"/>
    <w:rsid w:val="00812A36"/>
    <w:rsid w:val="00814226"/>
    <w:rsid w:val="00816143"/>
    <w:rsid w:val="00817289"/>
    <w:rsid w:val="0081787C"/>
    <w:rsid w:val="00822310"/>
    <w:rsid w:val="00830794"/>
    <w:rsid w:val="00833251"/>
    <w:rsid w:val="00833CF5"/>
    <w:rsid w:val="008344ED"/>
    <w:rsid w:val="00835EDF"/>
    <w:rsid w:val="008379C4"/>
    <w:rsid w:val="00840B13"/>
    <w:rsid w:val="00841217"/>
    <w:rsid w:val="00841529"/>
    <w:rsid w:val="00841CDB"/>
    <w:rsid w:val="00846047"/>
    <w:rsid w:val="00846338"/>
    <w:rsid w:val="008470D7"/>
    <w:rsid w:val="00850726"/>
    <w:rsid w:val="00851D6E"/>
    <w:rsid w:val="00856B07"/>
    <w:rsid w:val="00857076"/>
    <w:rsid w:val="008604B1"/>
    <w:rsid w:val="00862CAC"/>
    <w:rsid w:val="00863503"/>
    <w:rsid w:val="00863AED"/>
    <w:rsid w:val="00864D6B"/>
    <w:rsid w:val="00870199"/>
    <w:rsid w:val="008716DE"/>
    <w:rsid w:val="008732CD"/>
    <w:rsid w:val="00873CFD"/>
    <w:rsid w:val="00875DB3"/>
    <w:rsid w:val="0087619A"/>
    <w:rsid w:val="008763C6"/>
    <w:rsid w:val="00876588"/>
    <w:rsid w:val="00877B90"/>
    <w:rsid w:val="00880015"/>
    <w:rsid w:val="00880EA7"/>
    <w:rsid w:val="008828B4"/>
    <w:rsid w:val="00882F41"/>
    <w:rsid w:val="00883C81"/>
    <w:rsid w:val="00884BD1"/>
    <w:rsid w:val="00887B70"/>
    <w:rsid w:val="00895F04"/>
    <w:rsid w:val="0089755B"/>
    <w:rsid w:val="008A1C82"/>
    <w:rsid w:val="008A240E"/>
    <w:rsid w:val="008A24C1"/>
    <w:rsid w:val="008A24C8"/>
    <w:rsid w:val="008A288D"/>
    <w:rsid w:val="008A4597"/>
    <w:rsid w:val="008A4A48"/>
    <w:rsid w:val="008A6C5F"/>
    <w:rsid w:val="008A6DD4"/>
    <w:rsid w:val="008A7415"/>
    <w:rsid w:val="008B0EED"/>
    <w:rsid w:val="008B4411"/>
    <w:rsid w:val="008B4E8C"/>
    <w:rsid w:val="008C1E88"/>
    <w:rsid w:val="008C3445"/>
    <w:rsid w:val="008C45A5"/>
    <w:rsid w:val="008C7968"/>
    <w:rsid w:val="008D3583"/>
    <w:rsid w:val="008D3D52"/>
    <w:rsid w:val="008D3FF4"/>
    <w:rsid w:val="008E0015"/>
    <w:rsid w:val="008E5686"/>
    <w:rsid w:val="008F0CF6"/>
    <w:rsid w:val="008F1B63"/>
    <w:rsid w:val="008F3353"/>
    <w:rsid w:val="008F3514"/>
    <w:rsid w:val="008F47D3"/>
    <w:rsid w:val="008F4B8E"/>
    <w:rsid w:val="008F55C2"/>
    <w:rsid w:val="008F6133"/>
    <w:rsid w:val="008F74A4"/>
    <w:rsid w:val="009028FF"/>
    <w:rsid w:val="00903498"/>
    <w:rsid w:val="00904212"/>
    <w:rsid w:val="00904FEB"/>
    <w:rsid w:val="00910101"/>
    <w:rsid w:val="0091018C"/>
    <w:rsid w:val="009104A6"/>
    <w:rsid w:val="009109B4"/>
    <w:rsid w:val="009110B7"/>
    <w:rsid w:val="00913B3B"/>
    <w:rsid w:val="00914DD0"/>
    <w:rsid w:val="00914EC3"/>
    <w:rsid w:val="009214EE"/>
    <w:rsid w:val="0092372A"/>
    <w:rsid w:val="0092444C"/>
    <w:rsid w:val="009247A4"/>
    <w:rsid w:val="00924D66"/>
    <w:rsid w:val="00925288"/>
    <w:rsid w:val="00925473"/>
    <w:rsid w:val="00925563"/>
    <w:rsid w:val="009262B2"/>
    <w:rsid w:val="00930E63"/>
    <w:rsid w:val="00935FEB"/>
    <w:rsid w:val="00937DD7"/>
    <w:rsid w:val="00941444"/>
    <w:rsid w:val="00941C09"/>
    <w:rsid w:val="00945B5A"/>
    <w:rsid w:val="009467EA"/>
    <w:rsid w:val="00947CA3"/>
    <w:rsid w:val="00950852"/>
    <w:rsid w:val="009609E0"/>
    <w:rsid w:val="00961700"/>
    <w:rsid w:val="00962FB3"/>
    <w:rsid w:val="009662D6"/>
    <w:rsid w:val="0096719B"/>
    <w:rsid w:val="0096780B"/>
    <w:rsid w:val="00967F15"/>
    <w:rsid w:val="009707DF"/>
    <w:rsid w:val="00970A9F"/>
    <w:rsid w:val="00971B8C"/>
    <w:rsid w:val="00972C65"/>
    <w:rsid w:val="00972F37"/>
    <w:rsid w:val="00974EFE"/>
    <w:rsid w:val="0097707E"/>
    <w:rsid w:val="009775B1"/>
    <w:rsid w:val="00981C50"/>
    <w:rsid w:val="00983696"/>
    <w:rsid w:val="009869AB"/>
    <w:rsid w:val="009917B6"/>
    <w:rsid w:val="0099351F"/>
    <w:rsid w:val="00994EB5"/>
    <w:rsid w:val="009A2225"/>
    <w:rsid w:val="009A2286"/>
    <w:rsid w:val="009A3686"/>
    <w:rsid w:val="009A3EC7"/>
    <w:rsid w:val="009A4E24"/>
    <w:rsid w:val="009A5533"/>
    <w:rsid w:val="009A7A0D"/>
    <w:rsid w:val="009B0BF6"/>
    <w:rsid w:val="009B65B0"/>
    <w:rsid w:val="009C2C70"/>
    <w:rsid w:val="009C30F7"/>
    <w:rsid w:val="009C3876"/>
    <w:rsid w:val="009C59FA"/>
    <w:rsid w:val="009D2EEC"/>
    <w:rsid w:val="009D2FE6"/>
    <w:rsid w:val="009D31CF"/>
    <w:rsid w:val="009D484C"/>
    <w:rsid w:val="009D6D42"/>
    <w:rsid w:val="009E6075"/>
    <w:rsid w:val="009E66DA"/>
    <w:rsid w:val="009F2CB7"/>
    <w:rsid w:val="009F394C"/>
    <w:rsid w:val="009F6F21"/>
    <w:rsid w:val="00A05095"/>
    <w:rsid w:val="00A11BA2"/>
    <w:rsid w:val="00A13EB8"/>
    <w:rsid w:val="00A153C2"/>
    <w:rsid w:val="00A17A05"/>
    <w:rsid w:val="00A2237D"/>
    <w:rsid w:val="00A231B1"/>
    <w:rsid w:val="00A24674"/>
    <w:rsid w:val="00A25E03"/>
    <w:rsid w:val="00A26F3A"/>
    <w:rsid w:val="00A27FDF"/>
    <w:rsid w:val="00A30228"/>
    <w:rsid w:val="00A317F7"/>
    <w:rsid w:val="00A3270D"/>
    <w:rsid w:val="00A3282D"/>
    <w:rsid w:val="00A32E8B"/>
    <w:rsid w:val="00A34185"/>
    <w:rsid w:val="00A34E42"/>
    <w:rsid w:val="00A408FC"/>
    <w:rsid w:val="00A4173E"/>
    <w:rsid w:val="00A41C76"/>
    <w:rsid w:val="00A43E68"/>
    <w:rsid w:val="00A45813"/>
    <w:rsid w:val="00A45A9F"/>
    <w:rsid w:val="00A45B4E"/>
    <w:rsid w:val="00A45E90"/>
    <w:rsid w:val="00A47AC5"/>
    <w:rsid w:val="00A50DCF"/>
    <w:rsid w:val="00A51E77"/>
    <w:rsid w:val="00A615F5"/>
    <w:rsid w:val="00A7242D"/>
    <w:rsid w:val="00A7280C"/>
    <w:rsid w:val="00A72AC1"/>
    <w:rsid w:val="00A72F90"/>
    <w:rsid w:val="00A76622"/>
    <w:rsid w:val="00A76B0D"/>
    <w:rsid w:val="00A77AC6"/>
    <w:rsid w:val="00A816A6"/>
    <w:rsid w:val="00A827C1"/>
    <w:rsid w:val="00A87F1C"/>
    <w:rsid w:val="00A928FF"/>
    <w:rsid w:val="00A93AB1"/>
    <w:rsid w:val="00A94554"/>
    <w:rsid w:val="00A967CB"/>
    <w:rsid w:val="00AA0FD1"/>
    <w:rsid w:val="00AA26F2"/>
    <w:rsid w:val="00AA2821"/>
    <w:rsid w:val="00AA2BE8"/>
    <w:rsid w:val="00AA5C97"/>
    <w:rsid w:val="00AB2517"/>
    <w:rsid w:val="00AB27DF"/>
    <w:rsid w:val="00AB2A2A"/>
    <w:rsid w:val="00AC0EFD"/>
    <w:rsid w:val="00AC1469"/>
    <w:rsid w:val="00AC1863"/>
    <w:rsid w:val="00AC32CD"/>
    <w:rsid w:val="00AC5CD4"/>
    <w:rsid w:val="00AD03EB"/>
    <w:rsid w:val="00AD27C3"/>
    <w:rsid w:val="00AD4461"/>
    <w:rsid w:val="00AD5620"/>
    <w:rsid w:val="00AD6B07"/>
    <w:rsid w:val="00AD7199"/>
    <w:rsid w:val="00AD7EBE"/>
    <w:rsid w:val="00AE2E5D"/>
    <w:rsid w:val="00AE557D"/>
    <w:rsid w:val="00AE7B63"/>
    <w:rsid w:val="00AF0B65"/>
    <w:rsid w:val="00AF1E60"/>
    <w:rsid w:val="00AF2C58"/>
    <w:rsid w:val="00AF6BC9"/>
    <w:rsid w:val="00AF7F09"/>
    <w:rsid w:val="00B0311A"/>
    <w:rsid w:val="00B06310"/>
    <w:rsid w:val="00B0761D"/>
    <w:rsid w:val="00B12260"/>
    <w:rsid w:val="00B1456C"/>
    <w:rsid w:val="00B15381"/>
    <w:rsid w:val="00B2429C"/>
    <w:rsid w:val="00B24AF6"/>
    <w:rsid w:val="00B327C8"/>
    <w:rsid w:val="00B332E3"/>
    <w:rsid w:val="00B35F2E"/>
    <w:rsid w:val="00B403B7"/>
    <w:rsid w:val="00B41C2F"/>
    <w:rsid w:val="00B4296F"/>
    <w:rsid w:val="00B44621"/>
    <w:rsid w:val="00B46B18"/>
    <w:rsid w:val="00B47296"/>
    <w:rsid w:val="00B47A04"/>
    <w:rsid w:val="00B508A3"/>
    <w:rsid w:val="00B51E47"/>
    <w:rsid w:val="00B551A7"/>
    <w:rsid w:val="00B5642C"/>
    <w:rsid w:val="00B61718"/>
    <w:rsid w:val="00B62996"/>
    <w:rsid w:val="00B63CE5"/>
    <w:rsid w:val="00B656C3"/>
    <w:rsid w:val="00B702D3"/>
    <w:rsid w:val="00B70B75"/>
    <w:rsid w:val="00B70ED2"/>
    <w:rsid w:val="00B7179E"/>
    <w:rsid w:val="00B737C8"/>
    <w:rsid w:val="00B76F8D"/>
    <w:rsid w:val="00B8045B"/>
    <w:rsid w:val="00B82ED6"/>
    <w:rsid w:val="00B92288"/>
    <w:rsid w:val="00B925A3"/>
    <w:rsid w:val="00B93950"/>
    <w:rsid w:val="00B93DAF"/>
    <w:rsid w:val="00B96373"/>
    <w:rsid w:val="00B965FF"/>
    <w:rsid w:val="00BA18E0"/>
    <w:rsid w:val="00BA4180"/>
    <w:rsid w:val="00BA4BC4"/>
    <w:rsid w:val="00BA5639"/>
    <w:rsid w:val="00BA63A9"/>
    <w:rsid w:val="00BB0D99"/>
    <w:rsid w:val="00BB2501"/>
    <w:rsid w:val="00BB48E8"/>
    <w:rsid w:val="00BB54BA"/>
    <w:rsid w:val="00BB6055"/>
    <w:rsid w:val="00BB6AF9"/>
    <w:rsid w:val="00BB715A"/>
    <w:rsid w:val="00BB7235"/>
    <w:rsid w:val="00BC07AB"/>
    <w:rsid w:val="00BC426D"/>
    <w:rsid w:val="00BC4686"/>
    <w:rsid w:val="00BC49E2"/>
    <w:rsid w:val="00BC5597"/>
    <w:rsid w:val="00BC7049"/>
    <w:rsid w:val="00BD2D1A"/>
    <w:rsid w:val="00BD3369"/>
    <w:rsid w:val="00BD3C9D"/>
    <w:rsid w:val="00BD43F7"/>
    <w:rsid w:val="00BD543A"/>
    <w:rsid w:val="00BD6559"/>
    <w:rsid w:val="00BE3A01"/>
    <w:rsid w:val="00BE4EB6"/>
    <w:rsid w:val="00BE7482"/>
    <w:rsid w:val="00BE78A6"/>
    <w:rsid w:val="00BF5AE7"/>
    <w:rsid w:val="00BF60ED"/>
    <w:rsid w:val="00BF6D04"/>
    <w:rsid w:val="00BF78B1"/>
    <w:rsid w:val="00BF7976"/>
    <w:rsid w:val="00BF7B2B"/>
    <w:rsid w:val="00C00434"/>
    <w:rsid w:val="00C028C7"/>
    <w:rsid w:val="00C036BB"/>
    <w:rsid w:val="00C037C8"/>
    <w:rsid w:val="00C039C2"/>
    <w:rsid w:val="00C047C0"/>
    <w:rsid w:val="00C051AE"/>
    <w:rsid w:val="00C054FE"/>
    <w:rsid w:val="00C06075"/>
    <w:rsid w:val="00C06D91"/>
    <w:rsid w:val="00C103E9"/>
    <w:rsid w:val="00C12234"/>
    <w:rsid w:val="00C13357"/>
    <w:rsid w:val="00C1345A"/>
    <w:rsid w:val="00C16886"/>
    <w:rsid w:val="00C17550"/>
    <w:rsid w:val="00C176A3"/>
    <w:rsid w:val="00C177BD"/>
    <w:rsid w:val="00C2149F"/>
    <w:rsid w:val="00C226C8"/>
    <w:rsid w:val="00C2315C"/>
    <w:rsid w:val="00C2417C"/>
    <w:rsid w:val="00C24357"/>
    <w:rsid w:val="00C25423"/>
    <w:rsid w:val="00C26933"/>
    <w:rsid w:val="00C300EF"/>
    <w:rsid w:val="00C318A1"/>
    <w:rsid w:val="00C32703"/>
    <w:rsid w:val="00C32884"/>
    <w:rsid w:val="00C351D3"/>
    <w:rsid w:val="00C35318"/>
    <w:rsid w:val="00C37299"/>
    <w:rsid w:val="00C40B49"/>
    <w:rsid w:val="00C42785"/>
    <w:rsid w:val="00C439D8"/>
    <w:rsid w:val="00C44E5E"/>
    <w:rsid w:val="00C4765C"/>
    <w:rsid w:val="00C500F7"/>
    <w:rsid w:val="00C53AEC"/>
    <w:rsid w:val="00C55C2A"/>
    <w:rsid w:val="00C56C86"/>
    <w:rsid w:val="00C57CD5"/>
    <w:rsid w:val="00C57CD6"/>
    <w:rsid w:val="00C65D03"/>
    <w:rsid w:val="00C6651C"/>
    <w:rsid w:val="00C70E4A"/>
    <w:rsid w:val="00C7337D"/>
    <w:rsid w:val="00C7661F"/>
    <w:rsid w:val="00C7697E"/>
    <w:rsid w:val="00C775FB"/>
    <w:rsid w:val="00C77EFF"/>
    <w:rsid w:val="00C82BFF"/>
    <w:rsid w:val="00C83802"/>
    <w:rsid w:val="00C84C2E"/>
    <w:rsid w:val="00C8634C"/>
    <w:rsid w:val="00C87B35"/>
    <w:rsid w:val="00C90F15"/>
    <w:rsid w:val="00C95561"/>
    <w:rsid w:val="00C97318"/>
    <w:rsid w:val="00C97C22"/>
    <w:rsid w:val="00CA102A"/>
    <w:rsid w:val="00CA1E05"/>
    <w:rsid w:val="00CA4F21"/>
    <w:rsid w:val="00CA53C4"/>
    <w:rsid w:val="00CA78A0"/>
    <w:rsid w:val="00CA7A2C"/>
    <w:rsid w:val="00CB0315"/>
    <w:rsid w:val="00CB0600"/>
    <w:rsid w:val="00CB06DE"/>
    <w:rsid w:val="00CB2309"/>
    <w:rsid w:val="00CB2914"/>
    <w:rsid w:val="00CB2D4B"/>
    <w:rsid w:val="00CB33D6"/>
    <w:rsid w:val="00CB3DD6"/>
    <w:rsid w:val="00CB5668"/>
    <w:rsid w:val="00CC0951"/>
    <w:rsid w:val="00CC1485"/>
    <w:rsid w:val="00CC74E0"/>
    <w:rsid w:val="00CC77BB"/>
    <w:rsid w:val="00CD16F7"/>
    <w:rsid w:val="00CD599C"/>
    <w:rsid w:val="00CD5D9E"/>
    <w:rsid w:val="00CE0D3B"/>
    <w:rsid w:val="00CE16AD"/>
    <w:rsid w:val="00CE51A7"/>
    <w:rsid w:val="00CE69BC"/>
    <w:rsid w:val="00CE6EAB"/>
    <w:rsid w:val="00CF0C2E"/>
    <w:rsid w:val="00CF14CB"/>
    <w:rsid w:val="00CF30D0"/>
    <w:rsid w:val="00CF3101"/>
    <w:rsid w:val="00CF755E"/>
    <w:rsid w:val="00D03DF4"/>
    <w:rsid w:val="00D04003"/>
    <w:rsid w:val="00D047A4"/>
    <w:rsid w:val="00D05D84"/>
    <w:rsid w:val="00D06B3E"/>
    <w:rsid w:val="00D07484"/>
    <w:rsid w:val="00D10FB4"/>
    <w:rsid w:val="00D12D92"/>
    <w:rsid w:val="00D14ACF"/>
    <w:rsid w:val="00D172AF"/>
    <w:rsid w:val="00D17E53"/>
    <w:rsid w:val="00D22946"/>
    <w:rsid w:val="00D23ECA"/>
    <w:rsid w:val="00D244F9"/>
    <w:rsid w:val="00D24B7D"/>
    <w:rsid w:val="00D25CDF"/>
    <w:rsid w:val="00D326F6"/>
    <w:rsid w:val="00D36B3F"/>
    <w:rsid w:val="00D379A4"/>
    <w:rsid w:val="00D40EBD"/>
    <w:rsid w:val="00D40F3A"/>
    <w:rsid w:val="00D42027"/>
    <w:rsid w:val="00D453AF"/>
    <w:rsid w:val="00D454C8"/>
    <w:rsid w:val="00D477CC"/>
    <w:rsid w:val="00D47C45"/>
    <w:rsid w:val="00D51945"/>
    <w:rsid w:val="00D552F1"/>
    <w:rsid w:val="00D560BC"/>
    <w:rsid w:val="00D56862"/>
    <w:rsid w:val="00D62109"/>
    <w:rsid w:val="00D62175"/>
    <w:rsid w:val="00D64A2D"/>
    <w:rsid w:val="00D6619A"/>
    <w:rsid w:val="00D66A17"/>
    <w:rsid w:val="00D6713E"/>
    <w:rsid w:val="00D704EC"/>
    <w:rsid w:val="00D70E3C"/>
    <w:rsid w:val="00D72D14"/>
    <w:rsid w:val="00D73543"/>
    <w:rsid w:val="00D74402"/>
    <w:rsid w:val="00D75718"/>
    <w:rsid w:val="00D76025"/>
    <w:rsid w:val="00D765F3"/>
    <w:rsid w:val="00D76F7F"/>
    <w:rsid w:val="00D81241"/>
    <w:rsid w:val="00D821AD"/>
    <w:rsid w:val="00D84000"/>
    <w:rsid w:val="00D845F3"/>
    <w:rsid w:val="00D9066D"/>
    <w:rsid w:val="00D9312F"/>
    <w:rsid w:val="00D94A4F"/>
    <w:rsid w:val="00DA0CAB"/>
    <w:rsid w:val="00DA166A"/>
    <w:rsid w:val="00DA2576"/>
    <w:rsid w:val="00DA3F12"/>
    <w:rsid w:val="00DA749F"/>
    <w:rsid w:val="00DB1514"/>
    <w:rsid w:val="00DB184A"/>
    <w:rsid w:val="00DB4F6D"/>
    <w:rsid w:val="00DC02F4"/>
    <w:rsid w:val="00DD46E8"/>
    <w:rsid w:val="00DD6725"/>
    <w:rsid w:val="00DD7FF2"/>
    <w:rsid w:val="00DE0047"/>
    <w:rsid w:val="00DE0F1C"/>
    <w:rsid w:val="00DE14FA"/>
    <w:rsid w:val="00DE1ACA"/>
    <w:rsid w:val="00DE1C4E"/>
    <w:rsid w:val="00DE291C"/>
    <w:rsid w:val="00DE5369"/>
    <w:rsid w:val="00DE63D7"/>
    <w:rsid w:val="00DE658D"/>
    <w:rsid w:val="00DF167F"/>
    <w:rsid w:val="00DF4524"/>
    <w:rsid w:val="00DF61B5"/>
    <w:rsid w:val="00DF6540"/>
    <w:rsid w:val="00DF70DF"/>
    <w:rsid w:val="00E01F19"/>
    <w:rsid w:val="00E053AE"/>
    <w:rsid w:val="00E05979"/>
    <w:rsid w:val="00E06BDD"/>
    <w:rsid w:val="00E076C0"/>
    <w:rsid w:val="00E12EF1"/>
    <w:rsid w:val="00E133EB"/>
    <w:rsid w:val="00E14E0E"/>
    <w:rsid w:val="00E165B5"/>
    <w:rsid w:val="00E169CD"/>
    <w:rsid w:val="00E16BD2"/>
    <w:rsid w:val="00E16E1E"/>
    <w:rsid w:val="00E23DA7"/>
    <w:rsid w:val="00E2748C"/>
    <w:rsid w:val="00E27708"/>
    <w:rsid w:val="00E30964"/>
    <w:rsid w:val="00E31FD7"/>
    <w:rsid w:val="00E40068"/>
    <w:rsid w:val="00E51ADF"/>
    <w:rsid w:val="00E5250D"/>
    <w:rsid w:val="00E535DA"/>
    <w:rsid w:val="00E53E86"/>
    <w:rsid w:val="00E56654"/>
    <w:rsid w:val="00E60575"/>
    <w:rsid w:val="00E60598"/>
    <w:rsid w:val="00E61215"/>
    <w:rsid w:val="00E6313A"/>
    <w:rsid w:val="00E66683"/>
    <w:rsid w:val="00E67AB4"/>
    <w:rsid w:val="00E74BD4"/>
    <w:rsid w:val="00E74EC4"/>
    <w:rsid w:val="00E7732D"/>
    <w:rsid w:val="00E8105E"/>
    <w:rsid w:val="00E82FDF"/>
    <w:rsid w:val="00E83D25"/>
    <w:rsid w:val="00E851FD"/>
    <w:rsid w:val="00E938F4"/>
    <w:rsid w:val="00E93ED5"/>
    <w:rsid w:val="00E94C51"/>
    <w:rsid w:val="00E961E0"/>
    <w:rsid w:val="00EA5678"/>
    <w:rsid w:val="00EA67AC"/>
    <w:rsid w:val="00EA68B9"/>
    <w:rsid w:val="00EA6DA3"/>
    <w:rsid w:val="00EA7192"/>
    <w:rsid w:val="00EB1B14"/>
    <w:rsid w:val="00EB688C"/>
    <w:rsid w:val="00EB6E52"/>
    <w:rsid w:val="00EB78D1"/>
    <w:rsid w:val="00EC0249"/>
    <w:rsid w:val="00EC0915"/>
    <w:rsid w:val="00EC311F"/>
    <w:rsid w:val="00EC462A"/>
    <w:rsid w:val="00EC620D"/>
    <w:rsid w:val="00EC62AA"/>
    <w:rsid w:val="00EC72D3"/>
    <w:rsid w:val="00ED0181"/>
    <w:rsid w:val="00ED19F0"/>
    <w:rsid w:val="00ED3018"/>
    <w:rsid w:val="00ED5B01"/>
    <w:rsid w:val="00ED7A39"/>
    <w:rsid w:val="00ED7BE2"/>
    <w:rsid w:val="00EE57E4"/>
    <w:rsid w:val="00EF0B43"/>
    <w:rsid w:val="00EF2DC7"/>
    <w:rsid w:val="00EF3DF8"/>
    <w:rsid w:val="00EF462F"/>
    <w:rsid w:val="00EF6711"/>
    <w:rsid w:val="00EF7483"/>
    <w:rsid w:val="00EF7647"/>
    <w:rsid w:val="00F01308"/>
    <w:rsid w:val="00F018F9"/>
    <w:rsid w:val="00F01BFD"/>
    <w:rsid w:val="00F0322A"/>
    <w:rsid w:val="00F06A8D"/>
    <w:rsid w:val="00F06BB5"/>
    <w:rsid w:val="00F10CDE"/>
    <w:rsid w:val="00F12EF8"/>
    <w:rsid w:val="00F14968"/>
    <w:rsid w:val="00F149AC"/>
    <w:rsid w:val="00F16938"/>
    <w:rsid w:val="00F17D0C"/>
    <w:rsid w:val="00F225DE"/>
    <w:rsid w:val="00F23344"/>
    <w:rsid w:val="00F271B3"/>
    <w:rsid w:val="00F3116D"/>
    <w:rsid w:val="00F3182A"/>
    <w:rsid w:val="00F34B82"/>
    <w:rsid w:val="00F379F1"/>
    <w:rsid w:val="00F402D8"/>
    <w:rsid w:val="00F43121"/>
    <w:rsid w:val="00F43CA6"/>
    <w:rsid w:val="00F4465F"/>
    <w:rsid w:val="00F44FFC"/>
    <w:rsid w:val="00F45058"/>
    <w:rsid w:val="00F45C0B"/>
    <w:rsid w:val="00F47006"/>
    <w:rsid w:val="00F540CC"/>
    <w:rsid w:val="00F55FF8"/>
    <w:rsid w:val="00F60DB1"/>
    <w:rsid w:val="00F63BEF"/>
    <w:rsid w:val="00F6628F"/>
    <w:rsid w:val="00F66EE8"/>
    <w:rsid w:val="00F67A00"/>
    <w:rsid w:val="00F7123F"/>
    <w:rsid w:val="00F75CFC"/>
    <w:rsid w:val="00F8097C"/>
    <w:rsid w:val="00F80F65"/>
    <w:rsid w:val="00F83C16"/>
    <w:rsid w:val="00F83C68"/>
    <w:rsid w:val="00F84495"/>
    <w:rsid w:val="00F90E98"/>
    <w:rsid w:val="00F952AF"/>
    <w:rsid w:val="00F954AA"/>
    <w:rsid w:val="00F966E0"/>
    <w:rsid w:val="00F978D4"/>
    <w:rsid w:val="00F97B4D"/>
    <w:rsid w:val="00FA2B93"/>
    <w:rsid w:val="00FB01E1"/>
    <w:rsid w:val="00FB02F4"/>
    <w:rsid w:val="00FB0857"/>
    <w:rsid w:val="00FB1154"/>
    <w:rsid w:val="00FB13EA"/>
    <w:rsid w:val="00FB1513"/>
    <w:rsid w:val="00FB1B58"/>
    <w:rsid w:val="00FB2DCC"/>
    <w:rsid w:val="00FB408F"/>
    <w:rsid w:val="00FB58C7"/>
    <w:rsid w:val="00FB6052"/>
    <w:rsid w:val="00FB609A"/>
    <w:rsid w:val="00FC1300"/>
    <w:rsid w:val="00FC6135"/>
    <w:rsid w:val="00FD3304"/>
    <w:rsid w:val="00FD3CC2"/>
    <w:rsid w:val="00FE003B"/>
    <w:rsid w:val="00FE0327"/>
    <w:rsid w:val="00FE6B87"/>
    <w:rsid w:val="00FF0726"/>
    <w:rsid w:val="00FF120E"/>
    <w:rsid w:val="00FF5D94"/>
    <w:rsid w:val="00FF7CD9"/>
    <w:rsid w:val="017B57D9"/>
    <w:rsid w:val="02BC2C90"/>
    <w:rsid w:val="0639341C"/>
    <w:rsid w:val="07A64AE1"/>
    <w:rsid w:val="0B7F73A1"/>
    <w:rsid w:val="0CA21D1B"/>
    <w:rsid w:val="0CE33FBB"/>
    <w:rsid w:val="0F7FD01B"/>
    <w:rsid w:val="0FD20B69"/>
    <w:rsid w:val="116F1852"/>
    <w:rsid w:val="15915022"/>
    <w:rsid w:val="19B80DD0"/>
    <w:rsid w:val="1BC7354C"/>
    <w:rsid w:val="1E7DDD8D"/>
    <w:rsid w:val="1FEF31D1"/>
    <w:rsid w:val="24E862E1"/>
    <w:rsid w:val="2C7A1122"/>
    <w:rsid w:val="2EB15996"/>
    <w:rsid w:val="2F37233F"/>
    <w:rsid w:val="2FAC17CC"/>
    <w:rsid w:val="2FFF3020"/>
    <w:rsid w:val="3010152E"/>
    <w:rsid w:val="30654C8A"/>
    <w:rsid w:val="37B502A5"/>
    <w:rsid w:val="37DD3CC5"/>
    <w:rsid w:val="3B7B5A2D"/>
    <w:rsid w:val="3C597D99"/>
    <w:rsid w:val="3F7F40FC"/>
    <w:rsid w:val="3FF786F5"/>
    <w:rsid w:val="3FFE7CC7"/>
    <w:rsid w:val="44D83825"/>
    <w:rsid w:val="477F78E9"/>
    <w:rsid w:val="4BC863A1"/>
    <w:rsid w:val="4D7752CE"/>
    <w:rsid w:val="4FDF63AF"/>
    <w:rsid w:val="4FFD7496"/>
    <w:rsid w:val="50F564EB"/>
    <w:rsid w:val="51254295"/>
    <w:rsid w:val="5202191A"/>
    <w:rsid w:val="53EDEF4C"/>
    <w:rsid w:val="573B7247"/>
    <w:rsid w:val="59C02713"/>
    <w:rsid w:val="5B953DC6"/>
    <w:rsid w:val="5B966EC4"/>
    <w:rsid w:val="5BBC2845"/>
    <w:rsid w:val="5F5875E4"/>
    <w:rsid w:val="5FF75E37"/>
    <w:rsid w:val="6115578D"/>
    <w:rsid w:val="61F53810"/>
    <w:rsid w:val="672D1356"/>
    <w:rsid w:val="690003F4"/>
    <w:rsid w:val="6DBEEE08"/>
    <w:rsid w:val="6FEBE292"/>
    <w:rsid w:val="6FFD3FBC"/>
    <w:rsid w:val="71706A0F"/>
    <w:rsid w:val="71B75A5B"/>
    <w:rsid w:val="71EDDD5C"/>
    <w:rsid w:val="764240E2"/>
    <w:rsid w:val="782B18E2"/>
    <w:rsid w:val="7AEEF96C"/>
    <w:rsid w:val="7B7E72C5"/>
    <w:rsid w:val="7BDF90D9"/>
    <w:rsid w:val="7BF56C2E"/>
    <w:rsid w:val="7C38637B"/>
    <w:rsid w:val="7CEFE15A"/>
    <w:rsid w:val="7D6E9FCB"/>
    <w:rsid w:val="7DF4246F"/>
    <w:rsid w:val="7F3E5D0B"/>
    <w:rsid w:val="7F5D138A"/>
    <w:rsid w:val="7FF3F2D4"/>
    <w:rsid w:val="7FF701F8"/>
    <w:rsid w:val="7FFE6885"/>
    <w:rsid w:val="7FFF0A6E"/>
    <w:rsid w:val="7FFFC4E4"/>
    <w:rsid w:val="8FB9DFF4"/>
    <w:rsid w:val="ADED2196"/>
    <w:rsid w:val="B7DF4939"/>
    <w:rsid w:val="BABF41E9"/>
    <w:rsid w:val="BBFF7250"/>
    <w:rsid w:val="BF5727DB"/>
    <w:rsid w:val="BF7768FE"/>
    <w:rsid w:val="BFFB81CE"/>
    <w:rsid w:val="CFFE2302"/>
    <w:rsid w:val="D1EE8DFE"/>
    <w:rsid w:val="DB7F29B8"/>
    <w:rsid w:val="DB9F6A71"/>
    <w:rsid w:val="DCDF1698"/>
    <w:rsid w:val="DD79B81D"/>
    <w:rsid w:val="DF9BC53E"/>
    <w:rsid w:val="DFB6AF2C"/>
    <w:rsid w:val="DFD7748C"/>
    <w:rsid w:val="E3FDE5CB"/>
    <w:rsid w:val="E77F9A4C"/>
    <w:rsid w:val="ECAF4418"/>
    <w:rsid w:val="EDEFD616"/>
    <w:rsid w:val="EF3FEF95"/>
    <w:rsid w:val="F3572389"/>
    <w:rsid w:val="F7A746E8"/>
    <w:rsid w:val="F7CB9862"/>
    <w:rsid w:val="FBFB7013"/>
    <w:rsid w:val="FBFD3D07"/>
    <w:rsid w:val="FD56C1CF"/>
    <w:rsid w:val="FDFFE0F5"/>
    <w:rsid w:val="FF5F30B5"/>
    <w:rsid w:val="FFBF7A85"/>
    <w:rsid w:val="FFBFFC2E"/>
    <w:rsid w:val="FFF6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napToGrid w:val="0"/>
      <w:spacing w:before="156" w:beforeLines="50" w:after="156" w:afterLines="50"/>
      <w:jc w:val="left"/>
      <w:outlineLvl w:val="0"/>
    </w:pPr>
    <w:rPr>
      <w:b/>
      <w:kern w:val="44"/>
      <w:sz w:val="28"/>
      <w:szCs w:val="28"/>
      <w:lang w:val="en-GB"/>
    </w:rPr>
  </w:style>
  <w:style w:type="paragraph" w:styleId="4">
    <w:name w:val="heading 2"/>
    <w:basedOn w:val="1"/>
    <w:next w:val="1"/>
    <w:link w:val="34"/>
    <w:unhideWhenUsed/>
    <w:qFormat/>
    <w:uiPriority w:val="9"/>
    <w:pPr>
      <w:keepNext/>
      <w:keepLines/>
      <w:numPr>
        <w:ilvl w:val="1"/>
        <w:numId w:val="1"/>
      </w:numPr>
      <w:spacing w:line="360" w:lineRule="auto"/>
      <w:outlineLvl w:val="1"/>
    </w:pPr>
    <w:rPr>
      <w:rFonts w:eastAsiaTheme="majorEastAsia"/>
      <w:b/>
      <w:bCs/>
      <w:sz w:val="24"/>
      <w:lang w:val="en-GB"/>
    </w:rPr>
  </w:style>
  <w:style w:type="paragraph" w:styleId="2">
    <w:name w:val="heading 3"/>
    <w:basedOn w:val="1"/>
    <w:next w:val="1"/>
    <w:link w:val="35"/>
    <w:unhideWhenUsed/>
    <w:qFormat/>
    <w:uiPriority w:val="9"/>
    <w:pPr>
      <w:keepNext/>
      <w:keepLines/>
      <w:numPr>
        <w:ilvl w:val="2"/>
        <w:numId w:val="1"/>
      </w:numPr>
      <w:spacing w:line="360" w:lineRule="auto"/>
      <w:outlineLvl w:val="2"/>
    </w:pPr>
    <w:rPr>
      <w:b/>
      <w:bCs/>
      <w:sz w:val="24"/>
      <w:lang w:val="en-GB"/>
    </w:rPr>
  </w:style>
  <w:style w:type="paragraph" w:styleId="5">
    <w:name w:val="heading 4"/>
    <w:basedOn w:val="1"/>
    <w:next w:val="1"/>
    <w:link w:val="36"/>
    <w:unhideWhenUsed/>
    <w:qFormat/>
    <w:uiPriority w:val="9"/>
    <w:pPr>
      <w:keepNext/>
      <w:keepLines/>
      <w:numPr>
        <w:ilvl w:val="3"/>
        <w:numId w:val="1"/>
      </w:numPr>
      <w:ind w:left="862" w:hanging="862"/>
      <w:outlineLvl w:val="3"/>
    </w:pPr>
    <w:rPr>
      <w:rFonts w:asciiTheme="minorEastAsia" w:hAnsiTheme="minorEastAsia" w:eastAsiaTheme="minorEastAsia" w:cstheme="majorBidi"/>
      <w:b/>
      <w:bCs/>
      <w:sz w:val="24"/>
      <w:lang w:val="en-GB"/>
    </w:rPr>
  </w:style>
  <w:style w:type="paragraph" w:styleId="6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ind w:left="1009" w:hanging="1009"/>
      <w:outlineLvl w:val="4"/>
    </w:pPr>
    <w:rPr>
      <w:rFonts w:asciiTheme="minorEastAsia" w:hAnsiTheme="minorEastAsia" w:eastAsiaTheme="minorEastAsia"/>
      <w:b/>
      <w:bCs/>
      <w:sz w:val="24"/>
    </w:rPr>
  </w:style>
  <w:style w:type="paragraph" w:styleId="7">
    <w:name w:val="heading 6"/>
    <w:basedOn w:val="1"/>
    <w:next w:val="1"/>
    <w:link w:val="73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74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75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76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37"/>
    <w:unhideWhenUsed/>
    <w:qFormat/>
    <w:uiPriority w:val="0"/>
    <w:pPr>
      <w:spacing w:before="60"/>
      <w:ind w:firstLine="420" w:firstLineChars="200"/>
    </w:pPr>
    <w:rPr>
      <w:rFonts w:asciiTheme="minorHAnsi" w:hAnsiTheme="minorHAnsi" w:eastAsiaTheme="minorEastAsia" w:cstheme="minorBidi"/>
      <w:kern w:val="0"/>
      <w:sz w:val="20"/>
    </w:rPr>
  </w:style>
  <w:style w:type="paragraph" w:styleId="12">
    <w:name w:val="annotation text"/>
    <w:basedOn w:val="1"/>
    <w:link w:val="39"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qFormat/>
    <w:uiPriority w:val="39"/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9">
    <w:name w:val="annotation subject"/>
    <w:basedOn w:val="12"/>
    <w:next w:val="12"/>
    <w:link w:val="40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semiHidden/>
    <w:unhideWhenUsed/>
    <w:qFormat/>
    <w:uiPriority w:val="99"/>
    <w:rPr>
      <w:color w:val="954F72"/>
      <w:u w:val="single"/>
    </w:rPr>
  </w:style>
  <w:style w:type="character" w:styleId="24">
    <w:name w:val="Hyperlink"/>
    <w:basedOn w:val="22"/>
    <w:unhideWhenUsed/>
    <w:qFormat/>
    <w:uiPriority w:val="99"/>
    <w:rPr>
      <w:color w:val="0563C1"/>
      <w:u w:val="single"/>
    </w:rPr>
  </w:style>
  <w:style w:type="character" w:styleId="25">
    <w:name w:val="annotation reference"/>
    <w:basedOn w:val="22"/>
    <w:semiHidden/>
    <w:unhideWhenUsed/>
    <w:qFormat/>
    <w:uiPriority w:val="99"/>
    <w:rPr>
      <w:sz w:val="21"/>
      <w:szCs w:val="21"/>
    </w:rPr>
  </w:style>
  <w:style w:type="character" w:customStyle="1" w:styleId="26">
    <w:name w:val="页眉 字符"/>
    <w:basedOn w:val="22"/>
    <w:link w:val="15"/>
    <w:qFormat/>
    <w:uiPriority w:val="99"/>
    <w:rPr>
      <w:sz w:val="18"/>
      <w:szCs w:val="18"/>
    </w:rPr>
  </w:style>
  <w:style w:type="character" w:customStyle="1" w:styleId="27">
    <w:name w:val="页脚 字符"/>
    <w:basedOn w:val="22"/>
    <w:link w:val="14"/>
    <w:qFormat/>
    <w:uiPriority w:val="99"/>
    <w:rPr>
      <w:sz w:val="18"/>
      <w:szCs w:val="18"/>
    </w:rPr>
  </w:style>
  <w:style w:type="paragraph" w:customStyle="1" w:styleId="28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29">
    <w:name w:val="List Paragraph"/>
    <w:basedOn w:val="1"/>
    <w:link w:val="31"/>
    <w:qFormat/>
    <w:uiPriority w:val="34"/>
    <w:pPr>
      <w:ind w:firstLine="420" w:firstLineChars="200"/>
    </w:pPr>
  </w:style>
  <w:style w:type="paragraph" w:styleId="30">
    <w:name w:val="No Spacing"/>
    <w:basedOn w:val="1"/>
    <w:qFormat/>
    <w:uiPriority w:val="1"/>
  </w:style>
  <w:style w:type="character" w:customStyle="1" w:styleId="31">
    <w:name w:val="列表段落 字符"/>
    <w:link w:val="29"/>
    <w:qFormat/>
    <w:locked/>
    <w:uiPriority w:val="34"/>
    <w:rPr>
      <w:rFonts w:ascii="Times New Roman" w:hAnsi="Times New Roman" w:eastAsia="宋体" w:cs="Times New Roman"/>
      <w:kern w:val="2"/>
      <w:sz w:val="21"/>
      <w:szCs w:val="24"/>
    </w:rPr>
  </w:style>
  <w:style w:type="paragraph" w:customStyle="1" w:styleId="32">
    <w:name w:val="Table Text"/>
    <w:basedOn w:val="1"/>
    <w:qFormat/>
    <w:uiPriority w:val="99"/>
    <w:pPr>
      <w:keepLines/>
      <w:widowControl/>
      <w:jc w:val="left"/>
    </w:pPr>
    <w:rPr>
      <w:rFonts w:ascii="Arial" w:hAnsi="Arial"/>
      <w:kern w:val="0"/>
      <w:sz w:val="20"/>
      <w:szCs w:val="20"/>
      <w:lang w:val="en-GB" w:eastAsia="en-US"/>
    </w:rPr>
  </w:style>
  <w:style w:type="paragraph" w:customStyle="1" w:styleId="33">
    <w:name w:val="Table text"/>
    <w:basedOn w:val="1"/>
    <w:qFormat/>
    <w:uiPriority w:val="99"/>
    <w:pPr>
      <w:widowControl/>
      <w:spacing w:after="40" w:line="280" w:lineRule="atLeast"/>
      <w:ind w:left="720" w:hanging="720"/>
      <w:jc w:val="left"/>
    </w:pPr>
    <w:rPr>
      <w:color w:val="000000"/>
      <w:kern w:val="0"/>
      <w:sz w:val="24"/>
      <w:szCs w:val="20"/>
      <w:lang w:eastAsia="en-US"/>
    </w:rPr>
  </w:style>
  <w:style w:type="character" w:customStyle="1" w:styleId="34">
    <w:name w:val="标题 2 字符"/>
    <w:basedOn w:val="22"/>
    <w:link w:val="4"/>
    <w:qFormat/>
    <w:uiPriority w:val="9"/>
    <w:rPr>
      <w:rFonts w:ascii="Times New Roman" w:hAnsi="Times New Roman" w:cs="Times New Roman" w:eastAsiaTheme="majorEastAsia"/>
      <w:b/>
      <w:bCs/>
      <w:kern w:val="2"/>
      <w:sz w:val="24"/>
      <w:szCs w:val="24"/>
      <w:lang w:val="en-GB"/>
    </w:rPr>
  </w:style>
  <w:style w:type="character" w:customStyle="1" w:styleId="35">
    <w:name w:val="标题 3 字符"/>
    <w:basedOn w:val="22"/>
    <w:link w:val="2"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  <w:lang w:val="en-GB"/>
    </w:rPr>
  </w:style>
  <w:style w:type="character" w:customStyle="1" w:styleId="36">
    <w:name w:val="标题 4 字符"/>
    <w:basedOn w:val="22"/>
    <w:link w:val="5"/>
    <w:qFormat/>
    <w:uiPriority w:val="9"/>
    <w:rPr>
      <w:rFonts w:asciiTheme="minorEastAsia" w:hAnsiTheme="minorEastAsia" w:cstheme="majorBidi"/>
      <w:b/>
      <w:bCs/>
      <w:kern w:val="2"/>
      <w:sz w:val="24"/>
      <w:szCs w:val="24"/>
      <w:lang w:val="en-GB"/>
    </w:rPr>
  </w:style>
  <w:style w:type="character" w:customStyle="1" w:styleId="37">
    <w:name w:val="正文缩进 字符"/>
    <w:link w:val="11"/>
    <w:qFormat/>
    <w:locked/>
    <w:uiPriority w:val="0"/>
    <w:rPr>
      <w:szCs w:val="24"/>
    </w:rPr>
  </w:style>
  <w:style w:type="paragraph" w:customStyle="1" w:styleId="38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39">
    <w:name w:val="批注文字 字符"/>
    <w:basedOn w:val="22"/>
    <w:link w:val="12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40">
    <w:name w:val="批注主题 字符"/>
    <w:basedOn w:val="39"/>
    <w:link w:val="19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4"/>
    </w:rPr>
  </w:style>
  <w:style w:type="paragraph" w:customStyle="1" w:styleId="41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2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43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4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color w:val="000000"/>
      <w:kern w:val="0"/>
      <w:sz w:val="20"/>
      <w:szCs w:val="20"/>
    </w:rPr>
  </w:style>
  <w:style w:type="paragraph" w:customStyle="1" w:styleId="45">
    <w:name w:val="font8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6">
    <w:name w:val="font9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Calibri" w:hAnsi="Calibri" w:cs="Calibri"/>
      <w:color w:val="000000"/>
      <w:kern w:val="0"/>
      <w:sz w:val="20"/>
      <w:szCs w:val="20"/>
    </w:rPr>
  </w:style>
  <w:style w:type="paragraph" w:customStyle="1" w:styleId="47">
    <w:name w:val="xl6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48">
    <w:name w:val="xl64"/>
    <w:basedOn w:val="1"/>
    <w:qFormat/>
    <w:uiPriority w:val="0"/>
    <w:pPr>
      <w:widowControl/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49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0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1">
    <w:name w:val="xl6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2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3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4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5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6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7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8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59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0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1">
    <w:name w:val="xl7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2">
    <w:name w:val="xl78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3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4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5">
    <w:name w:val="xl81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6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7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8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9">
    <w:name w:val="xl85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0">
    <w:name w:val="xl86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1">
    <w:name w:val="xl87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character" w:customStyle="1" w:styleId="72">
    <w:name w:val="标题 5 字符"/>
    <w:basedOn w:val="22"/>
    <w:link w:val="6"/>
    <w:qFormat/>
    <w:uiPriority w:val="9"/>
    <w:rPr>
      <w:rFonts w:cs="Times New Roman" w:asciiTheme="minorEastAsia" w:hAnsiTheme="minorEastAsia"/>
      <w:b/>
      <w:bCs/>
      <w:kern w:val="2"/>
      <w:sz w:val="24"/>
      <w:szCs w:val="24"/>
    </w:rPr>
  </w:style>
  <w:style w:type="character" w:customStyle="1" w:styleId="73">
    <w:name w:val="标题 6 字符"/>
    <w:basedOn w:val="22"/>
    <w:link w:val="7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74">
    <w:name w:val="标题 7 字符"/>
    <w:basedOn w:val="22"/>
    <w:link w:val="8"/>
    <w:semiHidden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</w:rPr>
  </w:style>
  <w:style w:type="character" w:customStyle="1" w:styleId="75">
    <w:name w:val="标题 8 字符"/>
    <w:basedOn w:val="22"/>
    <w:link w:val="9"/>
    <w:semiHidden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76">
    <w:name w:val="标题 9 字符"/>
    <w:basedOn w:val="22"/>
    <w:link w:val="10"/>
    <w:semiHidden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paragraph" w:customStyle="1" w:styleId="77">
    <w:name w:val="图表标题"/>
    <w:basedOn w:val="1"/>
    <w:link w:val="78"/>
    <w:qFormat/>
    <w:uiPriority w:val="0"/>
    <w:pPr>
      <w:spacing w:line="360" w:lineRule="auto"/>
      <w:jc w:val="center"/>
    </w:pPr>
    <w:rPr>
      <w:b/>
      <w:bCs/>
      <w:sz w:val="18"/>
      <w:szCs w:val="18"/>
    </w:rPr>
  </w:style>
  <w:style w:type="character" w:customStyle="1" w:styleId="78">
    <w:name w:val="图表标题 字符"/>
    <w:link w:val="77"/>
    <w:qFormat/>
    <w:uiPriority w:val="0"/>
    <w:rPr>
      <w:rFonts w:ascii="Times New Roman" w:hAnsi="Times New Roman" w:eastAsia="宋体" w:cs="Times New Roman"/>
      <w:b/>
      <w:bCs/>
      <w:kern w:val="2"/>
      <w:sz w:val="18"/>
      <w:szCs w:val="18"/>
    </w:rPr>
  </w:style>
  <w:style w:type="paragraph" w:customStyle="1" w:styleId="79">
    <w:name w:val="正文1"/>
    <w:qFormat/>
    <w:uiPriority w:val="0"/>
    <w:pPr>
      <w:jc w:val="both"/>
    </w:pPr>
    <w:rPr>
      <w:rFonts w:ascii="Calibri" w:hAnsi="Calibri" w:eastAsia="宋体" w:cs="宋体"/>
      <w:kern w:val="2"/>
      <w:sz w:val="21"/>
      <w:szCs w:val="21"/>
      <w:lang w:val="en-US" w:eastAsia="zh-CN" w:bidi="ar-SA"/>
    </w:rPr>
  </w:style>
  <w:style w:type="paragraph" w:customStyle="1" w:styleId="80">
    <w:name w:val="TableBullet"/>
    <w:basedOn w:val="1"/>
    <w:qFormat/>
    <w:uiPriority w:val="0"/>
    <w:pPr>
      <w:widowControl/>
      <w:spacing w:before="40" w:after="40"/>
      <w:ind w:left="180" w:hanging="180"/>
      <w:jc w:val="left"/>
    </w:pPr>
    <w:rPr>
      <w:rFonts w:ascii="GE Inspira" w:hAnsi="GE Inspira" w:cs="宋体"/>
      <w:kern w:val="0"/>
      <w:sz w:val="24"/>
    </w:rPr>
  </w:style>
  <w:style w:type="paragraph" w:customStyle="1" w:styleId="81">
    <w:name w:val="TableText"/>
    <w:basedOn w:val="1"/>
    <w:qFormat/>
    <w:uiPriority w:val="0"/>
    <w:pPr>
      <w:widowControl/>
      <w:spacing w:before="40" w:after="40"/>
      <w:jc w:val="left"/>
    </w:pPr>
    <w:rPr>
      <w:rFonts w:ascii="GE Inspira" w:hAnsi="GE Inspira" w:cs="宋体"/>
      <w:kern w:val="0"/>
      <w:sz w:val="24"/>
    </w:rPr>
  </w:style>
  <w:style w:type="paragraph" w:customStyle="1" w:styleId="82">
    <w:name w:val="msolistparagraph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宋体" w:cs="Times New Roman"/>
      <w:kern w:val="2"/>
      <w:sz w:val="21"/>
      <w:szCs w:val="24"/>
      <w:lang w:val="en-US" w:eastAsia="zh-CN" w:bidi="ar"/>
    </w:rPr>
  </w:style>
  <w:style w:type="character" w:customStyle="1" w:styleId="83">
    <w:name w:val="ts-alignment-element"/>
    <w:basedOn w:val="2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459A098-3871-4457-A037-869C8E64A9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10</Pages>
  <Words>2676</Words>
  <Characters>3911</Characters>
  <Lines>547</Lines>
  <Paragraphs>559</Paragraphs>
  <TotalTime>8</TotalTime>
  <ScaleCrop>false</ScaleCrop>
  <LinksUpToDate>false</LinksUpToDate>
  <CharactersWithSpaces>3994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2025-05-02T00:00:00Z</dcterms:created>
  <dc:creator>lina</dc:creator>
  <cp:lastModifiedBy>Lucks</cp:lastModifiedBy>
  <cp:lastPrinted>2018-03-28T02:39:00Z</cp:lastPrinted>
  <dcterms:modified xsi:type="dcterms:W3CDTF">2026-03-23T10:23:34Z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3CBAE1AA11CF4ABC8499F14A9EE84812</vt:lpwstr>
  </property>
  <property fmtid="{D5CDD505-2E9C-101B-9397-08002B2CF9AE}" pid="4" name="KSOTemplateDocerSaveRecord">
    <vt:lpwstr>eyJoZGlkIjoiYjNmM2M3MzU5OWJkZjFmM2RjYzEyNDNmN2NhNzljYmYiLCJ1c2VySWQiOiIyMjAxMzgwMDkifQ==</vt:lpwstr>
  </property>
</Properties>
</file>