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F5A1B">
      <w:pPr>
        <w:wordWrap w:val="0"/>
        <w:rPr>
          <w:rFonts w:hint="eastAsia" w:ascii="宋体" w:hAnsi="宋体"/>
        </w:rPr>
      </w:pPr>
    </w:p>
    <w:p w14:paraId="2624B653">
      <w:pPr>
        <w:wordWrap w:val="0"/>
        <w:rPr>
          <w:rFonts w:hint="eastAsia" w:ascii="宋体" w:hAnsi="宋体"/>
        </w:rPr>
      </w:pPr>
    </w:p>
    <w:p w14:paraId="6C730350">
      <w:pPr>
        <w:wordWrap w:val="0"/>
        <w:rPr>
          <w:rFonts w:hint="eastAsia" w:ascii="宋体" w:hAnsi="宋体"/>
        </w:rPr>
      </w:pPr>
    </w:p>
    <w:p w14:paraId="5718181F">
      <w:pPr>
        <w:wordWrap w:val="0"/>
        <w:rPr>
          <w:rFonts w:hint="eastAsia" w:ascii="宋体" w:hAnsi="宋体"/>
        </w:rPr>
      </w:pPr>
    </w:p>
    <w:p w14:paraId="283C6970">
      <w:pPr>
        <w:wordWrap w:val="0"/>
        <w:rPr>
          <w:rFonts w:hint="eastAsia" w:ascii="宋体" w:hAnsi="宋体"/>
        </w:rPr>
      </w:pPr>
    </w:p>
    <w:p w14:paraId="04D132FE">
      <w:pPr>
        <w:wordWrap w:val="0"/>
        <w:rPr>
          <w:rFonts w:hint="eastAsia" w:ascii="宋体" w:hAnsi="宋体"/>
        </w:rPr>
      </w:pPr>
    </w:p>
    <w:p w14:paraId="389FBCCD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系统</w:t>
      </w:r>
      <w:r>
        <w:rPr>
          <w:rFonts w:hint="eastAsia" w:ascii="黑体" w:hAnsi="黑体" w:eastAsia="黑体" w:cs="宋体"/>
          <w:b/>
          <w:sz w:val="52"/>
          <w:szCs w:val="52"/>
        </w:rPr>
        <w:t>测试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计划</w:t>
      </w:r>
    </w:p>
    <w:p w14:paraId="243088A2">
      <w:pPr>
        <w:wordWrap w:val="0"/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DHF-</w:t>
      </w:r>
      <w:r>
        <w:rPr>
          <w:rFonts w:hint="eastAsia" w:ascii="黑体" w:hAnsi="黑体" w:eastAsia="黑体" w:cs="宋体"/>
          <w:b/>
          <w:sz w:val="52"/>
          <w:szCs w:val="52"/>
          <w:lang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50X1</w:t>
      </w:r>
    </w:p>
    <w:p w14:paraId="7299BCAA">
      <w:pPr>
        <w:wordWrap w:val="0"/>
        <w:rPr>
          <w:rFonts w:hint="eastAsia" w:ascii="宋体" w:hAnsi="宋体"/>
        </w:rPr>
      </w:pPr>
    </w:p>
    <w:p w14:paraId="78A5F7D9">
      <w:pPr>
        <w:wordWrap w:val="0"/>
        <w:rPr>
          <w:rFonts w:hint="eastAsia" w:ascii="宋体" w:hAnsi="宋体"/>
        </w:rPr>
      </w:pPr>
    </w:p>
    <w:p w14:paraId="03328513">
      <w:pPr>
        <w:wordWrap w:val="0"/>
        <w:rPr>
          <w:rFonts w:hint="eastAsia" w:ascii="宋体" w:hAnsi="宋体"/>
        </w:rPr>
      </w:pPr>
    </w:p>
    <w:p w14:paraId="1ED40743">
      <w:pPr>
        <w:wordWrap w:val="0"/>
        <w:rPr>
          <w:rFonts w:hint="eastAsia" w:ascii="宋体" w:hAnsi="宋体"/>
        </w:rPr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2430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4DC0D23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B12032B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6117B8B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61A79E91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694D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A2D678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08E1FFA0">
            <w:pPr>
              <w:wordWrap w:val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74F4865F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4300D1E9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6AD7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870ADAE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5000FB0A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57875816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78339141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75882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7E7A545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3D0377E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D817239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60AF7C3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4EBBE34A">
      <w:pPr>
        <w:wordWrap w:val="0"/>
        <w:rPr>
          <w:rFonts w:hint="eastAsia" w:ascii="宋体" w:hAnsi="宋体"/>
        </w:rPr>
      </w:pPr>
    </w:p>
    <w:p w14:paraId="5367A490">
      <w:pPr>
        <w:widowControl/>
        <w:wordWrap w:val="0"/>
        <w:jc w:val="center"/>
        <w:rPr>
          <w:b/>
          <w:bCs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750F2E87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4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43113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7F61C4E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EF9B3E5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3D5B301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3356A2B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5F02D239">
            <w:pPr>
              <w:pStyle w:val="34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788D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0DC2D5B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51F6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62A1647A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B6AE51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1351AFD3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E0CA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3B8EEDE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1904F47">
            <w:pPr>
              <w:wordWrap w:val="0"/>
              <w:jc w:val="center"/>
              <w:rPr>
                <w:rFonts w:hint="default" w:ascii="宋体" w:hAnsi="宋体" w:cs="宋体"/>
                <w:szCs w:val="21"/>
                <w:woUserID w:val="1"/>
              </w:rPr>
            </w:pPr>
          </w:p>
        </w:tc>
        <w:tc>
          <w:tcPr>
            <w:tcW w:w="942" w:type="pct"/>
            <w:vAlign w:val="center"/>
          </w:tcPr>
          <w:p w14:paraId="01673B1E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64BF7685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629A6D1B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DE5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FFBA99F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7A59181E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309B4D42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70A165C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01FFE491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26182AD9">
      <w:pPr>
        <w:widowControl/>
        <w:wordWrap w:val="0"/>
        <w:jc w:val="left"/>
        <w:rPr>
          <w:sz w:val="28"/>
          <w:szCs w:val="28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023F38C9">
      <w:pPr>
        <w:wordWrap w:val="0"/>
        <w:spacing w:line="360" w:lineRule="auto"/>
        <w:jc w:val="center"/>
        <w:rPr>
          <w:b/>
          <w:bCs/>
          <w:sz w:val="52"/>
          <w:szCs w:val="52"/>
        </w:rPr>
      </w:pPr>
      <w:bookmarkStart w:id="0" w:name="_Toc8726470"/>
      <w:r>
        <w:rPr>
          <w:rFonts w:hint="eastAsia"/>
          <w:b/>
          <w:bCs/>
          <w:sz w:val="52"/>
          <w:szCs w:val="52"/>
        </w:rPr>
        <w:t>目录</w:t>
      </w:r>
    </w:p>
    <w:p w14:paraId="1E0C1AD6">
      <w:pPr>
        <w:pStyle w:val="18"/>
        <w:tabs>
          <w:tab w:val="right" w:leader="dot" w:pos="9638"/>
        </w:tabs>
      </w:pPr>
      <w:bookmarkStart w:id="69" w:name="_GoBack"/>
      <w:bookmarkEnd w:id="69"/>
      <w:r>
        <w:rPr>
          <w:rFonts w:hint="eastAsia" w:asciiTheme="minorEastAsia" w:hAnsiTheme="minorEastAsia" w:eastAsiaTheme="minorEastAsia"/>
          <w:sz w:val="24"/>
        </w:rPr>
        <w:fldChar w:fldCharType="begin"/>
      </w:r>
      <w:r>
        <w:rPr>
          <w:rFonts w:hint="eastAsia" w:asciiTheme="minorEastAsia" w:hAnsiTheme="minorEastAsia" w:eastAsiaTheme="minorEastAsia"/>
          <w:sz w:val="24"/>
        </w:rPr>
        <w:instrText xml:space="preserve"> TOC \o "1-3" \h \z \u </w:instrText>
      </w:r>
      <w:r>
        <w:rPr>
          <w:rFonts w:hint="eastAsia" w:asciiTheme="minorEastAsia" w:hAnsiTheme="minorEastAsia" w:eastAsiaTheme="minorEastAsia"/>
          <w:sz w:val="24"/>
        </w:rPr>
        <w:fldChar w:fldCharType="separate"/>
      </w: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_Toc15260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>1 简介</w:t>
      </w:r>
      <w:r>
        <w:tab/>
      </w:r>
      <w:r>
        <w:fldChar w:fldCharType="begin"/>
      </w:r>
      <w:r>
        <w:instrText xml:space="preserve"> PAGEREF _Toc15260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3487F05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_Toc30046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1.1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_Toc30046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59037F5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_Toc25626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1.2 </w:t>
      </w:r>
      <w:r>
        <w:rPr>
          <w:rFonts w:hint="eastAsia"/>
        </w:rPr>
        <w:t>范围</w:t>
      </w:r>
      <w:r>
        <w:tab/>
      </w:r>
      <w:r>
        <w:fldChar w:fldCharType="begin"/>
      </w:r>
      <w:r>
        <w:instrText xml:space="preserve"> PAGEREF _Toc25626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D692539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_Toc14092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1.3 定义和缩略语</w:t>
      </w:r>
      <w:r>
        <w:tab/>
      </w:r>
      <w:r>
        <w:fldChar w:fldCharType="begin"/>
      </w:r>
      <w:r>
        <w:instrText xml:space="preserve"> PAGEREF _Toc14092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F0CD133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_Toc18227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1.3.1 定义</w:t>
      </w:r>
      <w:r>
        <w:tab/>
      </w:r>
      <w:r>
        <w:fldChar w:fldCharType="begin"/>
      </w:r>
      <w:r>
        <w:instrText xml:space="preserve"> PAGEREF _Toc18227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F828A31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_Toc2170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1.3.2 缩略语</w:t>
      </w:r>
      <w:r>
        <w:tab/>
      </w:r>
      <w:r>
        <w:fldChar w:fldCharType="begin"/>
      </w:r>
      <w:r>
        <w:instrText xml:space="preserve"> PAGEREF _Toc2170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6955CDF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_Toc2395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="Times New Roman" w:hAnsi="Times New Roman" w:cs="Times New Roman"/>
        </w:rPr>
        <w:t>1.4 参考文档</w:t>
      </w:r>
      <w:r>
        <w:tab/>
      </w:r>
      <w:r>
        <w:fldChar w:fldCharType="begin"/>
      </w:r>
      <w:r>
        <w:instrText xml:space="preserve"> PAGEREF _Toc2395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2F9C602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_Toc10948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概述</w:t>
      </w:r>
      <w:r>
        <w:tab/>
      </w:r>
      <w:r>
        <w:fldChar w:fldCharType="begin"/>
      </w:r>
      <w:r>
        <w:instrText xml:space="preserve"> PAGEREF _Toc10948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440C28C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_Toc17367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2.1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成员及职责</w:t>
      </w:r>
      <w:r>
        <w:tab/>
      </w:r>
      <w:r>
        <w:fldChar w:fldCharType="begin"/>
      </w:r>
      <w:r>
        <w:instrText xml:space="preserve"> PAGEREF _Toc17367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79E04B8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_Toc1127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2.2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日程安排</w:t>
      </w:r>
      <w:r>
        <w:tab/>
      </w:r>
      <w:r>
        <w:fldChar w:fldCharType="begin"/>
      </w:r>
      <w:r>
        <w:instrText xml:space="preserve"> PAGEREF _Toc1127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6C4563FE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_Toc21583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2.3 系统测试期间的沟通</w:t>
      </w:r>
      <w:r>
        <w:tab/>
      </w:r>
      <w:r>
        <w:fldChar w:fldCharType="begin"/>
      </w:r>
      <w:r>
        <w:instrText xml:space="preserve"> PAGEREF _Toc21583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D416A73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_Toc20739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2.4 系统功能测试系统</w:t>
      </w:r>
      <w:r>
        <w:tab/>
      </w:r>
      <w:r>
        <w:fldChar w:fldCharType="begin"/>
      </w:r>
      <w:r>
        <w:instrText xml:space="preserve"> PAGEREF _Toc20739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FFBC354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_Toc29202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asciiTheme="minorEastAsia" w:hAnsiTheme="minorEastAsia" w:eastAsiaTheme="minorEastAsia"/>
          <w:lang w:val="en-US" w:eastAsia="zh-CN"/>
        </w:rPr>
        <w:t xml:space="preserve">2.5 </w:t>
      </w:r>
      <w:r>
        <w:rPr>
          <w:rFonts w:hint="eastAsia"/>
          <w:lang w:eastAsia="zh-CN"/>
        </w:rPr>
        <w:t>系统故障跟踪以及系统变更的基本规则</w:t>
      </w:r>
      <w:r>
        <w:tab/>
      </w:r>
      <w:r>
        <w:fldChar w:fldCharType="begin"/>
      </w:r>
      <w:r>
        <w:instrText xml:space="preserve"> PAGEREF _Toc29202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E5A73FB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_Toc29717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  <w:lang w:eastAsia="zh-CN"/>
        </w:rPr>
        <w:t>2.6 系统测试的停止和恢复</w:t>
      </w:r>
      <w:r>
        <w:tab/>
      </w:r>
      <w:r>
        <w:fldChar w:fldCharType="begin"/>
      </w:r>
      <w:r>
        <w:instrText xml:space="preserve"> PAGEREF _Toc29717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DD55A2A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_Toc32365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 </w:t>
      </w:r>
      <w:r>
        <w:rPr>
          <w:rFonts w:hint="eastAsia"/>
          <w:lang w:eastAsia="zh-CN"/>
        </w:rPr>
        <w:t>系统测试</w:t>
      </w:r>
      <w:r>
        <w:rPr>
          <w:rFonts w:hint="eastAsia"/>
        </w:rPr>
        <w:t>计划</w:t>
      </w:r>
      <w:r>
        <w:tab/>
      </w:r>
      <w:r>
        <w:fldChar w:fldCharType="begin"/>
      </w:r>
      <w:r>
        <w:instrText xml:space="preserve"> PAGEREF _Toc32365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316ABFDD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_Toc11885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3.1 </w:t>
      </w:r>
      <w:r>
        <w:rPr>
          <w:rFonts w:hint="eastAsia"/>
        </w:rPr>
        <w:t>测试前提</w:t>
      </w:r>
      <w:r>
        <w:tab/>
      </w:r>
      <w:r>
        <w:fldChar w:fldCharType="begin"/>
      </w:r>
      <w:r>
        <w:instrText xml:space="preserve"> PAGEREF _Toc11885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1EB3FE90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_Toc28867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3.2 </w:t>
      </w:r>
      <w:r>
        <w:rPr>
          <w:rFonts w:hint="eastAsia"/>
        </w:rPr>
        <w:t>测试范围</w:t>
      </w:r>
      <w:r>
        <w:tab/>
      </w:r>
      <w:r>
        <w:fldChar w:fldCharType="begin"/>
      </w:r>
      <w:r>
        <w:instrText xml:space="preserve"> PAGEREF _Toc28867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CAE9A17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_Toc13425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3.3 </w:t>
      </w:r>
      <w:r>
        <w:rPr>
          <w:rFonts w:hint="eastAsia"/>
        </w:rPr>
        <w:t>环境配置</w:t>
      </w:r>
      <w:r>
        <w:tab/>
      </w:r>
      <w:r>
        <w:fldChar w:fldCharType="begin"/>
      </w:r>
      <w:r>
        <w:instrText xml:space="preserve"> PAGEREF _Toc13425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4A10E7B3">
      <w:pPr>
        <w:pStyle w:val="20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_Toc1089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/>
        </w:rPr>
        <w:t>3.4 测试工具</w:t>
      </w:r>
      <w:r>
        <w:tab/>
      </w:r>
      <w:r>
        <w:fldChar w:fldCharType="begin"/>
      </w:r>
      <w:r>
        <w:instrText xml:space="preserve"> PAGEREF _Toc1089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C8B7FE2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_Toc21363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3.4.1 计量器具信息</w:t>
      </w:r>
      <w:r>
        <w:tab/>
      </w:r>
      <w:r>
        <w:fldChar w:fldCharType="begin"/>
      </w:r>
      <w:r>
        <w:instrText xml:space="preserve"> PAGEREF _Toc21363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B8B707C">
      <w:pPr>
        <w:pStyle w:val="13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_Toc15465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rPr>
          <w:rFonts w:hint="eastAsia" w:eastAsia="宋体"/>
          <w:lang w:val="en-US" w:eastAsia="zh-CN"/>
        </w:rPr>
        <w:t>3.4.2 OTSS 现成软件</w:t>
      </w:r>
      <w:r>
        <w:tab/>
      </w:r>
      <w:r>
        <w:fldChar w:fldCharType="begin"/>
      </w:r>
      <w:r>
        <w:instrText xml:space="preserve"> PAGEREF _Toc15465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78B29E55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_Toc1687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4 </w:t>
      </w:r>
      <w:r>
        <w:rPr>
          <w:rFonts w:hint="eastAsia"/>
          <w:lang w:val="en-US" w:eastAsia="zh-CN"/>
        </w:rPr>
        <w:t>系统</w:t>
      </w:r>
      <w:r>
        <w:rPr>
          <w:rFonts w:hint="eastAsia"/>
        </w:rPr>
        <w:t>测试通过标准</w:t>
      </w:r>
      <w:r>
        <w:tab/>
      </w:r>
      <w:r>
        <w:fldChar w:fldCharType="begin"/>
      </w:r>
      <w:r>
        <w:instrText xml:space="preserve"> PAGEREF _Toc1687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0A7D9A46">
      <w:pPr>
        <w:pStyle w:val="18"/>
        <w:tabs>
          <w:tab w:val="right" w:leader="dot" w:pos="9638"/>
        </w:tabs>
      </w:pPr>
      <w:r>
        <w:rPr>
          <w:rFonts w:hint="eastAsia" w:asciiTheme="minorEastAsia" w:hAnsiTheme="minorEastAsia" w:eastAsiaTheme="minorEastAsia"/>
        </w:rPr>
        <w:fldChar w:fldCharType="begin"/>
      </w:r>
      <w:r>
        <w:rPr>
          <w:rFonts w:hint="eastAsia" w:asciiTheme="minorEastAsia" w:hAnsiTheme="minorEastAsia" w:eastAsiaTheme="minorEastAsia"/>
        </w:rPr>
        <w:instrText xml:space="preserve"> HYPERLINK \l _Toc16075 </w:instrText>
      </w:r>
      <w:r>
        <w:rPr>
          <w:rFonts w:hint="eastAsia" w:asciiTheme="minorEastAsia" w:hAnsiTheme="minorEastAsia" w:eastAsiaTheme="minorEastAsia"/>
        </w:rPr>
        <w:fldChar w:fldCharType="separate"/>
      </w:r>
      <w:r>
        <w:t xml:space="preserve">5 </w:t>
      </w:r>
      <w:r>
        <w:rPr>
          <w:rFonts w:hint="eastAsia"/>
        </w:rPr>
        <w:t>备注事项</w:t>
      </w:r>
      <w:r>
        <w:tab/>
      </w:r>
      <w:r>
        <w:fldChar w:fldCharType="begin"/>
      </w:r>
      <w:r>
        <w:instrText xml:space="preserve"> PAGEREF _Toc16075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Theme="minorEastAsia" w:hAnsiTheme="minorEastAsia" w:eastAsiaTheme="minorEastAsia"/>
        </w:rPr>
        <w:fldChar w:fldCharType="end"/>
      </w:r>
    </w:p>
    <w:p w14:paraId="271E9D9F">
      <w:pPr>
        <w:wordWrap w:val="0"/>
        <w:spacing w:line="360" w:lineRule="auto"/>
        <w:jc w:val="left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</w:rPr>
        <w:fldChar w:fldCharType="end"/>
      </w:r>
    </w:p>
    <w:bookmarkEnd w:id="0"/>
    <w:p w14:paraId="460BA86E">
      <w:pPr>
        <w:pStyle w:val="2"/>
        <w:tabs>
          <w:tab w:val="left" w:pos="680"/>
        </w:tabs>
      </w:pPr>
      <w:bookmarkStart w:id="1" w:name="_Toc56439054"/>
      <w:bookmarkStart w:id="2" w:name="_Toc15260"/>
      <w:r>
        <w:t>简介</w:t>
      </w:r>
      <w:bookmarkEnd w:id="1"/>
      <w:bookmarkEnd w:id="2"/>
    </w:p>
    <w:p w14:paraId="68F03B7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" w:name="_Toc56439055"/>
      <w:bookmarkStart w:id="4" w:name="_Toc365030973"/>
      <w:bookmarkStart w:id="5" w:name="_Toc364164437"/>
      <w:bookmarkStart w:id="6" w:name="_Toc30046"/>
      <w:r>
        <w:rPr>
          <w:rFonts w:hint="eastAsia"/>
        </w:rPr>
        <w:t>目的</w:t>
      </w:r>
      <w:bookmarkEnd w:id="3"/>
      <w:bookmarkEnd w:id="4"/>
      <w:bookmarkEnd w:id="5"/>
      <w:bookmarkEnd w:id="6"/>
    </w:p>
    <w:p w14:paraId="51A90452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本文用于规划系统测试的时间、人员和职责，以指导测试人员完成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产品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系统测试。</w:t>
      </w:r>
    </w:p>
    <w:p w14:paraId="708A0F38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B97F58C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7" w:name="_Toc56439056"/>
      <w:bookmarkStart w:id="8" w:name="_Toc25626"/>
      <w:r>
        <w:rPr>
          <w:rFonts w:hint="eastAsia"/>
        </w:rPr>
        <w:t>范围</w:t>
      </w:r>
      <w:bookmarkEnd w:id="7"/>
      <w:bookmarkEnd w:id="8"/>
    </w:p>
    <w:p w14:paraId="04D1CD99">
      <w:pPr>
        <w:spacing w:line="440" w:lineRule="exact"/>
        <w:ind w:firstLine="420"/>
        <w:rPr>
          <w:rFonts w:hint="eastAsia" w:ascii="宋体" w:hAnsi="宋体" w:eastAsia="宋体"/>
          <w:color w:val="0070C0"/>
          <w:sz w:val="24"/>
          <w:szCs w:val="32"/>
        </w:rPr>
      </w:pPr>
      <w:r>
        <w:rPr>
          <w:rFonts w:hint="eastAsia" w:ascii="宋体" w:hAnsi="宋体" w:eastAsia="宋体"/>
          <w:color w:val="0070C0"/>
          <w:sz w:val="24"/>
          <w:szCs w:val="32"/>
        </w:rPr>
        <w:t>适用于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XXXX产品</w:t>
      </w:r>
      <w:r>
        <w:rPr>
          <w:rFonts w:hint="eastAsia" w:ascii="宋体" w:hAnsi="宋体"/>
          <w:color w:val="0070C0"/>
          <w:sz w:val="24"/>
          <w:szCs w:val="32"/>
          <w:lang w:eastAsia="zh-CN"/>
        </w:rPr>
        <w:t>系统测试</w:t>
      </w:r>
      <w:r>
        <w:rPr>
          <w:rFonts w:hint="eastAsia" w:ascii="宋体" w:hAnsi="宋体"/>
          <w:color w:val="0070C0"/>
          <w:sz w:val="24"/>
          <w:szCs w:val="32"/>
          <w:lang w:val="en-US" w:eastAsia="zh-CN"/>
        </w:rPr>
        <w:t>的规划</w:t>
      </w:r>
      <w:r>
        <w:rPr>
          <w:rFonts w:hint="eastAsia" w:ascii="宋体" w:hAnsi="宋体" w:eastAsia="宋体"/>
          <w:color w:val="0070C0"/>
          <w:sz w:val="24"/>
          <w:szCs w:val="32"/>
        </w:rPr>
        <w:t>。</w:t>
      </w:r>
    </w:p>
    <w:p w14:paraId="084062C7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7D75276D">
      <w:pPr>
        <w:pStyle w:val="3"/>
        <w:wordWrap w:val="0"/>
        <w:rPr>
          <w:rFonts w:hint="eastAsia"/>
        </w:rPr>
      </w:pPr>
      <w:bookmarkStart w:id="9" w:name="_Toc12558"/>
      <w:bookmarkStart w:id="10" w:name="_Toc15074"/>
      <w:bookmarkStart w:id="11" w:name="_Toc14092"/>
      <w:r>
        <w:rPr>
          <w:rFonts w:hint="eastAsia"/>
        </w:rPr>
        <w:t>定义和缩略语</w:t>
      </w:r>
      <w:bookmarkEnd w:id="9"/>
      <w:bookmarkEnd w:id="10"/>
      <w:bookmarkEnd w:id="11"/>
    </w:p>
    <w:p w14:paraId="251422D2">
      <w:pPr>
        <w:pStyle w:val="4"/>
        <w:rPr>
          <w:rFonts w:hint="eastAsia" w:eastAsia="宋体"/>
          <w:lang w:val="en-US" w:eastAsia="zh-CN"/>
        </w:rPr>
      </w:pPr>
      <w:bookmarkStart w:id="12" w:name="_Toc3309356"/>
      <w:bookmarkEnd w:id="12"/>
      <w:bookmarkStart w:id="13" w:name="_Toc4500755"/>
      <w:bookmarkEnd w:id="13"/>
      <w:bookmarkStart w:id="14" w:name="_Toc7128"/>
      <w:bookmarkStart w:id="15" w:name="_Toc18227"/>
      <w:r>
        <w:rPr>
          <w:rFonts w:hint="eastAsia" w:eastAsia="宋体"/>
          <w:lang w:val="en-US" w:eastAsia="zh-CN"/>
        </w:rPr>
        <w:t>定义</w:t>
      </w:r>
      <w:bookmarkEnd w:id="14"/>
      <w:bookmarkEnd w:id="15"/>
    </w:p>
    <w:tbl>
      <w:tblPr>
        <w:tblStyle w:val="94"/>
        <w:tblW w:w="445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387"/>
      </w:tblGrid>
      <w:tr w14:paraId="40F9E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  <w:jc w:val="center"/>
        </w:trPr>
        <w:tc>
          <w:tcPr>
            <w:tcW w:w="1362" w:type="pct"/>
            <w:shd w:val="clear" w:color="auto" w:fill="BFBFBF"/>
          </w:tcPr>
          <w:p w14:paraId="15B7D0EA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定义</w:t>
            </w:r>
          </w:p>
        </w:tc>
        <w:tc>
          <w:tcPr>
            <w:tcW w:w="3637" w:type="pct"/>
            <w:shd w:val="clear" w:color="auto" w:fill="BFBFBF"/>
          </w:tcPr>
          <w:p w14:paraId="3657EC9D">
            <w:pPr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描述</w:t>
            </w:r>
          </w:p>
        </w:tc>
      </w:tr>
      <w:tr w14:paraId="079BD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62" w:type="pct"/>
          </w:tcPr>
          <w:p w14:paraId="2832A9C0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2BCCB5B0">
            <w:pPr>
              <w:rPr>
                <w:i/>
                <w:iCs/>
                <w:color w:val="4472C4"/>
                <w:szCs w:val="21"/>
              </w:rPr>
            </w:pPr>
          </w:p>
        </w:tc>
      </w:tr>
      <w:tr w14:paraId="68861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362" w:type="pct"/>
          </w:tcPr>
          <w:p w14:paraId="218F6A35">
            <w:pPr>
              <w:rPr>
                <w:i/>
                <w:iCs/>
                <w:color w:val="4472C4"/>
                <w:szCs w:val="21"/>
              </w:rPr>
            </w:pPr>
          </w:p>
        </w:tc>
        <w:tc>
          <w:tcPr>
            <w:tcW w:w="3637" w:type="pct"/>
          </w:tcPr>
          <w:p w14:paraId="10766D37">
            <w:pPr>
              <w:rPr>
                <w:i/>
                <w:iCs/>
                <w:color w:val="4472C4"/>
                <w:szCs w:val="21"/>
              </w:rPr>
            </w:pPr>
          </w:p>
        </w:tc>
      </w:tr>
    </w:tbl>
    <w:p w14:paraId="7B93C197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16" w:name="_Toc3309357"/>
      <w:bookmarkEnd w:id="16"/>
      <w:bookmarkStart w:id="17" w:name="_Toc4500756"/>
      <w:bookmarkEnd w:id="17"/>
    </w:p>
    <w:p w14:paraId="65792B36">
      <w:pPr>
        <w:pStyle w:val="4"/>
        <w:rPr>
          <w:rFonts w:hint="eastAsia" w:eastAsia="宋体"/>
          <w:lang w:val="en-US" w:eastAsia="zh-CN"/>
        </w:rPr>
      </w:pPr>
      <w:bookmarkStart w:id="18" w:name="_Toc1910"/>
      <w:bookmarkStart w:id="19" w:name="_Toc2170"/>
      <w:r>
        <w:rPr>
          <w:rFonts w:hint="eastAsia" w:eastAsia="宋体"/>
          <w:lang w:val="en-US" w:eastAsia="zh-CN"/>
        </w:rPr>
        <w:t>缩略语</w:t>
      </w:r>
      <w:bookmarkEnd w:id="18"/>
      <w:bookmarkEnd w:id="19"/>
    </w:p>
    <w:tbl>
      <w:tblPr>
        <w:tblStyle w:val="25"/>
        <w:tblW w:w="857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3" w:type="dxa"/>
          <w:bottom w:w="0" w:type="dxa"/>
          <w:right w:w="108" w:type="dxa"/>
        </w:tblCellMar>
      </w:tblPr>
      <w:tblGrid>
        <w:gridCol w:w="1121"/>
        <w:gridCol w:w="2373"/>
        <w:gridCol w:w="5084"/>
      </w:tblGrid>
      <w:tr w14:paraId="2773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286" w:hRule="atLeast"/>
          <w:jc w:val="center"/>
        </w:trPr>
        <w:tc>
          <w:tcPr>
            <w:tcW w:w="1121" w:type="dxa"/>
            <w:shd w:val="clear" w:color="auto" w:fill="A5A5A5" w:themeFill="background1" w:themeFillShade="A6"/>
            <w:tcMar>
              <w:left w:w="103" w:type="dxa"/>
            </w:tcMar>
          </w:tcPr>
          <w:p w14:paraId="2319C9E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缩略语</w:t>
            </w:r>
          </w:p>
        </w:tc>
        <w:tc>
          <w:tcPr>
            <w:tcW w:w="2373" w:type="dxa"/>
            <w:shd w:val="clear" w:color="auto" w:fill="A5A5A5" w:themeFill="background1" w:themeFillShade="A6"/>
            <w:tcMar>
              <w:left w:w="103" w:type="dxa"/>
            </w:tcMar>
          </w:tcPr>
          <w:p w14:paraId="036970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全拼</w:t>
            </w:r>
          </w:p>
        </w:tc>
        <w:tc>
          <w:tcPr>
            <w:tcW w:w="5084" w:type="dxa"/>
            <w:shd w:val="clear" w:color="auto" w:fill="A5A5A5" w:themeFill="background1" w:themeFillShade="A6"/>
            <w:tcMar>
              <w:left w:w="103" w:type="dxa"/>
            </w:tcMar>
          </w:tcPr>
          <w:p w14:paraId="115A91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14:paraId="716F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25DA37D8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25C93C11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55EE8DD"/>
        </w:tc>
      </w:tr>
      <w:tr w14:paraId="20A7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C7E5E94">
            <w:pPr>
              <w:jc w:val="center"/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03F0831D"/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5009F555"/>
        </w:tc>
      </w:tr>
      <w:tr w14:paraId="06A6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707DE203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5AD4470D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1B6194FB">
            <w:pPr>
              <w:rPr>
                <w:lang w:val="en"/>
              </w:rPr>
            </w:pPr>
          </w:p>
        </w:tc>
      </w:tr>
      <w:tr w14:paraId="07E5E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3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1121" w:type="dxa"/>
            <w:shd w:val="clear" w:color="auto" w:fill="auto"/>
            <w:tcMar>
              <w:left w:w="103" w:type="dxa"/>
            </w:tcMar>
          </w:tcPr>
          <w:p w14:paraId="5B5A23CB">
            <w:pPr>
              <w:jc w:val="center"/>
              <w:rPr>
                <w:lang w:val="en"/>
              </w:rPr>
            </w:pPr>
          </w:p>
        </w:tc>
        <w:tc>
          <w:tcPr>
            <w:tcW w:w="2373" w:type="dxa"/>
            <w:shd w:val="clear" w:color="auto" w:fill="auto"/>
            <w:tcMar>
              <w:left w:w="103" w:type="dxa"/>
            </w:tcMar>
          </w:tcPr>
          <w:p w14:paraId="344005B0">
            <w:pPr>
              <w:rPr>
                <w:lang w:val="en"/>
              </w:rPr>
            </w:pPr>
          </w:p>
        </w:tc>
        <w:tc>
          <w:tcPr>
            <w:tcW w:w="5084" w:type="dxa"/>
            <w:shd w:val="clear" w:color="auto" w:fill="auto"/>
            <w:tcMar>
              <w:left w:w="103" w:type="dxa"/>
            </w:tcMar>
          </w:tcPr>
          <w:p w14:paraId="46C3C27C">
            <w:pPr>
              <w:rPr>
                <w:lang w:val="en"/>
              </w:rPr>
            </w:pPr>
          </w:p>
        </w:tc>
      </w:tr>
    </w:tbl>
    <w:p w14:paraId="50240D52">
      <w:pPr>
        <w:spacing w:line="440" w:lineRule="exact"/>
        <w:ind w:firstLine="420"/>
        <w:rPr>
          <w:rFonts w:hint="eastAsia" w:ascii="宋体" w:hAnsi="宋体" w:eastAsia="宋体"/>
          <w:color w:val="0070C0"/>
        </w:rPr>
      </w:pPr>
    </w:p>
    <w:p w14:paraId="2DDEBAB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="Times New Roman" w:hAnsi="Times New Roman" w:cs="Times New Roman"/>
        </w:rPr>
      </w:pPr>
      <w:bookmarkStart w:id="20" w:name="_Toc364164443"/>
      <w:bookmarkEnd w:id="20"/>
      <w:bookmarkStart w:id="21" w:name="_Toc364164355"/>
      <w:bookmarkEnd w:id="21"/>
      <w:bookmarkStart w:id="22" w:name="_Toc364164444"/>
      <w:bookmarkEnd w:id="22"/>
      <w:bookmarkStart w:id="23" w:name="_Toc364164354"/>
      <w:bookmarkEnd w:id="23"/>
      <w:bookmarkStart w:id="24" w:name="_Toc2395"/>
      <w:bookmarkStart w:id="25" w:name="_Hlk47621344"/>
      <w:r>
        <w:rPr>
          <w:rFonts w:hint="eastAsia" w:ascii="Times New Roman" w:hAnsi="Times New Roman" w:cs="Times New Roman"/>
        </w:rPr>
        <w:t>参考文档</w:t>
      </w:r>
      <w:bookmarkEnd w:id="24"/>
    </w:p>
    <w:p w14:paraId="73846701">
      <w:pPr>
        <w:spacing w:line="440" w:lineRule="exact"/>
        <w:ind w:leftChars="300"/>
        <w:rPr>
          <w:rFonts w:hint="default" w:ascii="宋体" w:hAnsi="宋体" w:cs="Times New Roman"/>
          <w:color w:val="0070C0"/>
          <w:sz w:val="24"/>
          <w:szCs w:val="32"/>
          <w:lang w:val="en-US" w:eastAsia="zh-CN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GB" w:eastAsia="zh-CN"/>
        </w:rPr>
        <w:t>DHF-OPT-0040 XXXXX</w:t>
      </w: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产品系统需求</w:t>
      </w:r>
    </w:p>
    <w:p w14:paraId="6C409F80">
      <w:pPr>
        <w:wordWrap w:val="0"/>
        <w:spacing w:line="360" w:lineRule="auto"/>
        <w:ind w:firstLine="480" w:firstLineChars="200"/>
        <w:rPr>
          <w:rFonts w:hint="eastAsia" w:ascii="Times New Roman" w:hAnsi="Times New Roman" w:cs="Times New Roman"/>
          <w:color w:val="0070C0"/>
          <w:sz w:val="24"/>
          <w:lang w:val="en-US" w:eastAsia="zh-CN"/>
        </w:rPr>
      </w:pPr>
    </w:p>
    <w:bookmarkEnd w:id="25"/>
    <w:p w14:paraId="46F3DF5A">
      <w:pPr>
        <w:pStyle w:val="2"/>
        <w:tabs>
          <w:tab w:val="left" w:pos="680"/>
        </w:tabs>
      </w:pPr>
      <w:bookmarkStart w:id="26" w:name="_Toc56439059"/>
      <w:bookmarkStart w:id="27" w:name="_Toc10948"/>
      <w:r>
        <w:rPr>
          <w:rFonts w:hint="eastAsia"/>
          <w:lang w:eastAsia="zh-CN"/>
        </w:rPr>
        <w:t>系统测试</w:t>
      </w:r>
      <w:r>
        <w:rPr>
          <w:rFonts w:hint="eastAsia"/>
        </w:rPr>
        <w:t>概述</w:t>
      </w:r>
      <w:bookmarkEnd w:id="26"/>
      <w:bookmarkEnd w:id="27"/>
    </w:p>
    <w:p w14:paraId="1EBF8E49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28" w:name="_Toc56439060"/>
      <w:bookmarkStart w:id="29" w:name="_Toc17367"/>
      <w:bookmarkStart w:id="30" w:name="_Toc365030982"/>
      <w:bookmarkStart w:id="31" w:name="_Toc364164448"/>
      <w:r>
        <w:rPr>
          <w:rFonts w:hint="eastAsia"/>
          <w:lang w:eastAsia="zh-CN"/>
        </w:rPr>
        <w:t>系统测试</w:t>
      </w:r>
      <w:r>
        <w:rPr>
          <w:rFonts w:hint="eastAsia"/>
        </w:rPr>
        <w:t>成员及职责</w:t>
      </w:r>
      <w:bookmarkEnd w:id="28"/>
      <w:bookmarkEnd w:id="29"/>
    </w:p>
    <w:tbl>
      <w:tblPr>
        <w:tblStyle w:val="24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982"/>
        <w:gridCol w:w="4536"/>
      </w:tblGrid>
      <w:tr w14:paraId="72728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82" w:type="dxa"/>
            <w:shd w:val="clear" w:color="auto" w:fill="A8A8A8"/>
            <w:vAlign w:val="center"/>
          </w:tcPr>
          <w:p w14:paraId="7DD8D6D8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人  员</w:t>
            </w:r>
          </w:p>
        </w:tc>
        <w:tc>
          <w:tcPr>
            <w:tcW w:w="1982" w:type="dxa"/>
            <w:shd w:val="clear" w:color="auto" w:fill="A8A8A8"/>
            <w:vAlign w:val="center"/>
          </w:tcPr>
          <w:p w14:paraId="02B71B8D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角  色</w:t>
            </w:r>
          </w:p>
        </w:tc>
        <w:tc>
          <w:tcPr>
            <w:tcW w:w="4536" w:type="dxa"/>
            <w:shd w:val="clear" w:color="auto" w:fill="A8A8A8"/>
            <w:vAlign w:val="center"/>
          </w:tcPr>
          <w:p w14:paraId="45A8A619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职责</w:t>
            </w:r>
          </w:p>
        </w:tc>
      </w:tr>
      <w:tr w14:paraId="57AE1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2FE1C4E2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034AE128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6AAC60D8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05D2F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7E1471B6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15B3D23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544568D1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  <w:tr w14:paraId="3147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982" w:type="dxa"/>
            <w:vAlign w:val="center"/>
          </w:tcPr>
          <w:p w14:paraId="1BB4620A">
            <w:pPr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7221E30F">
            <w:pPr>
              <w:pStyle w:val="15"/>
              <w:ind w:left="105" w:hanging="105" w:hangingChars="50"/>
              <w:jc w:val="center"/>
              <w:rPr>
                <w:rFonts w:hAnsi="宋体"/>
                <w:sz w:val="21"/>
                <w:szCs w:val="24"/>
              </w:rPr>
            </w:pPr>
          </w:p>
        </w:tc>
        <w:tc>
          <w:tcPr>
            <w:tcW w:w="4536" w:type="dxa"/>
            <w:vAlign w:val="center"/>
          </w:tcPr>
          <w:p w14:paraId="1910B6F4">
            <w:pPr>
              <w:ind w:left="2"/>
              <w:jc w:val="left"/>
              <w:rPr>
                <w:rFonts w:ascii="宋体" w:hAnsi="宋体" w:eastAsia="宋体"/>
              </w:rPr>
            </w:pPr>
          </w:p>
        </w:tc>
      </w:tr>
    </w:tbl>
    <w:p w14:paraId="46DA598C">
      <w:pPr>
        <w:spacing w:line="440" w:lineRule="exact"/>
        <w:ind w:firstLine="420"/>
      </w:pPr>
      <w:bookmarkStart w:id="32" w:name="_Toc56439061"/>
    </w:p>
    <w:p w14:paraId="0188FB6E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33" w:name="_Toc1127"/>
      <w:r>
        <w:rPr>
          <w:rFonts w:hint="eastAsia"/>
          <w:lang w:eastAsia="zh-CN"/>
        </w:rPr>
        <w:t>系统测试</w:t>
      </w:r>
      <w:r>
        <w:rPr>
          <w:rFonts w:hint="eastAsia"/>
        </w:rPr>
        <w:t>日程安排</w:t>
      </w:r>
      <w:bookmarkEnd w:id="32"/>
      <w:bookmarkEnd w:id="33"/>
    </w:p>
    <w:tbl>
      <w:tblPr>
        <w:tblStyle w:val="24"/>
        <w:tblW w:w="850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5"/>
        <w:gridCol w:w="1984"/>
        <w:gridCol w:w="1984"/>
      </w:tblGrid>
      <w:tr w14:paraId="4797C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4535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7F22616E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阶段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500BB2F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计划开始时间</w:t>
            </w:r>
          </w:p>
        </w:tc>
        <w:tc>
          <w:tcPr>
            <w:tcW w:w="1984" w:type="dxa"/>
            <w:tcBorders>
              <w:bottom w:val="single" w:color="auto" w:sz="4" w:space="0"/>
            </w:tcBorders>
            <w:shd w:val="clear" w:color="auto" w:fill="A8A8A8"/>
            <w:vAlign w:val="center"/>
          </w:tcPr>
          <w:p w14:paraId="6819F9FA">
            <w:pPr>
              <w:jc w:val="center"/>
              <w:rPr>
                <w:rFonts w:ascii="宋体" w:hAnsi="宋体" w:eastAsia="宋体"/>
                <w:b/>
              </w:rPr>
            </w:pPr>
            <w:r>
              <w:rPr>
                <w:rFonts w:hint="eastAsia" w:ascii="宋体" w:hAnsi="宋体" w:eastAsia="宋体"/>
                <w:b/>
              </w:rPr>
              <w:t>计划完成时间</w:t>
            </w:r>
          </w:p>
        </w:tc>
      </w:tr>
      <w:tr w14:paraId="52DDC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24DFD20F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98A562D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0B18D631">
            <w:pPr>
              <w:jc w:val="center"/>
              <w:rPr>
                <w:rFonts w:ascii="宋体" w:hAnsi="宋体" w:eastAsia="宋体"/>
              </w:rPr>
            </w:pPr>
          </w:p>
        </w:tc>
      </w:tr>
      <w:tr w14:paraId="4C5EA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4535" w:type="dxa"/>
            <w:vAlign w:val="center"/>
          </w:tcPr>
          <w:p w14:paraId="1D7B6DEE">
            <w:pPr>
              <w:rPr>
                <w:rFonts w:ascii="宋体" w:hAnsi="宋体" w:eastAsia="宋体"/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233500E7">
            <w:pPr>
              <w:jc w:val="center"/>
              <w:rPr>
                <w:rFonts w:ascii="宋体" w:hAnsi="宋体" w:eastAsia="宋体"/>
              </w:rPr>
            </w:pPr>
          </w:p>
        </w:tc>
        <w:tc>
          <w:tcPr>
            <w:tcW w:w="1984" w:type="dxa"/>
            <w:vAlign w:val="center"/>
          </w:tcPr>
          <w:p w14:paraId="437075A9">
            <w:pPr>
              <w:jc w:val="center"/>
              <w:rPr>
                <w:rFonts w:ascii="宋体" w:hAnsi="宋体" w:eastAsia="宋体"/>
              </w:rPr>
            </w:pPr>
          </w:p>
        </w:tc>
      </w:tr>
    </w:tbl>
    <w:p w14:paraId="70CF9CA2">
      <w:pPr>
        <w:spacing w:line="440" w:lineRule="exact"/>
        <w:ind w:firstLine="420"/>
        <w:rPr>
          <w:rFonts w:hint="eastAsia" w:ascii="Times New Roman" w:hAnsi="Times New Roman" w:cs="Times New Roman"/>
        </w:rPr>
      </w:pPr>
      <w:bookmarkStart w:id="34" w:name="_Toc56161116"/>
    </w:p>
    <w:p w14:paraId="3B0CCAD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  <w:lang w:eastAsia="zh-CN"/>
        </w:rPr>
      </w:pPr>
      <w:bookmarkStart w:id="35" w:name="_Toc21583"/>
      <w:r>
        <w:rPr>
          <w:rFonts w:hint="eastAsia"/>
          <w:lang w:eastAsia="zh-CN"/>
        </w:rPr>
        <w:t>系统测试期间的沟通</w:t>
      </w:r>
      <w:bookmarkEnd w:id="34"/>
      <w:bookmarkEnd w:id="35"/>
    </w:p>
    <w:p w14:paraId="67399884">
      <w:pPr>
        <w:spacing w:line="440" w:lineRule="exact"/>
        <w:ind w:leftChars="300"/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描述系统功能测试计划中所涉及的各责任人的一般准则，如沟通，汇报，问题解决机制等</w:t>
      </w:r>
    </w:p>
    <w:p w14:paraId="34F6BB9F">
      <w:pPr>
        <w:spacing w:line="360" w:lineRule="auto"/>
        <w:rPr>
          <w:rFonts w:ascii="Calibri" w:hAnsi="Calibri" w:eastAsia="宋体" w:cs="Calibri"/>
          <w:b/>
          <w:i/>
          <w:szCs w:val="21"/>
        </w:rPr>
      </w:pPr>
    </w:p>
    <w:p w14:paraId="78889BA0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  <w:lang w:eastAsia="zh-CN"/>
        </w:rPr>
      </w:pPr>
      <w:bookmarkStart w:id="36" w:name="_Toc482692382"/>
      <w:bookmarkStart w:id="37" w:name="_Toc83562714"/>
      <w:bookmarkStart w:id="38" w:name="_Toc83560337"/>
      <w:bookmarkStart w:id="39" w:name="_Toc20739"/>
      <w:r>
        <w:rPr>
          <w:rFonts w:hint="eastAsia"/>
          <w:lang w:eastAsia="zh-CN"/>
        </w:rPr>
        <w:t>系统功能测试系统</w:t>
      </w:r>
      <w:bookmarkEnd w:id="36"/>
      <w:bookmarkEnd w:id="37"/>
      <w:bookmarkEnd w:id="38"/>
      <w:bookmarkEnd w:id="39"/>
    </w:p>
    <w:p w14:paraId="279CF1FF">
      <w:pPr>
        <w:spacing w:line="440" w:lineRule="exact"/>
        <w:ind w:leftChars="300"/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用于系统功能测试的样机数量状态。</w:t>
      </w:r>
    </w:p>
    <w:p w14:paraId="6B191808">
      <w:pPr>
        <w:spacing w:line="440" w:lineRule="exact"/>
        <w:ind w:firstLine="420"/>
        <w:rPr>
          <w:rFonts w:hint="eastAsia" w:asciiTheme="minorEastAsia" w:hAnsiTheme="minorEastAsia" w:eastAsiaTheme="minorEastAsia"/>
          <w:color w:val="0070C0"/>
          <w:lang w:val="en-US" w:eastAsia="zh-CN"/>
        </w:rPr>
      </w:pPr>
    </w:p>
    <w:p w14:paraId="4AFC88A5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 w:asciiTheme="minorEastAsia" w:hAnsiTheme="minorEastAsia" w:eastAsiaTheme="minorEastAsia"/>
          <w:color w:val="0070C0"/>
          <w:lang w:val="en-US" w:eastAsia="zh-CN"/>
        </w:rPr>
      </w:pPr>
      <w:bookmarkStart w:id="40" w:name="_Toc83560339"/>
      <w:bookmarkStart w:id="41" w:name="_Toc83562716"/>
      <w:bookmarkStart w:id="42" w:name="_Toc482692384"/>
      <w:bookmarkStart w:id="43" w:name="_Toc29202"/>
      <w:r>
        <w:rPr>
          <w:rFonts w:hint="eastAsia"/>
          <w:lang w:eastAsia="zh-CN"/>
        </w:rPr>
        <w:t>系统故障跟踪以及系统变更的基本规则</w:t>
      </w:r>
      <w:bookmarkEnd w:id="40"/>
      <w:bookmarkEnd w:id="41"/>
      <w:bookmarkEnd w:id="42"/>
      <w:bookmarkEnd w:id="43"/>
    </w:p>
    <w:p w14:paraId="551306F2">
      <w:pPr>
        <w:spacing w:line="440" w:lineRule="exact"/>
        <w:ind w:leftChars="300"/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 xml:space="preserve"> 故障处理的基本原则。</w:t>
      </w:r>
    </w:p>
    <w:p w14:paraId="7F5071E7">
      <w:pPr>
        <w:spacing w:line="440" w:lineRule="exact"/>
        <w:ind w:firstLine="420"/>
        <w:rPr>
          <w:rFonts w:hint="default" w:asciiTheme="minorEastAsia" w:hAnsiTheme="minorEastAsia" w:eastAsiaTheme="minorEastAsia"/>
          <w:color w:val="0070C0"/>
          <w:lang w:val="en-US" w:eastAsia="zh-CN"/>
        </w:rPr>
      </w:pPr>
    </w:p>
    <w:p w14:paraId="55FE460F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hint="eastAsia"/>
          <w:lang w:eastAsia="zh-CN"/>
        </w:rPr>
      </w:pPr>
      <w:bookmarkStart w:id="44" w:name="_Toc83560340"/>
      <w:bookmarkStart w:id="45" w:name="_Toc482692385"/>
      <w:bookmarkStart w:id="46" w:name="_Toc83562717"/>
      <w:bookmarkStart w:id="47" w:name="_Toc29717"/>
      <w:r>
        <w:rPr>
          <w:rFonts w:hint="eastAsia"/>
          <w:lang w:eastAsia="zh-CN"/>
        </w:rPr>
        <w:t>系统测试的停止和恢复</w:t>
      </w:r>
      <w:bookmarkEnd w:id="44"/>
      <w:bookmarkEnd w:id="45"/>
      <w:bookmarkEnd w:id="46"/>
      <w:bookmarkEnd w:id="47"/>
    </w:p>
    <w:p w14:paraId="7BE50DB7">
      <w:pPr>
        <w:spacing w:line="440" w:lineRule="exact"/>
        <w:ind w:leftChars="300"/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何种程度可以重启系统测试/停止系统测试。</w:t>
      </w:r>
    </w:p>
    <w:p w14:paraId="6275B8F8">
      <w:pPr>
        <w:spacing w:line="440" w:lineRule="exact"/>
        <w:ind w:firstLine="420"/>
        <w:rPr>
          <w:rFonts w:hint="default" w:asciiTheme="minorEastAsia" w:hAnsiTheme="minorEastAsia" w:eastAsiaTheme="minorEastAsia"/>
          <w:color w:val="0070C0"/>
          <w:lang w:val="en-US" w:eastAsia="zh-CN"/>
        </w:rPr>
      </w:pPr>
    </w:p>
    <w:p w14:paraId="51BF1954">
      <w:pPr>
        <w:pStyle w:val="2"/>
        <w:tabs>
          <w:tab w:val="left" w:pos="680"/>
        </w:tabs>
      </w:pPr>
      <w:bookmarkStart w:id="48" w:name="_Toc56439064"/>
      <w:bookmarkStart w:id="49" w:name="_Toc32365"/>
      <w:r>
        <w:rPr>
          <w:rFonts w:hint="eastAsia"/>
          <w:lang w:eastAsia="zh-CN"/>
        </w:rPr>
        <w:t>系统测试</w:t>
      </w:r>
      <w:r>
        <w:rPr>
          <w:rFonts w:hint="eastAsia"/>
        </w:rPr>
        <w:t>计划</w:t>
      </w:r>
      <w:bookmarkEnd w:id="48"/>
      <w:bookmarkEnd w:id="49"/>
    </w:p>
    <w:p w14:paraId="01F9C8D1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50" w:name="_Toc4178802"/>
      <w:bookmarkEnd w:id="50"/>
      <w:bookmarkStart w:id="51" w:name="_Toc56161119"/>
      <w:bookmarkStart w:id="52" w:name="_Toc11885"/>
      <w:bookmarkStart w:id="53" w:name="_Toc56439067"/>
      <w:r>
        <w:rPr>
          <w:rFonts w:hint="eastAsia"/>
        </w:rPr>
        <w:t>测试前提</w:t>
      </w:r>
      <w:bookmarkEnd w:id="51"/>
      <w:bookmarkEnd w:id="52"/>
    </w:p>
    <w:p w14:paraId="6AE818DE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需求已明确，测试用例已评审通过；</w:t>
      </w:r>
    </w:p>
    <w:p w14:paraId="650EDEEA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测试软件、硬件已准备齐全，测试环境搭建成功，测试数据已准备完成；</w:t>
      </w:r>
    </w:p>
    <w:p w14:paraId="068AAC93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测试方案、测试任务已分配明确</w:t>
      </w:r>
    </w:p>
    <w:p w14:paraId="098CF9B2">
      <w:pPr>
        <w:pStyle w:val="33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 w:firstLineChars="0"/>
        <w:textAlignment w:val="auto"/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</w:pP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必要的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  <w:lang w:val="en-US" w:eastAsia="zh-CN"/>
        </w:rPr>
        <w:t>部件验证、软件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测试已完成，无影响流程的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  <w:lang w:eastAsia="zh-CN"/>
        </w:rPr>
        <w:t>问题</w:t>
      </w:r>
      <w:r>
        <w:rPr>
          <w:rFonts w:hint="eastAsia" w:cs="Times New Roman" w:asciiTheme="minorEastAsia" w:hAnsiTheme="minorEastAsia" w:eastAsiaTheme="minorEastAsia"/>
          <w:color w:val="0070C0"/>
          <w:sz w:val="24"/>
          <w:szCs w:val="24"/>
        </w:rPr>
        <w:t>。</w:t>
      </w:r>
    </w:p>
    <w:p w14:paraId="79CB8572">
      <w:pPr>
        <w:spacing w:line="440" w:lineRule="exact"/>
        <w:ind w:firstLine="420"/>
        <w:rPr>
          <w:rFonts w:ascii="宋体" w:hAnsi="宋体"/>
          <w:color w:val="0070C0"/>
        </w:rPr>
      </w:pPr>
    </w:p>
    <w:p w14:paraId="08B31EC3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54" w:name="_Toc56161120"/>
      <w:bookmarkStart w:id="55" w:name="_Toc28867"/>
      <w:r>
        <w:rPr>
          <w:rFonts w:hint="eastAsia"/>
        </w:rPr>
        <w:t>测试范围</w:t>
      </w:r>
      <w:bookmarkEnd w:id="54"/>
      <w:bookmarkEnd w:id="55"/>
    </w:p>
    <w:p w14:paraId="4C69ADE9">
      <w:pPr>
        <w:spacing w:line="440" w:lineRule="exact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cs="Times New Roman"/>
          <w:color w:val="0070C0"/>
          <w:sz w:val="24"/>
          <w:szCs w:val="32"/>
          <w:lang w:val="en-US" w:eastAsia="zh-CN"/>
        </w:rPr>
        <w:t>系统测试方案</w:t>
      </w:r>
      <w:r>
        <w:rPr>
          <w:rFonts w:hint="eastAsia" w:ascii="宋体" w:hAnsi="宋体" w:eastAsia="宋体" w:cs="Times New Roman"/>
          <w:color w:val="0070C0"/>
          <w:sz w:val="24"/>
          <w:szCs w:val="32"/>
        </w:rPr>
        <w:t>的全量测试。</w:t>
      </w:r>
    </w:p>
    <w:p w14:paraId="39729E70">
      <w:pPr>
        <w:spacing w:line="440" w:lineRule="exact"/>
      </w:pPr>
    </w:p>
    <w:p w14:paraId="7E375F25">
      <w:pPr>
        <w:pStyle w:val="3"/>
        <w:tabs>
          <w:tab w:val="left" w:pos="680"/>
          <w:tab w:val="left" w:pos="1134"/>
          <w:tab w:val="left" w:pos="1701"/>
          <w:tab w:val="left" w:pos="2268"/>
          <w:tab w:val="left" w:pos="2835"/>
          <w:tab w:val="left" w:pos="3402"/>
        </w:tabs>
      </w:pPr>
      <w:bookmarkStart w:id="56" w:name="_Toc13425"/>
      <w:r>
        <w:rPr>
          <w:rFonts w:hint="eastAsia"/>
        </w:rPr>
        <w:t>环境配置</w:t>
      </w:r>
      <w:bookmarkEnd w:id="53"/>
      <w:bookmarkEnd w:id="56"/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"/>
        <w:gridCol w:w="1077"/>
        <w:gridCol w:w="7374"/>
      </w:tblGrid>
      <w:tr w14:paraId="1C41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3" w:hRule="atLeast"/>
          <w:jc w:val="center"/>
        </w:trPr>
        <w:tc>
          <w:tcPr>
            <w:tcW w:w="1077" w:type="dxa"/>
            <w:vMerge w:val="restart"/>
            <w:vAlign w:val="center"/>
          </w:tcPr>
          <w:p w14:paraId="16F1537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default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bookmarkStart w:id="57" w:name="_Toc56439071"/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服务器端</w:t>
            </w:r>
          </w:p>
        </w:tc>
        <w:tc>
          <w:tcPr>
            <w:tcW w:w="1077" w:type="dxa"/>
            <w:vAlign w:val="center"/>
          </w:tcPr>
          <w:p w14:paraId="1B6A8C6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5093216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124E366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4D539224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2093E072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3E1D42C9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US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15C0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5E7EEF6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GB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</w:p>
        </w:tc>
        <w:tc>
          <w:tcPr>
            <w:tcW w:w="1077" w:type="dxa"/>
            <w:vAlign w:val="center"/>
          </w:tcPr>
          <w:p w14:paraId="3C4C82A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41AF45E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</w:p>
        </w:tc>
      </w:tr>
      <w:tr w14:paraId="5FCE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8" w:hRule="atLeast"/>
          <w:jc w:val="center"/>
        </w:trPr>
        <w:tc>
          <w:tcPr>
            <w:tcW w:w="1077" w:type="dxa"/>
            <w:vMerge w:val="restart"/>
            <w:vAlign w:val="center"/>
          </w:tcPr>
          <w:p w14:paraId="5402CC6A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 w:eastAsia="宋体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</w:pPr>
            <w:r>
              <w:rPr>
                <w:rFonts w:hint="eastAsia"/>
                <w:b/>
                <w:bCs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  <w:woUserID w:val="1"/>
              </w:rPr>
              <w:t>客户端</w:t>
            </w:r>
          </w:p>
        </w:tc>
        <w:tc>
          <w:tcPr>
            <w:tcW w:w="1077" w:type="dxa"/>
            <w:shd w:val="clear" w:color="auto" w:fill="auto"/>
            <w:vAlign w:val="center"/>
          </w:tcPr>
          <w:p w14:paraId="7938163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硬件环境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A99CF9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CPU：13th Gen Intel(R) Core(TM) i7-13700及以上，核心数量16及以上；</w:t>
            </w:r>
          </w:p>
          <w:p w14:paraId="485013B8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显卡：NVIDIA GeForce RTX 4060及以上，显存8 GB及以上；</w:t>
            </w:r>
          </w:p>
          <w:p w14:paraId="7B6C16D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内存：64GB及以上；</w:t>
            </w:r>
          </w:p>
          <w:p w14:paraId="386F9AAE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硬盘：最小安装空间600Mb，SSD 1TB，HHD 4TB及以上；</w:t>
            </w:r>
          </w:p>
          <w:p w14:paraId="6F6D7850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woUserID w:val="1"/>
              </w:rPr>
              <w:t>显示器：分辨率1920x1080及以上</w:t>
            </w:r>
            <w:r>
              <w:rPr>
                <w:rFonts w:hint="eastAsia"/>
                <w:color w:val="0070C0"/>
                <w:sz w:val="21"/>
                <w:szCs w:val="21"/>
                <w:lang w:eastAsia="zh-CN"/>
                <w:woUserID w:val="1"/>
              </w:rPr>
              <w:t>。</w:t>
            </w:r>
          </w:p>
        </w:tc>
      </w:tr>
      <w:tr w14:paraId="7677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1077" w:type="dxa"/>
            <w:vMerge w:val="continue"/>
            <w:vAlign w:val="center"/>
          </w:tcPr>
          <w:p w14:paraId="75C3362B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right="0"/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</w:pPr>
          </w:p>
        </w:tc>
        <w:tc>
          <w:tcPr>
            <w:tcW w:w="1077" w:type="dxa"/>
            <w:shd w:val="clear" w:color="auto" w:fill="auto"/>
            <w:vAlign w:val="center"/>
          </w:tcPr>
          <w:p w14:paraId="0AC0D457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软件环境</w:t>
            </w:r>
          </w:p>
        </w:tc>
        <w:tc>
          <w:tcPr>
            <w:tcW w:w="7374" w:type="dxa"/>
            <w:shd w:val="clear" w:color="auto" w:fill="auto"/>
            <w:vAlign w:val="center"/>
          </w:tcPr>
          <w:p w14:paraId="6D87049C">
            <w:pPr>
              <w:keepNext w:val="0"/>
              <w:keepLines w:val="0"/>
              <w:suppressLineNumbers w:val="0"/>
              <w:spacing w:before="0" w:beforeAutospacing="0" w:after="0" w:afterAutospacing="0" w:line="360" w:lineRule="auto"/>
              <w:ind w:left="0" w:leftChars="0" w:right="0" w:rightChars="0"/>
              <w:rPr>
                <w:rFonts w:hint="eastAsia" w:ascii="Times New Roman" w:hAnsi="Times New Roman" w:eastAsia="宋体" w:cs="Times New Roman"/>
                <w:color w:val="0070C0"/>
                <w:kern w:val="2"/>
                <w:sz w:val="21"/>
                <w:szCs w:val="21"/>
                <w:lang w:val="en-GB" w:eastAsia="zh-CN" w:bidi="ar-SA"/>
                <w:woUserID w:val="1"/>
              </w:rPr>
            </w:pP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操作系统：Windows 1</w:t>
            </w:r>
            <w:r>
              <w:rPr>
                <w:rFonts w:hint="default"/>
                <w:color w:val="0070C0"/>
                <w:sz w:val="21"/>
                <w:szCs w:val="21"/>
                <w:woUserID w:val="1"/>
              </w:rPr>
              <w:t>1</w:t>
            </w:r>
            <w:r>
              <w:rPr>
                <w:rFonts w:hint="eastAsia"/>
                <w:color w:val="0070C0"/>
                <w:sz w:val="21"/>
                <w:szCs w:val="21"/>
                <w:lang w:val="en-GB"/>
                <w:woUserID w:val="1"/>
              </w:rPr>
              <w:t>及兼容版本</w:t>
            </w:r>
            <w:r>
              <w:rPr>
                <w:rFonts w:hint="eastAsia"/>
                <w:color w:val="0070C0"/>
                <w:sz w:val="21"/>
                <w:szCs w:val="21"/>
                <w:lang w:val="en-GB" w:eastAsia="zh-CN"/>
                <w:woUserID w:val="1"/>
              </w:rPr>
              <w:t>。</w:t>
            </w:r>
          </w:p>
        </w:tc>
      </w:tr>
    </w:tbl>
    <w:p w14:paraId="59EA97EC">
      <w:pPr>
        <w:spacing w:line="440" w:lineRule="exact"/>
        <w:rPr>
          <w:rFonts w:hint="eastAsia"/>
        </w:rPr>
      </w:pPr>
      <w:bookmarkStart w:id="58" w:name="_Toc30688"/>
    </w:p>
    <w:p w14:paraId="545935AF">
      <w:pPr>
        <w:pStyle w:val="3"/>
        <w:wordWrap w:val="0"/>
        <w:rPr>
          <w:rFonts w:hint="eastAsia"/>
        </w:rPr>
      </w:pPr>
      <w:bookmarkStart w:id="59" w:name="_Toc1089"/>
      <w:r>
        <w:rPr>
          <w:rFonts w:hint="eastAsia"/>
        </w:rPr>
        <w:t>测试工具</w:t>
      </w:r>
      <w:bookmarkEnd w:id="58"/>
      <w:bookmarkEnd w:id="59"/>
    </w:p>
    <w:p w14:paraId="235AD01C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60" w:name="_Toc16424"/>
      <w:bookmarkStart w:id="61" w:name="_Toc69845509"/>
      <w:bookmarkStart w:id="62" w:name="_Toc21363"/>
      <w:r>
        <w:rPr>
          <w:rFonts w:hint="eastAsia" w:eastAsia="宋体"/>
          <w:lang w:val="en-US" w:eastAsia="zh-CN"/>
        </w:rPr>
        <w:t>计量器具信息</w:t>
      </w:r>
      <w:bookmarkEnd w:id="60"/>
      <w:bookmarkEnd w:id="61"/>
      <w:bookmarkEnd w:id="62"/>
    </w:p>
    <w:tbl>
      <w:tblPr>
        <w:tblStyle w:val="24"/>
        <w:tblW w:w="932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7"/>
        <w:gridCol w:w="2126"/>
        <w:gridCol w:w="2101"/>
        <w:gridCol w:w="3905"/>
      </w:tblGrid>
      <w:tr w14:paraId="59266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5280A76F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3E9F0D99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仪器编号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ACB6287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仪器名称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7D3326B6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有效期限</w:t>
            </w:r>
          </w:p>
        </w:tc>
      </w:tr>
      <w:tr w14:paraId="068D7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963AA42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663D78DE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color w:val="0070C0"/>
                <w:szCs w:val="21"/>
              </w:rPr>
              <w:t>XXXXX</w:t>
            </w: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36FF44A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hint="eastAsia" w:cs="宋体"/>
                <w:color w:val="0070C0"/>
                <w:szCs w:val="21"/>
              </w:rPr>
              <w:t>秒表</w:t>
            </w: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94D11E7">
            <w:pPr>
              <w:widowControl/>
              <w:jc w:val="left"/>
              <w:rPr>
                <w:rFonts w:cs="宋体"/>
                <w:szCs w:val="21"/>
              </w:rPr>
            </w:pPr>
          </w:p>
        </w:tc>
      </w:tr>
      <w:tr w14:paraId="0E1C9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7D731D7A">
            <w:pPr>
              <w:widowControl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color w:val="0070C0"/>
                <w:szCs w:val="21"/>
              </w:rPr>
              <w:t>……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20001C77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21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3F0D7A93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3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02ABFA1">
            <w:pPr>
              <w:widowControl/>
              <w:jc w:val="left"/>
              <w:rPr>
                <w:rFonts w:cs="宋体"/>
                <w:szCs w:val="21"/>
              </w:rPr>
            </w:pPr>
          </w:p>
        </w:tc>
      </w:tr>
    </w:tbl>
    <w:p w14:paraId="5B9E7ABB">
      <w:pPr>
        <w:spacing w:line="360" w:lineRule="auto"/>
        <w:ind w:firstLine="420" w:firstLineChars="200"/>
        <w:rPr>
          <w:rFonts w:hint="eastAsia" w:eastAsia="宋体"/>
          <w:lang w:val="en-US" w:eastAsia="zh-CN"/>
        </w:rPr>
      </w:pPr>
      <w:bookmarkStart w:id="63" w:name="_Toc69845510"/>
    </w:p>
    <w:p w14:paraId="1A1EAE3B">
      <w:pPr>
        <w:pStyle w:val="4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="宋体"/>
          <w:lang w:val="en-US" w:eastAsia="zh-CN"/>
        </w:rPr>
      </w:pPr>
      <w:bookmarkStart w:id="64" w:name="_Toc9797"/>
      <w:bookmarkStart w:id="65" w:name="_Toc15465"/>
      <w:r>
        <w:rPr>
          <w:rFonts w:hint="eastAsia" w:eastAsia="宋体"/>
          <w:lang w:val="en-US" w:eastAsia="zh-CN"/>
        </w:rPr>
        <w:t>OTSS 现成软件</w:t>
      </w:r>
      <w:bookmarkEnd w:id="63"/>
      <w:bookmarkEnd w:id="64"/>
      <w:bookmarkEnd w:id="65"/>
    </w:p>
    <w:tbl>
      <w:tblPr>
        <w:tblStyle w:val="24"/>
        <w:tblW w:w="871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691"/>
        <w:gridCol w:w="4193"/>
      </w:tblGrid>
      <w:tr w14:paraId="6D28E8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noWrap/>
            <w:vAlign w:val="center"/>
          </w:tcPr>
          <w:p w14:paraId="28A557CB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序号</w:t>
            </w: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DBD3E63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软件版本</w:t>
            </w: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8A8A8"/>
            <w:vAlign w:val="center"/>
          </w:tcPr>
          <w:p w14:paraId="67E78AC9">
            <w:pPr>
              <w:widowControl/>
              <w:jc w:val="center"/>
              <w:rPr>
                <w:rFonts w:cs="宋体"/>
                <w:b/>
                <w:bCs/>
                <w:szCs w:val="21"/>
              </w:rPr>
            </w:pPr>
            <w:r>
              <w:rPr>
                <w:rFonts w:hint="eastAsia" w:cs="宋体"/>
                <w:b/>
                <w:bCs/>
                <w:szCs w:val="21"/>
              </w:rPr>
              <w:t>软件名称</w:t>
            </w:r>
          </w:p>
        </w:tc>
      </w:tr>
      <w:tr w14:paraId="42A27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center"/>
          </w:tcPr>
          <w:p w14:paraId="6D57B9CF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36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76CE9315">
            <w:pPr>
              <w:widowControl/>
              <w:jc w:val="center"/>
              <w:rPr>
                <w:rFonts w:cs="宋体"/>
                <w:szCs w:val="21"/>
              </w:rPr>
            </w:pPr>
          </w:p>
        </w:tc>
        <w:tc>
          <w:tcPr>
            <w:tcW w:w="41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18E4CF55">
            <w:pPr>
              <w:widowControl/>
              <w:jc w:val="center"/>
              <w:rPr>
                <w:rFonts w:cs="宋体"/>
                <w:szCs w:val="21"/>
              </w:rPr>
            </w:pPr>
          </w:p>
        </w:tc>
      </w:tr>
    </w:tbl>
    <w:p w14:paraId="5604D11F">
      <w:pPr>
        <w:spacing w:line="360" w:lineRule="auto"/>
        <w:ind w:firstLine="420" w:firstLineChars="200"/>
        <w:rPr>
          <w:rFonts w:hint="eastAsia"/>
        </w:rPr>
      </w:pPr>
    </w:p>
    <w:p w14:paraId="2679DFBA">
      <w:pPr>
        <w:pStyle w:val="2"/>
      </w:pPr>
      <w:bookmarkStart w:id="66" w:name="_Toc1687"/>
      <w:r>
        <w:rPr>
          <w:rFonts w:hint="eastAsia"/>
          <w:lang w:val="en-US" w:eastAsia="zh-CN"/>
        </w:rPr>
        <w:t>系统</w:t>
      </w:r>
      <w:r>
        <w:rPr>
          <w:rFonts w:hint="eastAsia"/>
        </w:rPr>
        <w:t>测试通过标准</w:t>
      </w:r>
      <w:bookmarkEnd w:id="66"/>
    </w:p>
    <w:p w14:paraId="6B16C98C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基于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系统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需求的测试覆盖率为100%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4CCE1406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eastAsia="宋体"/>
          <w:i w:val="0"/>
          <w:iCs w:val="0"/>
          <w:color w:val="0070C0"/>
          <w:sz w:val="24"/>
          <w:lang w:val="en"/>
        </w:rPr>
      </w:pP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测试过程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中发现的问题都已经解决或得到适当处理</w:t>
      </w:r>
      <w:r>
        <w:rPr>
          <w:rFonts w:hint="eastAsia" w:eastAsia="宋体"/>
          <w:i w:val="0"/>
          <w:iCs w:val="0"/>
          <w:color w:val="0070C0"/>
          <w:sz w:val="24"/>
          <w:lang w:val="en" w:eastAsia="zh-CN"/>
        </w:rPr>
        <w:t>；</w:t>
      </w:r>
    </w:p>
    <w:p w14:paraId="4675A232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eastAsia="宋体"/>
          <w:i w:val="0"/>
          <w:iCs w:val="0"/>
          <w:color w:val="0070C0"/>
          <w:sz w:val="24"/>
          <w:lang w:val="en"/>
        </w:rPr>
        <w:t>剩余</w:t>
      </w:r>
      <w:r>
        <w:rPr>
          <w:rFonts w:hint="eastAsia" w:eastAsia="宋体"/>
          <w:i w:val="0"/>
          <w:iCs w:val="0"/>
          <w:color w:val="0070C0"/>
          <w:sz w:val="24"/>
          <w:lang w:val="en-US" w:eastAsia="zh-CN"/>
        </w:rPr>
        <w:t>问题</w:t>
      </w:r>
      <w:r>
        <w:rPr>
          <w:rFonts w:hint="eastAsia" w:eastAsia="宋体"/>
          <w:i w:val="0"/>
          <w:iCs w:val="0"/>
          <w:color w:val="0070C0"/>
          <w:sz w:val="24"/>
          <w:lang w:val="en"/>
        </w:rPr>
        <w:t>经风险评估剩余风险可接受</w:t>
      </w:r>
    </w:p>
    <w:p w14:paraId="5CE96F87">
      <w:pPr>
        <w:numPr>
          <w:ilvl w:val="0"/>
          <w:numId w:val="3"/>
        </w:numPr>
        <w:tabs>
          <w:tab w:val="left" w:pos="420"/>
          <w:tab w:val="clear" w:pos="840"/>
        </w:tabs>
        <w:spacing w:line="360" w:lineRule="auto"/>
        <w:ind w:left="845" w:leftChars="0" w:hanging="425" w:firstLineChars="0"/>
        <w:rPr>
          <w:rFonts w:hint="eastAsia" w:ascii="Times New Roman" w:hAnsi="Times New Roman" w:cs="Times New Roman"/>
          <w:color w:val="0070C0"/>
          <w:sz w:val="24"/>
        </w:rPr>
      </w:pPr>
      <w:r>
        <w:rPr>
          <w:rFonts w:hint="eastAsia" w:ascii="Times New Roman" w:hAnsi="Times New Roman" w:cs="Times New Roman"/>
          <w:color w:val="0070C0"/>
          <w:sz w:val="24"/>
        </w:rPr>
        <w:t>达到以上条件视为测试通过。</w:t>
      </w:r>
    </w:p>
    <w:p w14:paraId="4ABBCE4B">
      <w:pPr>
        <w:numPr>
          <w:ilvl w:val="0"/>
          <w:numId w:val="0"/>
        </w:numPr>
        <w:wordWrap w:val="0"/>
        <w:spacing w:line="360" w:lineRule="auto"/>
        <w:ind w:left="420" w:leftChars="0"/>
        <w:rPr>
          <w:rFonts w:hint="eastAsia" w:ascii="Times New Roman" w:hAnsi="Times New Roman" w:cs="Times New Roman"/>
          <w:color w:val="0070C0"/>
          <w:sz w:val="24"/>
          <w:lang w:val="en-GB"/>
        </w:rPr>
      </w:pPr>
    </w:p>
    <w:bookmarkEnd w:id="57"/>
    <w:p w14:paraId="4BF26AF8">
      <w:pPr>
        <w:pStyle w:val="2"/>
        <w:pageBreakBefore w:val="0"/>
        <w:tabs>
          <w:tab w:val="left" w:pos="680"/>
        </w:tabs>
      </w:pPr>
      <w:bookmarkStart w:id="67" w:name="_Toc56439072"/>
      <w:bookmarkStart w:id="68" w:name="_Toc16075"/>
      <w:r>
        <w:rPr>
          <w:rFonts w:hint="eastAsia"/>
        </w:rPr>
        <w:t>备注事项</w:t>
      </w:r>
      <w:bookmarkEnd w:id="67"/>
      <w:bookmarkEnd w:id="68"/>
    </w:p>
    <w:bookmarkEnd w:id="30"/>
    <w:bookmarkEnd w:id="31"/>
    <w:p w14:paraId="2DFE7C58">
      <w:pPr>
        <w:spacing w:line="440" w:lineRule="exact"/>
        <w:ind w:firstLine="420"/>
        <w:rPr>
          <w:rFonts w:hint="eastAsia" w:ascii="宋体" w:hAnsi="宋体" w:eastAsia="宋体" w:cs="Times New Roman"/>
          <w:color w:val="0070C0"/>
          <w:sz w:val="24"/>
          <w:szCs w:val="32"/>
        </w:rPr>
      </w:pPr>
      <w:r>
        <w:rPr>
          <w:rFonts w:hint="eastAsia" w:ascii="宋体" w:hAnsi="宋体" w:eastAsia="宋体" w:cs="Times New Roman"/>
          <w:color w:val="0070C0"/>
          <w:sz w:val="24"/>
          <w:szCs w:val="32"/>
        </w:rPr>
        <w:t>N/A</w:t>
      </w:r>
    </w:p>
    <w:p w14:paraId="5FB23AB0">
      <w:pPr>
        <w:rPr>
          <w:lang w:val="en-GB"/>
        </w:rPr>
      </w:pPr>
    </w:p>
    <w:sectPr>
      <w:pgSz w:w="11906" w:h="16838"/>
      <w:pgMar w:top="1418" w:right="1134" w:bottom="1418" w:left="1134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7E586B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CF1C8E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4C1B4DD">
          <w:pPr>
            <w:pStyle w:val="16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B233C2E">
          <w:pPr>
            <w:pStyle w:val="16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6E85A8CD">
          <w:pPr>
            <w:pStyle w:val="16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EC71279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D5F9D7F">
          <w:pPr>
            <w:pStyle w:val="16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082FB3A">
    <w:pPr>
      <w:pStyle w:val="16"/>
      <w:rPr>
        <w:vanish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C43007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F1FEA">
    <w:pPr>
      <w:pStyle w:val="1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pPr w:leftFromText="180" w:rightFromText="180" w:vertAnchor="page" w:horzAnchor="page" w:tblpX="1129" w:tblpY="405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22"/>
      <w:gridCol w:w="3827"/>
      <w:gridCol w:w="1418"/>
      <w:gridCol w:w="2267"/>
    </w:tblGrid>
    <w:tr w14:paraId="5F0C31A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42" w:hRule="exact"/>
      </w:trPr>
      <w:tc>
        <w:tcPr>
          <w:tcW w:w="2122" w:type="dxa"/>
          <w:vMerge w:val="restart"/>
          <w:vAlign w:val="center"/>
        </w:tcPr>
        <w:p w14:paraId="1AB9ED86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  <w:vMerge w:val="restart"/>
          <w:vAlign w:val="center"/>
        </w:tcPr>
        <w:p w14:paraId="7BA6F0D1">
          <w:pPr>
            <w:jc w:val="center"/>
            <w:rPr>
              <w:rFonts w:hint="eastAsia" w:ascii="宋体" w:hAnsi="宋体" w:eastAsia="宋体" w:cs="宋体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系统</w:t>
          </w:r>
          <w:r>
            <w:rPr>
              <w:rFonts w:hint="eastAsia" w:ascii="宋体" w:hAnsi="宋体" w:cs="宋体"/>
              <w:b/>
              <w:sz w:val="28"/>
              <w:szCs w:val="28"/>
            </w:rPr>
            <w:t>测试</w:t>
          </w: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计划</w:t>
          </w:r>
        </w:p>
      </w:tc>
      <w:tc>
        <w:tcPr>
          <w:tcW w:w="1418" w:type="dxa"/>
          <w:vAlign w:val="center"/>
        </w:tcPr>
        <w:p w14:paraId="4B1D41B4">
          <w:pPr>
            <w:pStyle w:val="21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267" w:type="dxa"/>
          <w:vAlign w:val="center"/>
        </w:tcPr>
        <w:p w14:paraId="5F11569A">
          <w:pPr>
            <w:pStyle w:val="21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  <w:lang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50X1</w:t>
          </w:r>
        </w:p>
      </w:tc>
    </w:tr>
    <w:tr w14:paraId="757B803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2" w:hRule="exact"/>
      </w:trPr>
      <w:tc>
        <w:tcPr>
          <w:tcW w:w="2122" w:type="dxa"/>
          <w:vMerge w:val="continue"/>
          <w:vAlign w:val="center"/>
        </w:tcPr>
        <w:p w14:paraId="7B940D28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827" w:type="dxa"/>
          <w:vMerge w:val="continue"/>
          <w:vAlign w:val="center"/>
        </w:tcPr>
        <w:p w14:paraId="2772A9B3">
          <w:pPr>
            <w:jc w:val="center"/>
            <w:rPr>
              <w:szCs w:val="21"/>
            </w:rPr>
          </w:pPr>
        </w:p>
      </w:tc>
      <w:tc>
        <w:tcPr>
          <w:tcW w:w="1418" w:type="dxa"/>
          <w:vAlign w:val="center"/>
        </w:tcPr>
        <w:p w14:paraId="6BA53871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267" w:type="dxa"/>
          <w:vAlign w:val="center"/>
        </w:tcPr>
        <w:p w14:paraId="390CE5FE">
          <w:pPr>
            <w:jc w:val="center"/>
            <w:rPr>
              <w:rFonts w:hint="eastAsia" w:ascii="宋体" w:hAnsi="宋体" w:eastAsia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44187CF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008A9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4990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F62B67"/>
    <w:multiLevelType w:val="multilevel"/>
    <w:tmpl w:val="DEF62B67"/>
    <w:lvl w:ilvl="0" w:tentative="0">
      <w:start w:val="1"/>
      <w:numFmt w:val="decimal"/>
      <w:suff w:val="space"/>
      <w:lvlText w:val="（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abstractNum w:abstractNumId="2">
    <w:nsid w:val="5B0A8670"/>
    <w:multiLevelType w:val="singleLevel"/>
    <w:tmpl w:val="5B0A8670"/>
    <w:lvl w:ilvl="0" w:tentative="0">
      <w:start w:val="1"/>
      <w:numFmt w:val="decimal"/>
      <w:lvlText w:val="[%1]"/>
      <w:lvlJc w:val="left"/>
      <w:pPr>
        <w:tabs>
          <w:tab w:val="left" w:pos="840"/>
        </w:tabs>
        <w:ind w:left="84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01FE"/>
    <w:rsid w:val="000020B5"/>
    <w:rsid w:val="00004B19"/>
    <w:rsid w:val="0000690D"/>
    <w:rsid w:val="00006F87"/>
    <w:rsid w:val="0000725B"/>
    <w:rsid w:val="00011075"/>
    <w:rsid w:val="00014215"/>
    <w:rsid w:val="00014CF6"/>
    <w:rsid w:val="00015E1F"/>
    <w:rsid w:val="000212F1"/>
    <w:rsid w:val="00021614"/>
    <w:rsid w:val="00021B10"/>
    <w:rsid w:val="0002202D"/>
    <w:rsid w:val="000224B6"/>
    <w:rsid w:val="00022C33"/>
    <w:rsid w:val="0002314F"/>
    <w:rsid w:val="00023C2F"/>
    <w:rsid w:val="00023EC5"/>
    <w:rsid w:val="000243E1"/>
    <w:rsid w:val="00025739"/>
    <w:rsid w:val="00025936"/>
    <w:rsid w:val="00025AC9"/>
    <w:rsid w:val="00026175"/>
    <w:rsid w:val="00026BB0"/>
    <w:rsid w:val="00026EC6"/>
    <w:rsid w:val="00030CD2"/>
    <w:rsid w:val="000313DF"/>
    <w:rsid w:val="00031C12"/>
    <w:rsid w:val="00031E6C"/>
    <w:rsid w:val="00032101"/>
    <w:rsid w:val="000322DC"/>
    <w:rsid w:val="00033417"/>
    <w:rsid w:val="000336D0"/>
    <w:rsid w:val="00034B2A"/>
    <w:rsid w:val="000375DC"/>
    <w:rsid w:val="00037722"/>
    <w:rsid w:val="00040F2E"/>
    <w:rsid w:val="000419B5"/>
    <w:rsid w:val="00046734"/>
    <w:rsid w:val="0004705C"/>
    <w:rsid w:val="00047813"/>
    <w:rsid w:val="00051459"/>
    <w:rsid w:val="000546B7"/>
    <w:rsid w:val="00055AFF"/>
    <w:rsid w:val="0005665A"/>
    <w:rsid w:val="000574E2"/>
    <w:rsid w:val="00061822"/>
    <w:rsid w:val="00062229"/>
    <w:rsid w:val="00063362"/>
    <w:rsid w:val="00065964"/>
    <w:rsid w:val="000661AB"/>
    <w:rsid w:val="0006637D"/>
    <w:rsid w:val="00070194"/>
    <w:rsid w:val="000727DA"/>
    <w:rsid w:val="000737EF"/>
    <w:rsid w:val="000743CF"/>
    <w:rsid w:val="00074F30"/>
    <w:rsid w:val="000759ED"/>
    <w:rsid w:val="000766A1"/>
    <w:rsid w:val="000774B3"/>
    <w:rsid w:val="00077C0E"/>
    <w:rsid w:val="0008076A"/>
    <w:rsid w:val="00083883"/>
    <w:rsid w:val="00085B79"/>
    <w:rsid w:val="000864F5"/>
    <w:rsid w:val="000901C8"/>
    <w:rsid w:val="00092005"/>
    <w:rsid w:val="00092A32"/>
    <w:rsid w:val="00092B0D"/>
    <w:rsid w:val="000936A8"/>
    <w:rsid w:val="000940E4"/>
    <w:rsid w:val="0009592D"/>
    <w:rsid w:val="00096072"/>
    <w:rsid w:val="000961B7"/>
    <w:rsid w:val="00096BB6"/>
    <w:rsid w:val="000979CE"/>
    <w:rsid w:val="00097BA8"/>
    <w:rsid w:val="00097D5C"/>
    <w:rsid w:val="000A0D5F"/>
    <w:rsid w:val="000A1356"/>
    <w:rsid w:val="000A48CF"/>
    <w:rsid w:val="000A5579"/>
    <w:rsid w:val="000A582C"/>
    <w:rsid w:val="000A5CA2"/>
    <w:rsid w:val="000A6DE4"/>
    <w:rsid w:val="000A75E2"/>
    <w:rsid w:val="000B40F6"/>
    <w:rsid w:val="000B522F"/>
    <w:rsid w:val="000B6449"/>
    <w:rsid w:val="000B66F4"/>
    <w:rsid w:val="000B703E"/>
    <w:rsid w:val="000B733F"/>
    <w:rsid w:val="000B7857"/>
    <w:rsid w:val="000B7F63"/>
    <w:rsid w:val="000C20DD"/>
    <w:rsid w:val="000C330A"/>
    <w:rsid w:val="000C4485"/>
    <w:rsid w:val="000C54C9"/>
    <w:rsid w:val="000C6469"/>
    <w:rsid w:val="000D168C"/>
    <w:rsid w:val="000D2499"/>
    <w:rsid w:val="000D2BB7"/>
    <w:rsid w:val="000D4A31"/>
    <w:rsid w:val="000D4C48"/>
    <w:rsid w:val="000D59E9"/>
    <w:rsid w:val="000D60A9"/>
    <w:rsid w:val="000D6297"/>
    <w:rsid w:val="000D6684"/>
    <w:rsid w:val="000D74DA"/>
    <w:rsid w:val="000D751C"/>
    <w:rsid w:val="000E0591"/>
    <w:rsid w:val="000E2199"/>
    <w:rsid w:val="000E3ADF"/>
    <w:rsid w:val="000E7C42"/>
    <w:rsid w:val="000F023A"/>
    <w:rsid w:val="000F25EF"/>
    <w:rsid w:val="000F2A1C"/>
    <w:rsid w:val="000F4628"/>
    <w:rsid w:val="000F5574"/>
    <w:rsid w:val="000F6903"/>
    <w:rsid w:val="000F7B96"/>
    <w:rsid w:val="000F7E2F"/>
    <w:rsid w:val="001001A5"/>
    <w:rsid w:val="00100C6A"/>
    <w:rsid w:val="001033D4"/>
    <w:rsid w:val="0010487B"/>
    <w:rsid w:val="00104DBD"/>
    <w:rsid w:val="00105B8E"/>
    <w:rsid w:val="001079B1"/>
    <w:rsid w:val="00111E70"/>
    <w:rsid w:val="00112043"/>
    <w:rsid w:val="0011252C"/>
    <w:rsid w:val="00112A9E"/>
    <w:rsid w:val="00114339"/>
    <w:rsid w:val="0011574B"/>
    <w:rsid w:val="00115B5A"/>
    <w:rsid w:val="00115F43"/>
    <w:rsid w:val="00116D09"/>
    <w:rsid w:val="0011718D"/>
    <w:rsid w:val="00117DFD"/>
    <w:rsid w:val="0012033F"/>
    <w:rsid w:val="0012046F"/>
    <w:rsid w:val="00122212"/>
    <w:rsid w:val="001227A7"/>
    <w:rsid w:val="00122C6B"/>
    <w:rsid w:val="00123FDF"/>
    <w:rsid w:val="001250BC"/>
    <w:rsid w:val="00126478"/>
    <w:rsid w:val="00130D43"/>
    <w:rsid w:val="001411B7"/>
    <w:rsid w:val="001419AC"/>
    <w:rsid w:val="001428E9"/>
    <w:rsid w:val="00143A0B"/>
    <w:rsid w:val="00143E6F"/>
    <w:rsid w:val="00143E8A"/>
    <w:rsid w:val="00147249"/>
    <w:rsid w:val="0015760F"/>
    <w:rsid w:val="00157F0D"/>
    <w:rsid w:val="0016038B"/>
    <w:rsid w:val="00160E01"/>
    <w:rsid w:val="00164C26"/>
    <w:rsid w:val="0016568A"/>
    <w:rsid w:val="00166852"/>
    <w:rsid w:val="00166AEE"/>
    <w:rsid w:val="00167D3E"/>
    <w:rsid w:val="00170C83"/>
    <w:rsid w:val="00170FBA"/>
    <w:rsid w:val="00171B46"/>
    <w:rsid w:val="00171F55"/>
    <w:rsid w:val="00173828"/>
    <w:rsid w:val="0017774C"/>
    <w:rsid w:val="001778C9"/>
    <w:rsid w:val="001805F3"/>
    <w:rsid w:val="00180FC4"/>
    <w:rsid w:val="00183DD4"/>
    <w:rsid w:val="00184264"/>
    <w:rsid w:val="001866AB"/>
    <w:rsid w:val="0018705E"/>
    <w:rsid w:val="001878C7"/>
    <w:rsid w:val="00190A45"/>
    <w:rsid w:val="00192CD1"/>
    <w:rsid w:val="001951A3"/>
    <w:rsid w:val="00197254"/>
    <w:rsid w:val="00197487"/>
    <w:rsid w:val="001A1479"/>
    <w:rsid w:val="001B0515"/>
    <w:rsid w:val="001B0803"/>
    <w:rsid w:val="001B0EF6"/>
    <w:rsid w:val="001B34FF"/>
    <w:rsid w:val="001B3A16"/>
    <w:rsid w:val="001B6547"/>
    <w:rsid w:val="001B6830"/>
    <w:rsid w:val="001B71BF"/>
    <w:rsid w:val="001B7E82"/>
    <w:rsid w:val="001C0CF8"/>
    <w:rsid w:val="001C1BF3"/>
    <w:rsid w:val="001C2219"/>
    <w:rsid w:val="001C590B"/>
    <w:rsid w:val="001C61C2"/>
    <w:rsid w:val="001D1432"/>
    <w:rsid w:val="001D16E3"/>
    <w:rsid w:val="001D25CA"/>
    <w:rsid w:val="001D361F"/>
    <w:rsid w:val="001D39DC"/>
    <w:rsid w:val="001D5DAE"/>
    <w:rsid w:val="001D61F9"/>
    <w:rsid w:val="001D7F3C"/>
    <w:rsid w:val="001E0B04"/>
    <w:rsid w:val="001E1163"/>
    <w:rsid w:val="001E116C"/>
    <w:rsid w:val="001E1531"/>
    <w:rsid w:val="001E462D"/>
    <w:rsid w:val="001E613E"/>
    <w:rsid w:val="001E7254"/>
    <w:rsid w:val="001F1FCF"/>
    <w:rsid w:val="001F49B7"/>
    <w:rsid w:val="001F5B5E"/>
    <w:rsid w:val="001F7122"/>
    <w:rsid w:val="001F716A"/>
    <w:rsid w:val="001F7FD8"/>
    <w:rsid w:val="0020037C"/>
    <w:rsid w:val="00200ACC"/>
    <w:rsid w:val="00201014"/>
    <w:rsid w:val="00204E77"/>
    <w:rsid w:val="00206DFC"/>
    <w:rsid w:val="00211045"/>
    <w:rsid w:val="00211270"/>
    <w:rsid w:val="0021182E"/>
    <w:rsid w:val="002127A6"/>
    <w:rsid w:val="00212864"/>
    <w:rsid w:val="00213F4D"/>
    <w:rsid w:val="002161B6"/>
    <w:rsid w:val="00217EDE"/>
    <w:rsid w:val="00217FC3"/>
    <w:rsid w:val="00220EB0"/>
    <w:rsid w:val="0022197B"/>
    <w:rsid w:val="00222CC4"/>
    <w:rsid w:val="0022372E"/>
    <w:rsid w:val="00224173"/>
    <w:rsid w:val="002246FF"/>
    <w:rsid w:val="00225D71"/>
    <w:rsid w:val="00226701"/>
    <w:rsid w:val="00226AA1"/>
    <w:rsid w:val="00226FB6"/>
    <w:rsid w:val="00231BFA"/>
    <w:rsid w:val="0023301C"/>
    <w:rsid w:val="00234C7D"/>
    <w:rsid w:val="002353E5"/>
    <w:rsid w:val="00235A6E"/>
    <w:rsid w:val="00236F9F"/>
    <w:rsid w:val="00237E42"/>
    <w:rsid w:val="002409DB"/>
    <w:rsid w:val="0024208B"/>
    <w:rsid w:val="00242CBD"/>
    <w:rsid w:val="00242D64"/>
    <w:rsid w:val="002430A7"/>
    <w:rsid w:val="002435D0"/>
    <w:rsid w:val="0024379A"/>
    <w:rsid w:val="00243DD1"/>
    <w:rsid w:val="002449C4"/>
    <w:rsid w:val="00244C7D"/>
    <w:rsid w:val="00244F77"/>
    <w:rsid w:val="00245E40"/>
    <w:rsid w:val="00247751"/>
    <w:rsid w:val="00247F85"/>
    <w:rsid w:val="00250786"/>
    <w:rsid w:val="00250C07"/>
    <w:rsid w:val="002517F1"/>
    <w:rsid w:val="00251CA7"/>
    <w:rsid w:val="002521C0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431B"/>
    <w:rsid w:val="00267DB8"/>
    <w:rsid w:val="0027076A"/>
    <w:rsid w:val="00276513"/>
    <w:rsid w:val="002772E6"/>
    <w:rsid w:val="00277AF5"/>
    <w:rsid w:val="00280274"/>
    <w:rsid w:val="00283DEE"/>
    <w:rsid w:val="00285F79"/>
    <w:rsid w:val="00286177"/>
    <w:rsid w:val="00293241"/>
    <w:rsid w:val="00294B6F"/>
    <w:rsid w:val="00295334"/>
    <w:rsid w:val="002A254D"/>
    <w:rsid w:val="002A26CB"/>
    <w:rsid w:val="002A40B4"/>
    <w:rsid w:val="002A5FFF"/>
    <w:rsid w:val="002A6201"/>
    <w:rsid w:val="002B1747"/>
    <w:rsid w:val="002B1B75"/>
    <w:rsid w:val="002B1EB3"/>
    <w:rsid w:val="002B401C"/>
    <w:rsid w:val="002B502A"/>
    <w:rsid w:val="002B524D"/>
    <w:rsid w:val="002B72B5"/>
    <w:rsid w:val="002B7AB1"/>
    <w:rsid w:val="002C02EA"/>
    <w:rsid w:val="002C12F7"/>
    <w:rsid w:val="002C22F0"/>
    <w:rsid w:val="002C37F3"/>
    <w:rsid w:val="002C4C73"/>
    <w:rsid w:val="002C6179"/>
    <w:rsid w:val="002D15E5"/>
    <w:rsid w:val="002D18EF"/>
    <w:rsid w:val="002D2DAD"/>
    <w:rsid w:val="002D306A"/>
    <w:rsid w:val="002D3A50"/>
    <w:rsid w:val="002D58C5"/>
    <w:rsid w:val="002D5A5A"/>
    <w:rsid w:val="002D6B0A"/>
    <w:rsid w:val="002D7192"/>
    <w:rsid w:val="002D7C36"/>
    <w:rsid w:val="002E0353"/>
    <w:rsid w:val="002E0595"/>
    <w:rsid w:val="002E1A53"/>
    <w:rsid w:val="002E2CD1"/>
    <w:rsid w:val="002E5018"/>
    <w:rsid w:val="002E57F1"/>
    <w:rsid w:val="002E6106"/>
    <w:rsid w:val="002E6485"/>
    <w:rsid w:val="002E6B19"/>
    <w:rsid w:val="002E7BE3"/>
    <w:rsid w:val="002E7DBD"/>
    <w:rsid w:val="002F19A8"/>
    <w:rsid w:val="002F5309"/>
    <w:rsid w:val="00300669"/>
    <w:rsid w:val="00300CED"/>
    <w:rsid w:val="0030217E"/>
    <w:rsid w:val="00302B74"/>
    <w:rsid w:val="003055F3"/>
    <w:rsid w:val="00306A5A"/>
    <w:rsid w:val="003106DD"/>
    <w:rsid w:val="00310C89"/>
    <w:rsid w:val="003113D4"/>
    <w:rsid w:val="00313108"/>
    <w:rsid w:val="00314914"/>
    <w:rsid w:val="00314D75"/>
    <w:rsid w:val="00315640"/>
    <w:rsid w:val="0031599C"/>
    <w:rsid w:val="00315F65"/>
    <w:rsid w:val="00316925"/>
    <w:rsid w:val="00321608"/>
    <w:rsid w:val="00321DEF"/>
    <w:rsid w:val="00327ED3"/>
    <w:rsid w:val="00330C99"/>
    <w:rsid w:val="0033368C"/>
    <w:rsid w:val="003337DA"/>
    <w:rsid w:val="003348D3"/>
    <w:rsid w:val="00334D89"/>
    <w:rsid w:val="00335278"/>
    <w:rsid w:val="00337273"/>
    <w:rsid w:val="0033759E"/>
    <w:rsid w:val="00341705"/>
    <w:rsid w:val="0034225F"/>
    <w:rsid w:val="00342ACA"/>
    <w:rsid w:val="00345322"/>
    <w:rsid w:val="003453EA"/>
    <w:rsid w:val="0034556D"/>
    <w:rsid w:val="0034581D"/>
    <w:rsid w:val="00346358"/>
    <w:rsid w:val="00346417"/>
    <w:rsid w:val="00346BD6"/>
    <w:rsid w:val="00350535"/>
    <w:rsid w:val="003538C7"/>
    <w:rsid w:val="00354701"/>
    <w:rsid w:val="00360466"/>
    <w:rsid w:val="00360991"/>
    <w:rsid w:val="00362325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3C81"/>
    <w:rsid w:val="0037469C"/>
    <w:rsid w:val="00375102"/>
    <w:rsid w:val="00376D87"/>
    <w:rsid w:val="00377FCE"/>
    <w:rsid w:val="0038248D"/>
    <w:rsid w:val="003842B3"/>
    <w:rsid w:val="003858F5"/>
    <w:rsid w:val="00385C0E"/>
    <w:rsid w:val="00385E81"/>
    <w:rsid w:val="00387943"/>
    <w:rsid w:val="003909E9"/>
    <w:rsid w:val="00390B5F"/>
    <w:rsid w:val="00394112"/>
    <w:rsid w:val="0039570F"/>
    <w:rsid w:val="00395DC3"/>
    <w:rsid w:val="0039608F"/>
    <w:rsid w:val="003969CE"/>
    <w:rsid w:val="00397A44"/>
    <w:rsid w:val="00397D20"/>
    <w:rsid w:val="003A0680"/>
    <w:rsid w:val="003A17AB"/>
    <w:rsid w:val="003A3461"/>
    <w:rsid w:val="003A3AEE"/>
    <w:rsid w:val="003A5334"/>
    <w:rsid w:val="003A6B0A"/>
    <w:rsid w:val="003A7F28"/>
    <w:rsid w:val="003B005D"/>
    <w:rsid w:val="003B0260"/>
    <w:rsid w:val="003B09B7"/>
    <w:rsid w:val="003B24C2"/>
    <w:rsid w:val="003B2536"/>
    <w:rsid w:val="003B2A5A"/>
    <w:rsid w:val="003B2C63"/>
    <w:rsid w:val="003B2E3C"/>
    <w:rsid w:val="003B3594"/>
    <w:rsid w:val="003B4337"/>
    <w:rsid w:val="003B4449"/>
    <w:rsid w:val="003B7C72"/>
    <w:rsid w:val="003C0D5C"/>
    <w:rsid w:val="003C1C70"/>
    <w:rsid w:val="003C1E3E"/>
    <w:rsid w:val="003C1F82"/>
    <w:rsid w:val="003C231F"/>
    <w:rsid w:val="003C33EE"/>
    <w:rsid w:val="003C412B"/>
    <w:rsid w:val="003C438E"/>
    <w:rsid w:val="003C5966"/>
    <w:rsid w:val="003C6C1F"/>
    <w:rsid w:val="003D247E"/>
    <w:rsid w:val="003D4990"/>
    <w:rsid w:val="003D6309"/>
    <w:rsid w:val="003E0698"/>
    <w:rsid w:val="003E10E6"/>
    <w:rsid w:val="003E1989"/>
    <w:rsid w:val="003E2CAF"/>
    <w:rsid w:val="003E3A32"/>
    <w:rsid w:val="003E3F3D"/>
    <w:rsid w:val="003E490C"/>
    <w:rsid w:val="003E56A7"/>
    <w:rsid w:val="003E6AAB"/>
    <w:rsid w:val="003F0672"/>
    <w:rsid w:val="003F2782"/>
    <w:rsid w:val="003F2A15"/>
    <w:rsid w:val="003F3585"/>
    <w:rsid w:val="003F48D6"/>
    <w:rsid w:val="003F6AE6"/>
    <w:rsid w:val="003F778F"/>
    <w:rsid w:val="0040024B"/>
    <w:rsid w:val="004014AC"/>
    <w:rsid w:val="00401FF9"/>
    <w:rsid w:val="00403EE2"/>
    <w:rsid w:val="004049DC"/>
    <w:rsid w:val="00404D23"/>
    <w:rsid w:val="00405606"/>
    <w:rsid w:val="004063E5"/>
    <w:rsid w:val="00407296"/>
    <w:rsid w:val="00412EEC"/>
    <w:rsid w:val="00414247"/>
    <w:rsid w:val="004151EE"/>
    <w:rsid w:val="004155CD"/>
    <w:rsid w:val="00417530"/>
    <w:rsid w:val="00420345"/>
    <w:rsid w:val="00420E46"/>
    <w:rsid w:val="00420F74"/>
    <w:rsid w:val="004218B2"/>
    <w:rsid w:val="0042388B"/>
    <w:rsid w:val="00423BC4"/>
    <w:rsid w:val="00425DB6"/>
    <w:rsid w:val="004306E5"/>
    <w:rsid w:val="00434AC7"/>
    <w:rsid w:val="00442660"/>
    <w:rsid w:val="00444427"/>
    <w:rsid w:val="00444BC5"/>
    <w:rsid w:val="004455AB"/>
    <w:rsid w:val="00447204"/>
    <w:rsid w:val="004513CF"/>
    <w:rsid w:val="0045346D"/>
    <w:rsid w:val="00453E3C"/>
    <w:rsid w:val="00460B1F"/>
    <w:rsid w:val="00462B00"/>
    <w:rsid w:val="004636C7"/>
    <w:rsid w:val="00463928"/>
    <w:rsid w:val="00466BB4"/>
    <w:rsid w:val="0046743C"/>
    <w:rsid w:val="004679C4"/>
    <w:rsid w:val="0047080C"/>
    <w:rsid w:val="00470BD1"/>
    <w:rsid w:val="00471D1D"/>
    <w:rsid w:val="004736AF"/>
    <w:rsid w:val="00476145"/>
    <w:rsid w:val="00476EEC"/>
    <w:rsid w:val="004771DE"/>
    <w:rsid w:val="00481AD0"/>
    <w:rsid w:val="0048267D"/>
    <w:rsid w:val="004836A6"/>
    <w:rsid w:val="004849C4"/>
    <w:rsid w:val="004850E0"/>
    <w:rsid w:val="00485F74"/>
    <w:rsid w:val="00490E85"/>
    <w:rsid w:val="0049236A"/>
    <w:rsid w:val="00495807"/>
    <w:rsid w:val="00495A0A"/>
    <w:rsid w:val="0049726E"/>
    <w:rsid w:val="004978EC"/>
    <w:rsid w:val="0049792C"/>
    <w:rsid w:val="004A030F"/>
    <w:rsid w:val="004A04A0"/>
    <w:rsid w:val="004A082E"/>
    <w:rsid w:val="004A25FF"/>
    <w:rsid w:val="004A2744"/>
    <w:rsid w:val="004A3069"/>
    <w:rsid w:val="004A3218"/>
    <w:rsid w:val="004A3741"/>
    <w:rsid w:val="004A4F2E"/>
    <w:rsid w:val="004A5254"/>
    <w:rsid w:val="004A5500"/>
    <w:rsid w:val="004A5705"/>
    <w:rsid w:val="004A5E0C"/>
    <w:rsid w:val="004A7579"/>
    <w:rsid w:val="004B1103"/>
    <w:rsid w:val="004B1845"/>
    <w:rsid w:val="004B2C65"/>
    <w:rsid w:val="004B380F"/>
    <w:rsid w:val="004B5055"/>
    <w:rsid w:val="004B7CDE"/>
    <w:rsid w:val="004C0BF9"/>
    <w:rsid w:val="004C0E4B"/>
    <w:rsid w:val="004C1737"/>
    <w:rsid w:val="004C4DAE"/>
    <w:rsid w:val="004C538D"/>
    <w:rsid w:val="004C5589"/>
    <w:rsid w:val="004C6A2A"/>
    <w:rsid w:val="004C6FEE"/>
    <w:rsid w:val="004C73FB"/>
    <w:rsid w:val="004C74D8"/>
    <w:rsid w:val="004D3104"/>
    <w:rsid w:val="004D4842"/>
    <w:rsid w:val="004D4ED8"/>
    <w:rsid w:val="004D5092"/>
    <w:rsid w:val="004D59A3"/>
    <w:rsid w:val="004E13E2"/>
    <w:rsid w:val="004E1D3A"/>
    <w:rsid w:val="004E1D5D"/>
    <w:rsid w:val="004E1DA8"/>
    <w:rsid w:val="004E2160"/>
    <w:rsid w:val="004E21A2"/>
    <w:rsid w:val="004E2E97"/>
    <w:rsid w:val="004E5EE2"/>
    <w:rsid w:val="004E69E9"/>
    <w:rsid w:val="004E7185"/>
    <w:rsid w:val="004F4BF6"/>
    <w:rsid w:val="004F4E06"/>
    <w:rsid w:val="0050070F"/>
    <w:rsid w:val="00501A32"/>
    <w:rsid w:val="005043BF"/>
    <w:rsid w:val="00504EF8"/>
    <w:rsid w:val="005050F2"/>
    <w:rsid w:val="00507436"/>
    <w:rsid w:val="005075BC"/>
    <w:rsid w:val="00511CD9"/>
    <w:rsid w:val="00511F77"/>
    <w:rsid w:val="00512957"/>
    <w:rsid w:val="00513D19"/>
    <w:rsid w:val="00513E0B"/>
    <w:rsid w:val="00513F58"/>
    <w:rsid w:val="005140AF"/>
    <w:rsid w:val="005145DF"/>
    <w:rsid w:val="00515A67"/>
    <w:rsid w:val="00521FA0"/>
    <w:rsid w:val="0052606E"/>
    <w:rsid w:val="005326FE"/>
    <w:rsid w:val="005352F4"/>
    <w:rsid w:val="0053535B"/>
    <w:rsid w:val="005353A8"/>
    <w:rsid w:val="00535A0F"/>
    <w:rsid w:val="0053611B"/>
    <w:rsid w:val="0053632B"/>
    <w:rsid w:val="00537256"/>
    <w:rsid w:val="005404B9"/>
    <w:rsid w:val="005410B8"/>
    <w:rsid w:val="005417FA"/>
    <w:rsid w:val="0054213E"/>
    <w:rsid w:val="0054293E"/>
    <w:rsid w:val="00544425"/>
    <w:rsid w:val="00545FB5"/>
    <w:rsid w:val="00550AA1"/>
    <w:rsid w:val="005511E9"/>
    <w:rsid w:val="005523F1"/>
    <w:rsid w:val="0055333A"/>
    <w:rsid w:val="0056151C"/>
    <w:rsid w:val="005625B7"/>
    <w:rsid w:val="00562CA1"/>
    <w:rsid w:val="005642D1"/>
    <w:rsid w:val="005657B4"/>
    <w:rsid w:val="00566F8F"/>
    <w:rsid w:val="00567F2D"/>
    <w:rsid w:val="0057032F"/>
    <w:rsid w:val="00570ED1"/>
    <w:rsid w:val="00571418"/>
    <w:rsid w:val="00572481"/>
    <w:rsid w:val="00576279"/>
    <w:rsid w:val="00577A78"/>
    <w:rsid w:val="0058278E"/>
    <w:rsid w:val="00582EB9"/>
    <w:rsid w:val="0058497A"/>
    <w:rsid w:val="00586430"/>
    <w:rsid w:val="0058778D"/>
    <w:rsid w:val="005901F4"/>
    <w:rsid w:val="005905F1"/>
    <w:rsid w:val="0059091C"/>
    <w:rsid w:val="00591C26"/>
    <w:rsid w:val="00592464"/>
    <w:rsid w:val="005928B6"/>
    <w:rsid w:val="00592F2C"/>
    <w:rsid w:val="00593E42"/>
    <w:rsid w:val="00595715"/>
    <w:rsid w:val="00595803"/>
    <w:rsid w:val="0059621D"/>
    <w:rsid w:val="00596507"/>
    <w:rsid w:val="00596A77"/>
    <w:rsid w:val="005977BC"/>
    <w:rsid w:val="00597EB0"/>
    <w:rsid w:val="005A0E35"/>
    <w:rsid w:val="005A2082"/>
    <w:rsid w:val="005A37F7"/>
    <w:rsid w:val="005A49D0"/>
    <w:rsid w:val="005A55D9"/>
    <w:rsid w:val="005A5607"/>
    <w:rsid w:val="005A7E78"/>
    <w:rsid w:val="005B051E"/>
    <w:rsid w:val="005B0ABF"/>
    <w:rsid w:val="005B0C42"/>
    <w:rsid w:val="005B0F5B"/>
    <w:rsid w:val="005B1A82"/>
    <w:rsid w:val="005B224D"/>
    <w:rsid w:val="005B2F58"/>
    <w:rsid w:val="005B4500"/>
    <w:rsid w:val="005B5211"/>
    <w:rsid w:val="005B5E19"/>
    <w:rsid w:val="005B7D5C"/>
    <w:rsid w:val="005C0A04"/>
    <w:rsid w:val="005C17A6"/>
    <w:rsid w:val="005C3A32"/>
    <w:rsid w:val="005C3F53"/>
    <w:rsid w:val="005C6550"/>
    <w:rsid w:val="005C6E73"/>
    <w:rsid w:val="005D0461"/>
    <w:rsid w:val="005E04FF"/>
    <w:rsid w:val="005E0780"/>
    <w:rsid w:val="005E40F3"/>
    <w:rsid w:val="005E7B5A"/>
    <w:rsid w:val="005F06C0"/>
    <w:rsid w:val="005F0E48"/>
    <w:rsid w:val="005F174F"/>
    <w:rsid w:val="005F2E25"/>
    <w:rsid w:val="005F58A6"/>
    <w:rsid w:val="005F6B0C"/>
    <w:rsid w:val="005F6F3C"/>
    <w:rsid w:val="00600A62"/>
    <w:rsid w:val="00601EBE"/>
    <w:rsid w:val="00602F2F"/>
    <w:rsid w:val="0060403F"/>
    <w:rsid w:val="00604DAE"/>
    <w:rsid w:val="006059C1"/>
    <w:rsid w:val="0060720F"/>
    <w:rsid w:val="00613D71"/>
    <w:rsid w:val="006168EA"/>
    <w:rsid w:val="00620789"/>
    <w:rsid w:val="006210A3"/>
    <w:rsid w:val="006230FD"/>
    <w:rsid w:val="0062311E"/>
    <w:rsid w:val="006245EE"/>
    <w:rsid w:val="0062482E"/>
    <w:rsid w:val="00624AF5"/>
    <w:rsid w:val="00625556"/>
    <w:rsid w:val="00625A76"/>
    <w:rsid w:val="00626BD0"/>
    <w:rsid w:val="0063094E"/>
    <w:rsid w:val="00637C94"/>
    <w:rsid w:val="00637CE3"/>
    <w:rsid w:val="006405AF"/>
    <w:rsid w:val="006409E3"/>
    <w:rsid w:val="006411C7"/>
    <w:rsid w:val="0064187E"/>
    <w:rsid w:val="006435E6"/>
    <w:rsid w:val="00643A50"/>
    <w:rsid w:val="00645AC2"/>
    <w:rsid w:val="00645C87"/>
    <w:rsid w:val="00645C98"/>
    <w:rsid w:val="00647A55"/>
    <w:rsid w:val="00650923"/>
    <w:rsid w:val="00651431"/>
    <w:rsid w:val="00652D43"/>
    <w:rsid w:val="00655FB7"/>
    <w:rsid w:val="006602D8"/>
    <w:rsid w:val="00660350"/>
    <w:rsid w:val="00660FBF"/>
    <w:rsid w:val="0066150B"/>
    <w:rsid w:val="0066181E"/>
    <w:rsid w:val="00661E2E"/>
    <w:rsid w:val="006623B1"/>
    <w:rsid w:val="00662732"/>
    <w:rsid w:val="00662B3D"/>
    <w:rsid w:val="00663AC8"/>
    <w:rsid w:val="00667C9F"/>
    <w:rsid w:val="006714E6"/>
    <w:rsid w:val="00671724"/>
    <w:rsid w:val="00674A56"/>
    <w:rsid w:val="00676408"/>
    <w:rsid w:val="00677B1B"/>
    <w:rsid w:val="00680DC8"/>
    <w:rsid w:val="00683155"/>
    <w:rsid w:val="0068353D"/>
    <w:rsid w:val="00683A90"/>
    <w:rsid w:val="0068489D"/>
    <w:rsid w:val="00687576"/>
    <w:rsid w:val="00690F1B"/>
    <w:rsid w:val="00693B9B"/>
    <w:rsid w:val="00695402"/>
    <w:rsid w:val="006976D7"/>
    <w:rsid w:val="00697965"/>
    <w:rsid w:val="006A577B"/>
    <w:rsid w:val="006A6BED"/>
    <w:rsid w:val="006A7588"/>
    <w:rsid w:val="006B07BA"/>
    <w:rsid w:val="006B1EB9"/>
    <w:rsid w:val="006B3CC4"/>
    <w:rsid w:val="006B40C1"/>
    <w:rsid w:val="006B4EEB"/>
    <w:rsid w:val="006B7B64"/>
    <w:rsid w:val="006C1DE0"/>
    <w:rsid w:val="006C2851"/>
    <w:rsid w:val="006C2F96"/>
    <w:rsid w:val="006C376E"/>
    <w:rsid w:val="006C5490"/>
    <w:rsid w:val="006C7286"/>
    <w:rsid w:val="006D0510"/>
    <w:rsid w:val="006D0FE2"/>
    <w:rsid w:val="006D29E0"/>
    <w:rsid w:val="006D3565"/>
    <w:rsid w:val="006D4711"/>
    <w:rsid w:val="006D4C45"/>
    <w:rsid w:val="006D4E01"/>
    <w:rsid w:val="006D50F0"/>
    <w:rsid w:val="006D56ED"/>
    <w:rsid w:val="006D6E8C"/>
    <w:rsid w:val="006D739D"/>
    <w:rsid w:val="006E2179"/>
    <w:rsid w:val="006E58CA"/>
    <w:rsid w:val="006E649E"/>
    <w:rsid w:val="006E69F7"/>
    <w:rsid w:val="006E7DAF"/>
    <w:rsid w:val="006F1EFE"/>
    <w:rsid w:val="006F2F90"/>
    <w:rsid w:val="006F313D"/>
    <w:rsid w:val="006F636D"/>
    <w:rsid w:val="0070091D"/>
    <w:rsid w:val="00702D19"/>
    <w:rsid w:val="00703A6C"/>
    <w:rsid w:val="00703D00"/>
    <w:rsid w:val="0070489B"/>
    <w:rsid w:val="0070625D"/>
    <w:rsid w:val="00706F72"/>
    <w:rsid w:val="007071DB"/>
    <w:rsid w:val="00707431"/>
    <w:rsid w:val="00707F6B"/>
    <w:rsid w:val="007105DD"/>
    <w:rsid w:val="007127EC"/>
    <w:rsid w:val="007145FB"/>
    <w:rsid w:val="00714F1B"/>
    <w:rsid w:val="007157C7"/>
    <w:rsid w:val="00715A34"/>
    <w:rsid w:val="00716160"/>
    <w:rsid w:val="00717156"/>
    <w:rsid w:val="007179AF"/>
    <w:rsid w:val="0072001D"/>
    <w:rsid w:val="00722B44"/>
    <w:rsid w:val="007230F9"/>
    <w:rsid w:val="007231B2"/>
    <w:rsid w:val="00723411"/>
    <w:rsid w:val="007242BD"/>
    <w:rsid w:val="00724DA1"/>
    <w:rsid w:val="00726168"/>
    <w:rsid w:val="0072620C"/>
    <w:rsid w:val="00726BDA"/>
    <w:rsid w:val="00730267"/>
    <w:rsid w:val="00730D07"/>
    <w:rsid w:val="00731FC4"/>
    <w:rsid w:val="00733490"/>
    <w:rsid w:val="00733C43"/>
    <w:rsid w:val="007345E3"/>
    <w:rsid w:val="00735226"/>
    <w:rsid w:val="00737F81"/>
    <w:rsid w:val="007406C9"/>
    <w:rsid w:val="00741DB5"/>
    <w:rsid w:val="0074397A"/>
    <w:rsid w:val="007459A0"/>
    <w:rsid w:val="00746B0B"/>
    <w:rsid w:val="0075087F"/>
    <w:rsid w:val="00750ECA"/>
    <w:rsid w:val="0075166D"/>
    <w:rsid w:val="00752687"/>
    <w:rsid w:val="007538FB"/>
    <w:rsid w:val="007540CE"/>
    <w:rsid w:val="007544F0"/>
    <w:rsid w:val="00754D63"/>
    <w:rsid w:val="00756B1C"/>
    <w:rsid w:val="00756D24"/>
    <w:rsid w:val="00757F3F"/>
    <w:rsid w:val="0076031E"/>
    <w:rsid w:val="00761037"/>
    <w:rsid w:val="00761CC3"/>
    <w:rsid w:val="007644D9"/>
    <w:rsid w:val="00764DCA"/>
    <w:rsid w:val="00765F1D"/>
    <w:rsid w:val="0076736F"/>
    <w:rsid w:val="00771114"/>
    <w:rsid w:val="007730D3"/>
    <w:rsid w:val="00773133"/>
    <w:rsid w:val="0077345D"/>
    <w:rsid w:val="007740BC"/>
    <w:rsid w:val="00774824"/>
    <w:rsid w:val="00774AFE"/>
    <w:rsid w:val="00774C98"/>
    <w:rsid w:val="00774E43"/>
    <w:rsid w:val="00776015"/>
    <w:rsid w:val="00777941"/>
    <w:rsid w:val="0078014B"/>
    <w:rsid w:val="00781C20"/>
    <w:rsid w:val="00782EA1"/>
    <w:rsid w:val="007830C0"/>
    <w:rsid w:val="0078473B"/>
    <w:rsid w:val="00785035"/>
    <w:rsid w:val="007855F6"/>
    <w:rsid w:val="0078622D"/>
    <w:rsid w:val="007862EB"/>
    <w:rsid w:val="00786445"/>
    <w:rsid w:val="00790C42"/>
    <w:rsid w:val="0079201A"/>
    <w:rsid w:val="00792BB5"/>
    <w:rsid w:val="00792ED7"/>
    <w:rsid w:val="0079372C"/>
    <w:rsid w:val="00793E05"/>
    <w:rsid w:val="007954F0"/>
    <w:rsid w:val="00796820"/>
    <w:rsid w:val="00796DAD"/>
    <w:rsid w:val="007A0CD7"/>
    <w:rsid w:val="007A0EE1"/>
    <w:rsid w:val="007A1F07"/>
    <w:rsid w:val="007A28A7"/>
    <w:rsid w:val="007A31C7"/>
    <w:rsid w:val="007A51B1"/>
    <w:rsid w:val="007A5D16"/>
    <w:rsid w:val="007A6C4C"/>
    <w:rsid w:val="007B0959"/>
    <w:rsid w:val="007B103C"/>
    <w:rsid w:val="007B2757"/>
    <w:rsid w:val="007B36D1"/>
    <w:rsid w:val="007B4713"/>
    <w:rsid w:val="007B7476"/>
    <w:rsid w:val="007C01A1"/>
    <w:rsid w:val="007C371D"/>
    <w:rsid w:val="007C4277"/>
    <w:rsid w:val="007C5811"/>
    <w:rsid w:val="007C6961"/>
    <w:rsid w:val="007C768E"/>
    <w:rsid w:val="007D038A"/>
    <w:rsid w:val="007D1651"/>
    <w:rsid w:val="007D1D56"/>
    <w:rsid w:val="007D203D"/>
    <w:rsid w:val="007D2494"/>
    <w:rsid w:val="007E1A2B"/>
    <w:rsid w:val="007E2451"/>
    <w:rsid w:val="007E2752"/>
    <w:rsid w:val="007E3B32"/>
    <w:rsid w:val="007E5017"/>
    <w:rsid w:val="007E5A11"/>
    <w:rsid w:val="007E5CBB"/>
    <w:rsid w:val="007E67A8"/>
    <w:rsid w:val="007E6E7F"/>
    <w:rsid w:val="007F08A3"/>
    <w:rsid w:val="007F0C49"/>
    <w:rsid w:val="007F0EBF"/>
    <w:rsid w:val="007F39CB"/>
    <w:rsid w:val="007F3B0F"/>
    <w:rsid w:val="007F48CB"/>
    <w:rsid w:val="007F4975"/>
    <w:rsid w:val="007F5A18"/>
    <w:rsid w:val="007F77E7"/>
    <w:rsid w:val="007F7C95"/>
    <w:rsid w:val="00800586"/>
    <w:rsid w:val="00800D24"/>
    <w:rsid w:val="008035C5"/>
    <w:rsid w:val="00803707"/>
    <w:rsid w:val="0080429A"/>
    <w:rsid w:val="00804D0A"/>
    <w:rsid w:val="00805883"/>
    <w:rsid w:val="008071CC"/>
    <w:rsid w:val="00810255"/>
    <w:rsid w:val="00810688"/>
    <w:rsid w:val="00812141"/>
    <w:rsid w:val="00812A36"/>
    <w:rsid w:val="00814226"/>
    <w:rsid w:val="00816143"/>
    <w:rsid w:val="00817289"/>
    <w:rsid w:val="0081787C"/>
    <w:rsid w:val="008202B4"/>
    <w:rsid w:val="00822310"/>
    <w:rsid w:val="00822339"/>
    <w:rsid w:val="00825AE1"/>
    <w:rsid w:val="00825DA5"/>
    <w:rsid w:val="0082746E"/>
    <w:rsid w:val="00830794"/>
    <w:rsid w:val="00833251"/>
    <w:rsid w:val="00833CF5"/>
    <w:rsid w:val="008344ED"/>
    <w:rsid w:val="00836ABB"/>
    <w:rsid w:val="008379C4"/>
    <w:rsid w:val="00840B13"/>
    <w:rsid w:val="00841217"/>
    <w:rsid w:val="00841529"/>
    <w:rsid w:val="00841CDB"/>
    <w:rsid w:val="00846047"/>
    <w:rsid w:val="00846338"/>
    <w:rsid w:val="008470D7"/>
    <w:rsid w:val="008473C7"/>
    <w:rsid w:val="00850059"/>
    <w:rsid w:val="00850726"/>
    <w:rsid w:val="00851D6E"/>
    <w:rsid w:val="00852233"/>
    <w:rsid w:val="00854C6E"/>
    <w:rsid w:val="00856B07"/>
    <w:rsid w:val="00857076"/>
    <w:rsid w:val="008603AC"/>
    <w:rsid w:val="00861AEC"/>
    <w:rsid w:val="00862CAC"/>
    <w:rsid w:val="00863503"/>
    <w:rsid w:val="00863AED"/>
    <w:rsid w:val="008644CB"/>
    <w:rsid w:val="00864D6B"/>
    <w:rsid w:val="00865CC7"/>
    <w:rsid w:val="00866583"/>
    <w:rsid w:val="00870199"/>
    <w:rsid w:val="008716DE"/>
    <w:rsid w:val="008732CD"/>
    <w:rsid w:val="00873CFD"/>
    <w:rsid w:val="00875DB3"/>
    <w:rsid w:val="0087619A"/>
    <w:rsid w:val="008763C6"/>
    <w:rsid w:val="00876588"/>
    <w:rsid w:val="00876ECC"/>
    <w:rsid w:val="00877241"/>
    <w:rsid w:val="008776F3"/>
    <w:rsid w:val="00877B90"/>
    <w:rsid w:val="00880015"/>
    <w:rsid w:val="00880EA7"/>
    <w:rsid w:val="008828B4"/>
    <w:rsid w:val="00882F41"/>
    <w:rsid w:val="00883C81"/>
    <w:rsid w:val="00884BD1"/>
    <w:rsid w:val="00887B70"/>
    <w:rsid w:val="00892ED2"/>
    <w:rsid w:val="00893494"/>
    <w:rsid w:val="00895F04"/>
    <w:rsid w:val="008A16D8"/>
    <w:rsid w:val="008A1C82"/>
    <w:rsid w:val="008A240E"/>
    <w:rsid w:val="008A24C1"/>
    <w:rsid w:val="008A24C8"/>
    <w:rsid w:val="008A288D"/>
    <w:rsid w:val="008A3251"/>
    <w:rsid w:val="008A3464"/>
    <w:rsid w:val="008A4597"/>
    <w:rsid w:val="008A4A48"/>
    <w:rsid w:val="008A6C5F"/>
    <w:rsid w:val="008A6DD4"/>
    <w:rsid w:val="008A7415"/>
    <w:rsid w:val="008A7601"/>
    <w:rsid w:val="008A7DEA"/>
    <w:rsid w:val="008B0EED"/>
    <w:rsid w:val="008B1488"/>
    <w:rsid w:val="008B180D"/>
    <w:rsid w:val="008B4411"/>
    <w:rsid w:val="008B462F"/>
    <w:rsid w:val="008B4E8C"/>
    <w:rsid w:val="008B59D7"/>
    <w:rsid w:val="008B737B"/>
    <w:rsid w:val="008C1442"/>
    <w:rsid w:val="008C1CE5"/>
    <w:rsid w:val="008C1E88"/>
    <w:rsid w:val="008C27CB"/>
    <w:rsid w:val="008C2EA0"/>
    <w:rsid w:val="008C3E58"/>
    <w:rsid w:val="008C421C"/>
    <w:rsid w:val="008C45A5"/>
    <w:rsid w:val="008C4AB7"/>
    <w:rsid w:val="008C7968"/>
    <w:rsid w:val="008D3583"/>
    <w:rsid w:val="008D3D52"/>
    <w:rsid w:val="008D5548"/>
    <w:rsid w:val="008D68FD"/>
    <w:rsid w:val="008D6DEF"/>
    <w:rsid w:val="008E0015"/>
    <w:rsid w:val="008E1E2B"/>
    <w:rsid w:val="008E2312"/>
    <w:rsid w:val="008E5462"/>
    <w:rsid w:val="008E5686"/>
    <w:rsid w:val="008E6E5D"/>
    <w:rsid w:val="008F0CF6"/>
    <w:rsid w:val="008F1B63"/>
    <w:rsid w:val="008F446A"/>
    <w:rsid w:val="008F47D3"/>
    <w:rsid w:val="008F4B8E"/>
    <w:rsid w:val="008F55C2"/>
    <w:rsid w:val="008F6133"/>
    <w:rsid w:val="008F74A4"/>
    <w:rsid w:val="008F77E1"/>
    <w:rsid w:val="009028FF"/>
    <w:rsid w:val="00904212"/>
    <w:rsid w:val="00904FEB"/>
    <w:rsid w:val="00906241"/>
    <w:rsid w:val="00907F7F"/>
    <w:rsid w:val="0091000C"/>
    <w:rsid w:val="00910101"/>
    <w:rsid w:val="0091018C"/>
    <w:rsid w:val="009104A6"/>
    <w:rsid w:val="009109B4"/>
    <w:rsid w:val="0091103A"/>
    <w:rsid w:val="009110B7"/>
    <w:rsid w:val="009132B5"/>
    <w:rsid w:val="00913865"/>
    <w:rsid w:val="00913B3B"/>
    <w:rsid w:val="00914DD0"/>
    <w:rsid w:val="00914EC3"/>
    <w:rsid w:val="00915B6A"/>
    <w:rsid w:val="009212F8"/>
    <w:rsid w:val="009214EE"/>
    <w:rsid w:val="0092156D"/>
    <w:rsid w:val="0092372A"/>
    <w:rsid w:val="00923DF5"/>
    <w:rsid w:val="0092444C"/>
    <w:rsid w:val="009245FF"/>
    <w:rsid w:val="009247A4"/>
    <w:rsid w:val="00925288"/>
    <w:rsid w:val="00925473"/>
    <w:rsid w:val="00925563"/>
    <w:rsid w:val="009262B2"/>
    <w:rsid w:val="0092637D"/>
    <w:rsid w:val="00930E63"/>
    <w:rsid w:val="00933B45"/>
    <w:rsid w:val="00934EF9"/>
    <w:rsid w:val="00935FEB"/>
    <w:rsid w:val="0093623F"/>
    <w:rsid w:val="0093723C"/>
    <w:rsid w:val="00937DD7"/>
    <w:rsid w:val="00937E1E"/>
    <w:rsid w:val="009407BD"/>
    <w:rsid w:val="00941444"/>
    <w:rsid w:val="00941C09"/>
    <w:rsid w:val="009450F5"/>
    <w:rsid w:val="00945B5A"/>
    <w:rsid w:val="0094625F"/>
    <w:rsid w:val="009464AE"/>
    <w:rsid w:val="009467EA"/>
    <w:rsid w:val="0094730F"/>
    <w:rsid w:val="00947CA3"/>
    <w:rsid w:val="00947FF0"/>
    <w:rsid w:val="009500D9"/>
    <w:rsid w:val="00950852"/>
    <w:rsid w:val="00952781"/>
    <w:rsid w:val="009534FE"/>
    <w:rsid w:val="0095397F"/>
    <w:rsid w:val="0095602D"/>
    <w:rsid w:val="009609E0"/>
    <w:rsid w:val="00961700"/>
    <w:rsid w:val="00962FB3"/>
    <w:rsid w:val="00963749"/>
    <w:rsid w:val="00965AAD"/>
    <w:rsid w:val="009662D6"/>
    <w:rsid w:val="00966724"/>
    <w:rsid w:val="0096719B"/>
    <w:rsid w:val="00967F15"/>
    <w:rsid w:val="00970425"/>
    <w:rsid w:val="009704ED"/>
    <w:rsid w:val="009707DF"/>
    <w:rsid w:val="00970A9F"/>
    <w:rsid w:val="00971B8C"/>
    <w:rsid w:val="00972C65"/>
    <w:rsid w:val="00972F37"/>
    <w:rsid w:val="00974CE4"/>
    <w:rsid w:val="009754B2"/>
    <w:rsid w:val="00976776"/>
    <w:rsid w:val="009775B1"/>
    <w:rsid w:val="00981C50"/>
    <w:rsid w:val="00983696"/>
    <w:rsid w:val="00985A5C"/>
    <w:rsid w:val="0098609F"/>
    <w:rsid w:val="009869AB"/>
    <w:rsid w:val="0099351F"/>
    <w:rsid w:val="00994EB5"/>
    <w:rsid w:val="009A050D"/>
    <w:rsid w:val="009A2286"/>
    <w:rsid w:val="009A3686"/>
    <w:rsid w:val="009A3EC7"/>
    <w:rsid w:val="009A4E24"/>
    <w:rsid w:val="009A5533"/>
    <w:rsid w:val="009A5E9B"/>
    <w:rsid w:val="009B0EA3"/>
    <w:rsid w:val="009B3D69"/>
    <w:rsid w:val="009B4749"/>
    <w:rsid w:val="009B65B0"/>
    <w:rsid w:val="009C012F"/>
    <w:rsid w:val="009C1BE5"/>
    <w:rsid w:val="009C25E7"/>
    <w:rsid w:val="009C2C70"/>
    <w:rsid w:val="009C30F7"/>
    <w:rsid w:val="009C3876"/>
    <w:rsid w:val="009C4758"/>
    <w:rsid w:val="009C492B"/>
    <w:rsid w:val="009C59FA"/>
    <w:rsid w:val="009D2EEC"/>
    <w:rsid w:val="009D31CF"/>
    <w:rsid w:val="009D3747"/>
    <w:rsid w:val="009D484C"/>
    <w:rsid w:val="009D5577"/>
    <w:rsid w:val="009D6D42"/>
    <w:rsid w:val="009E0746"/>
    <w:rsid w:val="009E0859"/>
    <w:rsid w:val="009E2109"/>
    <w:rsid w:val="009E258F"/>
    <w:rsid w:val="009E5ED0"/>
    <w:rsid w:val="009E6075"/>
    <w:rsid w:val="009E66DA"/>
    <w:rsid w:val="009F0733"/>
    <w:rsid w:val="009F2CB7"/>
    <w:rsid w:val="009F394C"/>
    <w:rsid w:val="009F52A9"/>
    <w:rsid w:val="009F6F21"/>
    <w:rsid w:val="009F7BBE"/>
    <w:rsid w:val="00A04EC7"/>
    <w:rsid w:val="00A05095"/>
    <w:rsid w:val="00A06612"/>
    <w:rsid w:val="00A07173"/>
    <w:rsid w:val="00A10F60"/>
    <w:rsid w:val="00A11040"/>
    <w:rsid w:val="00A11E7A"/>
    <w:rsid w:val="00A12F31"/>
    <w:rsid w:val="00A13EB8"/>
    <w:rsid w:val="00A14B58"/>
    <w:rsid w:val="00A153C2"/>
    <w:rsid w:val="00A175E9"/>
    <w:rsid w:val="00A17A05"/>
    <w:rsid w:val="00A2237D"/>
    <w:rsid w:val="00A231B1"/>
    <w:rsid w:val="00A24674"/>
    <w:rsid w:val="00A25892"/>
    <w:rsid w:val="00A258EB"/>
    <w:rsid w:val="00A25E03"/>
    <w:rsid w:val="00A260EE"/>
    <w:rsid w:val="00A265CE"/>
    <w:rsid w:val="00A26F3A"/>
    <w:rsid w:val="00A275A6"/>
    <w:rsid w:val="00A27FDF"/>
    <w:rsid w:val="00A30228"/>
    <w:rsid w:val="00A317F7"/>
    <w:rsid w:val="00A3270D"/>
    <w:rsid w:val="00A3282D"/>
    <w:rsid w:val="00A32E8B"/>
    <w:rsid w:val="00A34185"/>
    <w:rsid w:val="00A34E42"/>
    <w:rsid w:val="00A35603"/>
    <w:rsid w:val="00A35EFD"/>
    <w:rsid w:val="00A408FC"/>
    <w:rsid w:val="00A419CC"/>
    <w:rsid w:val="00A41C76"/>
    <w:rsid w:val="00A43866"/>
    <w:rsid w:val="00A43E68"/>
    <w:rsid w:val="00A45813"/>
    <w:rsid w:val="00A45A9F"/>
    <w:rsid w:val="00A45B4E"/>
    <w:rsid w:val="00A45E90"/>
    <w:rsid w:val="00A47AC5"/>
    <w:rsid w:val="00A50DCF"/>
    <w:rsid w:val="00A51E77"/>
    <w:rsid w:val="00A60282"/>
    <w:rsid w:val="00A615F5"/>
    <w:rsid w:val="00A63BF2"/>
    <w:rsid w:val="00A63DD5"/>
    <w:rsid w:val="00A7139A"/>
    <w:rsid w:val="00A7242D"/>
    <w:rsid w:val="00A72AC1"/>
    <w:rsid w:val="00A72F90"/>
    <w:rsid w:val="00A76622"/>
    <w:rsid w:val="00A76AB3"/>
    <w:rsid w:val="00A76B0D"/>
    <w:rsid w:val="00A7729A"/>
    <w:rsid w:val="00A816A6"/>
    <w:rsid w:val="00A827C1"/>
    <w:rsid w:val="00A84E76"/>
    <w:rsid w:val="00A866EB"/>
    <w:rsid w:val="00A86DB0"/>
    <w:rsid w:val="00A91965"/>
    <w:rsid w:val="00A91A70"/>
    <w:rsid w:val="00A92C92"/>
    <w:rsid w:val="00A93AB1"/>
    <w:rsid w:val="00A94321"/>
    <w:rsid w:val="00A94554"/>
    <w:rsid w:val="00A967CB"/>
    <w:rsid w:val="00A97A3F"/>
    <w:rsid w:val="00AA0340"/>
    <w:rsid w:val="00AA0FD1"/>
    <w:rsid w:val="00AA26F2"/>
    <w:rsid w:val="00AA2821"/>
    <w:rsid w:val="00AA2B78"/>
    <w:rsid w:val="00AA59B8"/>
    <w:rsid w:val="00AA5C97"/>
    <w:rsid w:val="00AB011C"/>
    <w:rsid w:val="00AB2517"/>
    <w:rsid w:val="00AB27BE"/>
    <w:rsid w:val="00AB27DF"/>
    <w:rsid w:val="00AB2A2A"/>
    <w:rsid w:val="00AC0706"/>
    <w:rsid w:val="00AC0EFD"/>
    <w:rsid w:val="00AC1863"/>
    <w:rsid w:val="00AC231C"/>
    <w:rsid w:val="00AC32CD"/>
    <w:rsid w:val="00AC375F"/>
    <w:rsid w:val="00AC5CD4"/>
    <w:rsid w:val="00AC630F"/>
    <w:rsid w:val="00AD03EB"/>
    <w:rsid w:val="00AD27C3"/>
    <w:rsid w:val="00AD2C43"/>
    <w:rsid w:val="00AD4461"/>
    <w:rsid w:val="00AD45C7"/>
    <w:rsid w:val="00AD51CD"/>
    <w:rsid w:val="00AD5620"/>
    <w:rsid w:val="00AD6B07"/>
    <w:rsid w:val="00AD6FF6"/>
    <w:rsid w:val="00AD7174"/>
    <w:rsid w:val="00AD7EBE"/>
    <w:rsid w:val="00AE2E5D"/>
    <w:rsid w:val="00AE2EA7"/>
    <w:rsid w:val="00AE557D"/>
    <w:rsid w:val="00AE7B63"/>
    <w:rsid w:val="00AF0B65"/>
    <w:rsid w:val="00AF1E60"/>
    <w:rsid w:val="00AF2C58"/>
    <w:rsid w:val="00AF5869"/>
    <w:rsid w:val="00AF6BC9"/>
    <w:rsid w:val="00AF7677"/>
    <w:rsid w:val="00AF7F09"/>
    <w:rsid w:val="00B0042A"/>
    <w:rsid w:val="00B00BC4"/>
    <w:rsid w:val="00B0311A"/>
    <w:rsid w:val="00B03EDC"/>
    <w:rsid w:val="00B04706"/>
    <w:rsid w:val="00B06310"/>
    <w:rsid w:val="00B06817"/>
    <w:rsid w:val="00B0761D"/>
    <w:rsid w:val="00B07A05"/>
    <w:rsid w:val="00B12260"/>
    <w:rsid w:val="00B15381"/>
    <w:rsid w:val="00B15708"/>
    <w:rsid w:val="00B24AF6"/>
    <w:rsid w:val="00B24D47"/>
    <w:rsid w:val="00B25363"/>
    <w:rsid w:val="00B26A9F"/>
    <w:rsid w:val="00B300C0"/>
    <w:rsid w:val="00B327C8"/>
    <w:rsid w:val="00B33C0D"/>
    <w:rsid w:val="00B3515C"/>
    <w:rsid w:val="00B3515E"/>
    <w:rsid w:val="00B35BFF"/>
    <w:rsid w:val="00B35F2E"/>
    <w:rsid w:val="00B40139"/>
    <w:rsid w:val="00B403B7"/>
    <w:rsid w:val="00B41C2F"/>
    <w:rsid w:val="00B4296F"/>
    <w:rsid w:val="00B42A10"/>
    <w:rsid w:val="00B44621"/>
    <w:rsid w:val="00B44DE6"/>
    <w:rsid w:val="00B452AD"/>
    <w:rsid w:val="00B45CCB"/>
    <w:rsid w:val="00B46735"/>
    <w:rsid w:val="00B46B18"/>
    <w:rsid w:val="00B47296"/>
    <w:rsid w:val="00B508A3"/>
    <w:rsid w:val="00B53771"/>
    <w:rsid w:val="00B549AE"/>
    <w:rsid w:val="00B551A7"/>
    <w:rsid w:val="00B55836"/>
    <w:rsid w:val="00B55B75"/>
    <w:rsid w:val="00B55BAB"/>
    <w:rsid w:val="00B5642C"/>
    <w:rsid w:val="00B56A85"/>
    <w:rsid w:val="00B60067"/>
    <w:rsid w:val="00B61505"/>
    <w:rsid w:val="00B61718"/>
    <w:rsid w:val="00B619E4"/>
    <w:rsid w:val="00B61C98"/>
    <w:rsid w:val="00B62996"/>
    <w:rsid w:val="00B6482E"/>
    <w:rsid w:val="00B656C3"/>
    <w:rsid w:val="00B702D3"/>
    <w:rsid w:val="00B70B75"/>
    <w:rsid w:val="00B7179E"/>
    <w:rsid w:val="00B71E18"/>
    <w:rsid w:val="00B737C8"/>
    <w:rsid w:val="00B75669"/>
    <w:rsid w:val="00B75C32"/>
    <w:rsid w:val="00B76F8D"/>
    <w:rsid w:val="00B8045B"/>
    <w:rsid w:val="00B8218C"/>
    <w:rsid w:val="00B825E1"/>
    <w:rsid w:val="00B82603"/>
    <w:rsid w:val="00B82ED6"/>
    <w:rsid w:val="00B85ED4"/>
    <w:rsid w:val="00B92288"/>
    <w:rsid w:val="00B925A3"/>
    <w:rsid w:val="00B93DAF"/>
    <w:rsid w:val="00B96373"/>
    <w:rsid w:val="00B965FF"/>
    <w:rsid w:val="00B97602"/>
    <w:rsid w:val="00BA0C7A"/>
    <w:rsid w:val="00BA10A3"/>
    <w:rsid w:val="00BA148B"/>
    <w:rsid w:val="00BA18E0"/>
    <w:rsid w:val="00BA2189"/>
    <w:rsid w:val="00BA3342"/>
    <w:rsid w:val="00BA4180"/>
    <w:rsid w:val="00BA4BC4"/>
    <w:rsid w:val="00BA5639"/>
    <w:rsid w:val="00BA63A9"/>
    <w:rsid w:val="00BA7517"/>
    <w:rsid w:val="00BB0D99"/>
    <w:rsid w:val="00BB1EAF"/>
    <w:rsid w:val="00BB2501"/>
    <w:rsid w:val="00BB48E8"/>
    <w:rsid w:val="00BB54BA"/>
    <w:rsid w:val="00BB6055"/>
    <w:rsid w:val="00BB67FB"/>
    <w:rsid w:val="00BB6AF9"/>
    <w:rsid w:val="00BB715A"/>
    <w:rsid w:val="00BB7235"/>
    <w:rsid w:val="00BC07AB"/>
    <w:rsid w:val="00BC2109"/>
    <w:rsid w:val="00BC426D"/>
    <w:rsid w:val="00BC49E2"/>
    <w:rsid w:val="00BC5597"/>
    <w:rsid w:val="00BC7049"/>
    <w:rsid w:val="00BC7575"/>
    <w:rsid w:val="00BC7AF0"/>
    <w:rsid w:val="00BD2D1A"/>
    <w:rsid w:val="00BD3C9D"/>
    <w:rsid w:val="00BD43F7"/>
    <w:rsid w:val="00BD543A"/>
    <w:rsid w:val="00BD6559"/>
    <w:rsid w:val="00BE0B89"/>
    <w:rsid w:val="00BE1D61"/>
    <w:rsid w:val="00BE2B22"/>
    <w:rsid w:val="00BE3A01"/>
    <w:rsid w:val="00BE4EB6"/>
    <w:rsid w:val="00BE65A7"/>
    <w:rsid w:val="00BE6937"/>
    <w:rsid w:val="00BE70D5"/>
    <w:rsid w:val="00BE7482"/>
    <w:rsid w:val="00BE78A6"/>
    <w:rsid w:val="00BF12DB"/>
    <w:rsid w:val="00BF5A9B"/>
    <w:rsid w:val="00BF5AE7"/>
    <w:rsid w:val="00BF5C8E"/>
    <w:rsid w:val="00BF6099"/>
    <w:rsid w:val="00BF60ED"/>
    <w:rsid w:val="00BF6D04"/>
    <w:rsid w:val="00BF7546"/>
    <w:rsid w:val="00BF78B1"/>
    <w:rsid w:val="00BF7976"/>
    <w:rsid w:val="00BF7B2B"/>
    <w:rsid w:val="00C0021B"/>
    <w:rsid w:val="00C00434"/>
    <w:rsid w:val="00C028C7"/>
    <w:rsid w:val="00C0344E"/>
    <w:rsid w:val="00C036BB"/>
    <w:rsid w:val="00C037C8"/>
    <w:rsid w:val="00C039C2"/>
    <w:rsid w:val="00C04576"/>
    <w:rsid w:val="00C047C0"/>
    <w:rsid w:val="00C051AE"/>
    <w:rsid w:val="00C054FE"/>
    <w:rsid w:val="00C06075"/>
    <w:rsid w:val="00C06D91"/>
    <w:rsid w:val="00C103E9"/>
    <w:rsid w:val="00C10C17"/>
    <w:rsid w:val="00C12234"/>
    <w:rsid w:val="00C12CC8"/>
    <w:rsid w:val="00C13357"/>
    <w:rsid w:val="00C1345A"/>
    <w:rsid w:val="00C1568C"/>
    <w:rsid w:val="00C15976"/>
    <w:rsid w:val="00C15DEC"/>
    <w:rsid w:val="00C16886"/>
    <w:rsid w:val="00C17550"/>
    <w:rsid w:val="00C177BD"/>
    <w:rsid w:val="00C20363"/>
    <w:rsid w:val="00C2149F"/>
    <w:rsid w:val="00C2187D"/>
    <w:rsid w:val="00C226C8"/>
    <w:rsid w:val="00C2315C"/>
    <w:rsid w:val="00C23176"/>
    <w:rsid w:val="00C2417C"/>
    <w:rsid w:val="00C24357"/>
    <w:rsid w:val="00C25423"/>
    <w:rsid w:val="00C25CF3"/>
    <w:rsid w:val="00C26933"/>
    <w:rsid w:val="00C300EF"/>
    <w:rsid w:val="00C318A1"/>
    <w:rsid w:val="00C32703"/>
    <w:rsid w:val="00C32884"/>
    <w:rsid w:val="00C349FD"/>
    <w:rsid w:val="00C351D3"/>
    <w:rsid w:val="00C35336"/>
    <w:rsid w:val="00C37299"/>
    <w:rsid w:val="00C377AA"/>
    <w:rsid w:val="00C40B49"/>
    <w:rsid w:val="00C423A4"/>
    <w:rsid w:val="00C42785"/>
    <w:rsid w:val="00C42EC7"/>
    <w:rsid w:val="00C439D8"/>
    <w:rsid w:val="00C441ED"/>
    <w:rsid w:val="00C44E5E"/>
    <w:rsid w:val="00C45516"/>
    <w:rsid w:val="00C46F66"/>
    <w:rsid w:val="00C47311"/>
    <w:rsid w:val="00C500F7"/>
    <w:rsid w:val="00C5043C"/>
    <w:rsid w:val="00C55C2A"/>
    <w:rsid w:val="00C56C86"/>
    <w:rsid w:val="00C57CD5"/>
    <w:rsid w:val="00C57CD6"/>
    <w:rsid w:val="00C61F98"/>
    <w:rsid w:val="00C65D03"/>
    <w:rsid w:val="00C664BB"/>
    <w:rsid w:val="00C6651C"/>
    <w:rsid w:val="00C70E4A"/>
    <w:rsid w:val="00C7337D"/>
    <w:rsid w:val="00C738FD"/>
    <w:rsid w:val="00C75668"/>
    <w:rsid w:val="00C7661F"/>
    <w:rsid w:val="00C7697E"/>
    <w:rsid w:val="00C771ED"/>
    <w:rsid w:val="00C775FB"/>
    <w:rsid w:val="00C77EFF"/>
    <w:rsid w:val="00C81A1E"/>
    <w:rsid w:val="00C82BFF"/>
    <w:rsid w:val="00C83802"/>
    <w:rsid w:val="00C83C1F"/>
    <w:rsid w:val="00C84C2E"/>
    <w:rsid w:val="00C8634C"/>
    <w:rsid w:val="00C86D57"/>
    <w:rsid w:val="00C878FA"/>
    <w:rsid w:val="00C87B35"/>
    <w:rsid w:val="00C9043D"/>
    <w:rsid w:val="00C90F15"/>
    <w:rsid w:val="00C915D8"/>
    <w:rsid w:val="00C91CB6"/>
    <w:rsid w:val="00C93049"/>
    <w:rsid w:val="00C95561"/>
    <w:rsid w:val="00C97318"/>
    <w:rsid w:val="00C97C22"/>
    <w:rsid w:val="00CA102A"/>
    <w:rsid w:val="00CA1326"/>
    <w:rsid w:val="00CA1E05"/>
    <w:rsid w:val="00CA3139"/>
    <w:rsid w:val="00CA4F21"/>
    <w:rsid w:val="00CA53C4"/>
    <w:rsid w:val="00CA6A3C"/>
    <w:rsid w:val="00CA72A5"/>
    <w:rsid w:val="00CA78A0"/>
    <w:rsid w:val="00CA7A2C"/>
    <w:rsid w:val="00CB0315"/>
    <w:rsid w:val="00CB0600"/>
    <w:rsid w:val="00CB06DE"/>
    <w:rsid w:val="00CB0AC7"/>
    <w:rsid w:val="00CB2309"/>
    <w:rsid w:val="00CB2914"/>
    <w:rsid w:val="00CB2D4B"/>
    <w:rsid w:val="00CB33D6"/>
    <w:rsid w:val="00CB5668"/>
    <w:rsid w:val="00CB611A"/>
    <w:rsid w:val="00CC0951"/>
    <w:rsid w:val="00CC129E"/>
    <w:rsid w:val="00CC1485"/>
    <w:rsid w:val="00CC2C49"/>
    <w:rsid w:val="00CC74E0"/>
    <w:rsid w:val="00CC77BB"/>
    <w:rsid w:val="00CD106B"/>
    <w:rsid w:val="00CD16F7"/>
    <w:rsid w:val="00CD2999"/>
    <w:rsid w:val="00CD37AA"/>
    <w:rsid w:val="00CD46DB"/>
    <w:rsid w:val="00CD599C"/>
    <w:rsid w:val="00CD5D9E"/>
    <w:rsid w:val="00CD6526"/>
    <w:rsid w:val="00CE16AD"/>
    <w:rsid w:val="00CE2754"/>
    <w:rsid w:val="00CE4FFC"/>
    <w:rsid w:val="00CE51A7"/>
    <w:rsid w:val="00CE69BC"/>
    <w:rsid w:val="00CF0C2E"/>
    <w:rsid w:val="00CF1EF8"/>
    <w:rsid w:val="00CF30D0"/>
    <w:rsid w:val="00CF3101"/>
    <w:rsid w:val="00CF386D"/>
    <w:rsid w:val="00CF39CB"/>
    <w:rsid w:val="00CF413F"/>
    <w:rsid w:val="00CF4BAE"/>
    <w:rsid w:val="00CF5794"/>
    <w:rsid w:val="00CF7034"/>
    <w:rsid w:val="00CF70A3"/>
    <w:rsid w:val="00D026D4"/>
    <w:rsid w:val="00D03B22"/>
    <w:rsid w:val="00D03DEE"/>
    <w:rsid w:val="00D04003"/>
    <w:rsid w:val="00D047A4"/>
    <w:rsid w:val="00D04F7D"/>
    <w:rsid w:val="00D05B38"/>
    <w:rsid w:val="00D05D84"/>
    <w:rsid w:val="00D05F5E"/>
    <w:rsid w:val="00D06757"/>
    <w:rsid w:val="00D06B0F"/>
    <w:rsid w:val="00D07484"/>
    <w:rsid w:val="00D10403"/>
    <w:rsid w:val="00D10FB4"/>
    <w:rsid w:val="00D11279"/>
    <w:rsid w:val="00D11393"/>
    <w:rsid w:val="00D1230E"/>
    <w:rsid w:val="00D12D92"/>
    <w:rsid w:val="00D14ACF"/>
    <w:rsid w:val="00D15254"/>
    <w:rsid w:val="00D152E3"/>
    <w:rsid w:val="00D158F1"/>
    <w:rsid w:val="00D172AD"/>
    <w:rsid w:val="00D172AF"/>
    <w:rsid w:val="00D17A14"/>
    <w:rsid w:val="00D17E53"/>
    <w:rsid w:val="00D17EBB"/>
    <w:rsid w:val="00D2035B"/>
    <w:rsid w:val="00D22713"/>
    <w:rsid w:val="00D22946"/>
    <w:rsid w:val="00D2330D"/>
    <w:rsid w:val="00D23FF5"/>
    <w:rsid w:val="00D2440E"/>
    <w:rsid w:val="00D244F9"/>
    <w:rsid w:val="00D24B7D"/>
    <w:rsid w:val="00D25CDF"/>
    <w:rsid w:val="00D307AA"/>
    <w:rsid w:val="00D3237E"/>
    <w:rsid w:val="00D326F6"/>
    <w:rsid w:val="00D33FBD"/>
    <w:rsid w:val="00D36A6D"/>
    <w:rsid w:val="00D36B3F"/>
    <w:rsid w:val="00D379A4"/>
    <w:rsid w:val="00D37E1C"/>
    <w:rsid w:val="00D40103"/>
    <w:rsid w:val="00D40EBD"/>
    <w:rsid w:val="00D40F3A"/>
    <w:rsid w:val="00D42027"/>
    <w:rsid w:val="00D43328"/>
    <w:rsid w:val="00D4500F"/>
    <w:rsid w:val="00D453AF"/>
    <w:rsid w:val="00D454C8"/>
    <w:rsid w:val="00D46971"/>
    <w:rsid w:val="00D46F99"/>
    <w:rsid w:val="00D47625"/>
    <w:rsid w:val="00D477CC"/>
    <w:rsid w:val="00D47C45"/>
    <w:rsid w:val="00D52F81"/>
    <w:rsid w:val="00D53C77"/>
    <w:rsid w:val="00D552F1"/>
    <w:rsid w:val="00D557A3"/>
    <w:rsid w:val="00D560BC"/>
    <w:rsid w:val="00D56862"/>
    <w:rsid w:val="00D56E12"/>
    <w:rsid w:val="00D60ADD"/>
    <w:rsid w:val="00D60EB2"/>
    <w:rsid w:val="00D62175"/>
    <w:rsid w:val="00D65B15"/>
    <w:rsid w:val="00D6619A"/>
    <w:rsid w:val="00D66381"/>
    <w:rsid w:val="00D66A17"/>
    <w:rsid w:val="00D6713E"/>
    <w:rsid w:val="00D704EC"/>
    <w:rsid w:val="00D707C9"/>
    <w:rsid w:val="00D70E3C"/>
    <w:rsid w:val="00D70F92"/>
    <w:rsid w:val="00D72555"/>
    <w:rsid w:val="00D72D14"/>
    <w:rsid w:val="00D73543"/>
    <w:rsid w:val="00D74402"/>
    <w:rsid w:val="00D74C85"/>
    <w:rsid w:val="00D76025"/>
    <w:rsid w:val="00D76270"/>
    <w:rsid w:val="00D76F7F"/>
    <w:rsid w:val="00D77D0C"/>
    <w:rsid w:val="00D77DF5"/>
    <w:rsid w:val="00D811FA"/>
    <w:rsid w:val="00D81241"/>
    <w:rsid w:val="00D821AD"/>
    <w:rsid w:val="00D8281E"/>
    <w:rsid w:val="00D845F3"/>
    <w:rsid w:val="00D8647F"/>
    <w:rsid w:val="00D902A9"/>
    <w:rsid w:val="00D9066D"/>
    <w:rsid w:val="00D9312F"/>
    <w:rsid w:val="00D94A4F"/>
    <w:rsid w:val="00DA0CAB"/>
    <w:rsid w:val="00DA166A"/>
    <w:rsid w:val="00DA3F12"/>
    <w:rsid w:val="00DA4590"/>
    <w:rsid w:val="00DA4ED3"/>
    <w:rsid w:val="00DA7413"/>
    <w:rsid w:val="00DB00E8"/>
    <w:rsid w:val="00DB05D5"/>
    <w:rsid w:val="00DB1514"/>
    <w:rsid w:val="00DB184A"/>
    <w:rsid w:val="00DB4F17"/>
    <w:rsid w:val="00DB4F6D"/>
    <w:rsid w:val="00DC02F4"/>
    <w:rsid w:val="00DC4E78"/>
    <w:rsid w:val="00DC5705"/>
    <w:rsid w:val="00DD1593"/>
    <w:rsid w:val="00DD46E8"/>
    <w:rsid w:val="00DD5CF0"/>
    <w:rsid w:val="00DD6725"/>
    <w:rsid w:val="00DD7FF2"/>
    <w:rsid w:val="00DE0047"/>
    <w:rsid w:val="00DE0F1C"/>
    <w:rsid w:val="00DE14FA"/>
    <w:rsid w:val="00DE1ACA"/>
    <w:rsid w:val="00DE1C4E"/>
    <w:rsid w:val="00DE1C99"/>
    <w:rsid w:val="00DE291C"/>
    <w:rsid w:val="00DE63D7"/>
    <w:rsid w:val="00DE658D"/>
    <w:rsid w:val="00DE6CE8"/>
    <w:rsid w:val="00DE725A"/>
    <w:rsid w:val="00DE745F"/>
    <w:rsid w:val="00DE7C24"/>
    <w:rsid w:val="00DE7E4D"/>
    <w:rsid w:val="00DF167F"/>
    <w:rsid w:val="00DF26BB"/>
    <w:rsid w:val="00DF4524"/>
    <w:rsid w:val="00DF6DCD"/>
    <w:rsid w:val="00DF70DF"/>
    <w:rsid w:val="00E00965"/>
    <w:rsid w:val="00E0116F"/>
    <w:rsid w:val="00E01453"/>
    <w:rsid w:val="00E03B42"/>
    <w:rsid w:val="00E043C8"/>
    <w:rsid w:val="00E049B3"/>
    <w:rsid w:val="00E053AE"/>
    <w:rsid w:val="00E05979"/>
    <w:rsid w:val="00E06BDD"/>
    <w:rsid w:val="00E076C0"/>
    <w:rsid w:val="00E10992"/>
    <w:rsid w:val="00E12457"/>
    <w:rsid w:val="00E12EF1"/>
    <w:rsid w:val="00E133EB"/>
    <w:rsid w:val="00E13CDC"/>
    <w:rsid w:val="00E14E0E"/>
    <w:rsid w:val="00E169CD"/>
    <w:rsid w:val="00E16E1E"/>
    <w:rsid w:val="00E17511"/>
    <w:rsid w:val="00E215DD"/>
    <w:rsid w:val="00E224FF"/>
    <w:rsid w:val="00E23DA7"/>
    <w:rsid w:val="00E24A62"/>
    <w:rsid w:val="00E27708"/>
    <w:rsid w:val="00E27CB3"/>
    <w:rsid w:val="00E30573"/>
    <w:rsid w:val="00E30964"/>
    <w:rsid w:val="00E31FD7"/>
    <w:rsid w:val="00E40068"/>
    <w:rsid w:val="00E400F4"/>
    <w:rsid w:val="00E41BB3"/>
    <w:rsid w:val="00E44882"/>
    <w:rsid w:val="00E51ADF"/>
    <w:rsid w:val="00E52247"/>
    <w:rsid w:val="00E5250D"/>
    <w:rsid w:val="00E535DA"/>
    <w:rsid w:val="00E53E86"/>
    <w:rsid w:val="00E54FC7"/>
    <w:rsid w:val="00E56654"/>
    <w:rsid w:val="00E5756C"/>
    <w:rsid w:val="00E57DF4"/>
    <w:rsid w:val="00E60575"/>
    <w:rsid w:val="00E60598"/>
    <w:rsid w:val="00E61215"/>
    <w:rsid w:val="00E63EC0"/>
    <w:rsid w:val="00E64847"/>
    <w:rsid w:val="00E65827"/>
    <w:rsid w:val="00E66683"/>
    <w:rsid w:val="00E67AB4"/>
    <w:rsid w:val="00E71320"/>
    <w:rsid w:val="00E74845"/>
    <w:rsid w:val="00E74BD4"/>
    <w:rsid w:val="00E74EC4"/>
    <w:rsid w:val="00E75074"/>
    <w:rsid w:val="00E7732D"/>
    <w:rsid w:val="00E8105E"/>
    <w:rsid w:val="00E827D3"/>
    <w:rsid w:val="00E82B70"/>
    <w:rsid w:val="00E82FDF"/>
    <w:rsid w:val="00E83D25"/>
    <w:rsid w:val="00E86441"/>
    <w:rsid w:val="00E870FC"/>
    <w:rsid w:val="00E87421"/>
    <w:rsid w:val="00E938F4"/>
    <w:rsid w:val="00E94C51"/>
    <w:rsid w:val="00E957AF"/>
    <w:rsid w:val="00E961E0"/>
    <w:rsid w:val="00EA227F"/>
    <w:rsid w:val="00EA6332"/>
    <w:rsid w:val="00EA67AC"/>
    <w:rsid w:val="00EA68B9"/>
    <w:rsid w:val="00EA7192"/>
    <w:rsid w:val="00EA7247"/>
    <w:rsid w:val="00EB1B14"/>
    <w:rsid w:val="00EB46B9"/>
    <w:rsid w:val="00EB6007"/>
    <w:rsid w:val="00EB688C"/>
    <w:rsid w:val="00EB78D1"/>
    <w:rsid w:val="00EC0249"/>
    <w:rsid w:val="00EC0915"/>
    <w:rsid w:val="00EC106E"/>
    <w:rsid w:val="00EC1FAA"/>
    <w:rsid w:val="00EC311F"/>
    <w:rsid w:val="00EC462A"/>
    <w:rsid w:val="00EC550F"/>
    <w:rsid w:val="00EC620D"/>
    <w:rsid w:val="00EC62AA"/>
    <w:rsid w:val="00EC72D3"/>
    <w:rsid w:val="00ED0181"/>
    <w:rsid w:val="00ED15DA"/>
    <w:rsid w:val="00ED19F0"/>
    <w:rsid w:val="00ED21FB"/>
    <w:rsid w:val="00ED3018"/>
    <w:rsid w:val="00ED34D5"/>
    <w:rsid w:val="00ED5350"/>
    <w:rsid w:val="00ED542D"/>
    <w:rsid w:val="00ED5B01"/>
    <w:rsid w:val="00ED5F26"/>
    <w:rsid w:val="00ED615F"/>
    <w:rsid w:val="00ED67E7"/>
    <w:rsid w:val="00ED7A39"/>
    <w:rsid w:val="00ED7B55"/>
    <w:rsid w:val="00ED7BE2"/>
    <w:rsid w:val="00EE144A"/>
    <w:rsid w:val="00EE2724"/>
    <w:rsid w:val="00EE52F9"/>
    <w:rsid w:val="00EE57E4"/>
    <w:rsid w:val="00EE7309"/>
    <w:rsid w:val="00EF0B43"/>
    <w:rsid w:val="00EF0EAA"/>
    <w:rsid w:val="00EF2DC7"/>
    <w:rsid w:val="00EF3BFD"/>
    <w:rsid w:val="00EF3DF8"/>
    <w:rsid w:val="00EF462F"/>
    <w:rsid w:val="00EF4A91"/>
    <w:rsid w:val="00EF6711"/>
    <w:rsid w:val="00EF7483"/>
    <w:rsid w:val="00EF7647"/>
    <w:rsid w:val="00F00474"/>
    <w:rsid w:val="00F01308"/>
    <w:rsid w:val="00F018F9"/>
    <w:rsid w:val="00F01BFD"/>
    <w:rsid w:val="00F0322A"/>
    <w:rsid w:val="00F05508"/>
    <w:rsid w:val="00F068EA"/>
    <w:rsid w:val="00F06A8D"/>
    <w:rsid w:val="00F06BB5"/>
    <w:rsid w:val="00F119FC"/>
    <w:rsid w:val="00F12EF8"/>
    <w:rsid w:val="00F149AC"/>
    <w:rsid w:val="00F15845"/>
    <w:rsid w:val="00F16938"/>
    <w:rsid w:val="00F16A91"/>
    <w:rsid w:val="00F17D0C"/>
    <w:rsid w:val="00F225DE"/>
    <w:rsid w:val="00F23344"/>
    <w:rsid w:val="00F244A5"/>
    <w:rsid w:val="00F271B3"/>
    <w:rsid w:val="00F3116D"/>
    <w:rsid w:val="00F316BF"/>
    <w:rsid w:val="00F3182A"/>
    <w:rsid w:val="00F34B82"/>
    <w:rsid w:val="00F379F1"/>
    <w:rsid w:val="00F402D8"/>
    <w:rsid w:val="00F43121"/>
    <w:rsid w:val="00F43CA6"/>
    <w:rsid w:val="00F44389"/>
    <w:rsid w:val="00F4465F"/>
    <w:rsid w:val="00F44FFC"/>
    <w:rsid w:val="00F45058"/>
    <w:rsid w:val="00F45C0B"/>
    <w:rsid w:val="00F45E69"/>
    <w:rsid w:val="00F47006"/>
    <w:rsid w:val="00F47C82"/>
    <w:rsid w:val="00F47E60"/>
    <w:rsid w:val="00F50385"/>
    <w:rsid w:val="00F537DC"/>
    <w:rsid w:val="00F540CC"/>
    <w:rsid w:val="00F5589E"/>
    <w:rsid w:val="00F55BA6"/>
    <w:rsid w:val="00F55FF8"/>
    <w:rsid w:val="00F56EFB"/>
    <w:rsid w:val="00F57C7A"/>
    <w:rsid w:val="00F602C5"/>
    <w:rsid w:val="00F60DB1"/>
    <w:rsid w:val="00F612EC"/>
    <w:rsid w:val="00F63BEF"/>
    <w:rsid w:val="00F63E9A"/>
    <w:rsid w:val="00F6628F"/>
    <w:rsid w:val="00F66EE8"/>
    <w:rsid w:val="00F70614"/>
    <w:rsid w:val="00F751A1"/>
    <w:rsid w:val="00F75CFC"/>
    <w:rsid w:val="00F8097C"/>
    <w:rsid w:val="00F80B0B"/>
    <w:rsid w:val="00F80F65"/>
    <w:rsid w:val="00F83C16"/>
    <w:rsid w:val="00F83C68"/>
    <w:rsid w:val="00F8509A"/>
    <w:rsid w:val="00F852ED"/>
    <w:rsid w:val="00F85506"/>
    <w:rsid w:val="00F87140"/>
    <w:rsid w:val="00F90E98"/>
    <w:rsid w:val="00F9245D"/>
    <w:rsid w:val="00F94A3B"/>
    <w:rsid w:val="00F952AF"/>
    <w:rsid w:val="00F954AA"/>
    <w:rsid w:val="00F954EF"/>
    <w:rsid w:val="00F97B4D"/>
    <w:rsid w:val="00FA0221"/>
    <w:rsid w:val="00FA0262"/>
    <w:rsid w:val="00FA1A9D"/>
    <w:rsid w:val="00FA2160"/>
    <w:rsid w:val="00FA2B93"/>
    <w:rsid w:val="00FA2CB9"/>
    <w:rsid w:val="00FA2E12"/>
    <w:rsid w:val="00FA74C7"/>
    <w:rsid w:val="00FB01E1"/>
    <w:rsid w:val="00FB02F4"/>
    <w:rsid w:val="00FB0857"/>
    <w:rsid w:val="00FB1154"/>
    <w:rsid w:val="00FB13EA"/>
    <w:rsid w:val="00FB1513"/>
    <w:rsid w:val="00FB1B58"/>
    <w:rsid w:val="00FB2D38"/>
    <w:rsid w:val="00FB2DCC"/>
    <w:rsid w:val="00FB408F"/>
    <w:rsid w:val="00FB58C7"/>
    <w:rsid w:val="00FB6052"/>
    <w:rsid w:val="00FB609A"/>
    <w:rsid w:val="00FB6558"/>
    <w:rsid w:val="00FC1300"/>
    <w:rsid w:val="00FC1709"/>
    <w:rsid w:val="00FC33B1"/>
    <w:rsid w:val="00FC6135"/>
    <w:rsid w:val="00FD3304"/>
    <w:rsid w:val="00FD3CC2"/>
    <w:rsid w:val="00FD3D26"/>
    <w:rsid w:val="00FD5B6E"/>
    <w:rsid w:val="00FD7024"/>
    <w:rsid w:val="00FE003B"/>
    <w:rsid w:val="00FE0327"/>
    <w:rsid w:val="00FE039F"/>
    <w:rsid w:val="00FE1230"/>
    <w:rsid w:val="00FE16B1"/>
    <w:rsid w:val="00FE227A"/>
    <w:rsid w:val="00FE2302"/>
    <w:rsid w:val="00FE2BDA"/>
    <w:rsid w:val="00FE3A04"/>
    <w:rsid w:val="00FE44AE"/>
    <w:rsid w:val="00FE6B87"/>
    <w:rsid w:val="00FF19A4"/>
    <w:rsid w:val="00FF4E00"/>
    <w:rsid w:val="00FF5D94"/>
    <w:rsid w:val="00FF7CD9"/>
    <w:rsid w:val="017B57D9"/>
    <w:rsid w:val="03AA5DB1"/>
    <w:rsid w:val="07D4164E"/>
    <w:rsid w:val="07D77390"/>
    <w:rsid w:val="08E25FCA"/>
    <w:rsid w:val="0B266665"/>
    <w:rsid w:val="0B7F73A1"/>
    <w:rsid w:val="0C4F3999"/>
    <w:rsid w:val="0CE33FBB"/>
    <w:rsid w:val="0D5C45C0"/>
    <w:rsid w:val="0F7FD01B"/>
    <w:rsid w:val="0FD877D5"/>
    <w:rsid w:val="16CA5BD5"/>
    <w:rsid w:val="183111F1"/>
    <w:rsid w:val="194505FE"/>
    <w:rsid w:val="1BB2184F"/>
    <w:rsid w:val="1BBA2319"/>
    <w:rsid w:val="1E7DDD8D"/>
    <w:rsid w:val="1FEF31D1"/>
    <w:rsid w:val="22D402FC"/>
    <w:rsid w:val="26920BFA"/>
    <w:rsid w:val="26FD2518"/>
    <w:rsid w:val="2C7A1122"/>
    <w:rsid w:val="2D2F6B9C"/>
    <w:rsid w:val="2E957E9B"/>
    <w:rsid w:val="2FFF3020"/>
    <w:rsid w:val="3010152E"/>
    <w:rsid w:val="344E43B3"/>
    <w:rsid w:val="3B7B5A2D"/>
    <w:rsid w:val="3BB4333F"/>
    <w:rsid w:val="3FF786F5"/>
    <w:rsid w:val="464473C4"/>
    <w:rsid w:val="4FFD7496"/>
    <w:rsid w:val="514566E6"/>
    <w:rsid w:val="53EDEF4C"/>
    <w:rsid w:val="573B7247"/>
    <w:rsid w:val="5EDFB82B"/>
    <w:rsid w:val="5F58C362"/>
    <w:rsid w:val="5FF75E37"/>
    <w:rsid w:val="672C1A82"/>
    <w:rsid w:val="69076303"/>
    <w:rsid w:val="6BA8528C"/>
    <w:rsid w:val="6FFE67A8"/>
    <w:rsid w:val="708B5A6B"/>
    <w:rsid w:val="71211F2C"/>
    <w:rsid w:val="71924BD7"/>
    <w:rsid w:val="71B75A5B"/>
    <w:rsid w:val="71EDDD5C"/>
    <w:rsid w:val="756845CD"/>
    <w:rsid w:val="760B582B"/>
    <w:rsid w:val="764240E2"/>
    <w:rsid w:val="77336515"/>
    <w:rsid w:val="7B735A7A"/>
    <w:rsid w:val="7B7E72C5"/>
    <w:rsid w:val="7BE65AC8"/>
    <w:rsid w:val="7D6E9FCB"/>
    <w:rsid w:val="7DF4246F"/>
    <w:rsid w:val="7F3E5D0B"/>
    <w:rsid w:val="7F5D138A"/>
    <w:rsid w:val="7FF3F2D4"/>
    <w:rsid w:val="7FFE6885"/>
    <w:rsid w:val="7FFFC4E4"/>
    <w:rsid w:val="8FB9DFF4"/>
    <w:rsid w:val="ADED2196"/>
    <w:rsid w:val="B7DF4939"/>
    <w:rsid w:val="BABF41E9"/>
    <w:rsid w:val="BBFF7250"/>
    <w:rsid w:val="BF7768FE"/>
    <w:rsid w:val="DB9F6A71"/>
    <w:rsid w:val="DDE3CCDC"/>
    <w:rsid w:val="DF9BC53E"/>
    <w:rsid w:val="DFD7748C"/>
    <w:rsid w:val="E3FDE5CB"/>
    <w:rsid w:val="E77F9A4C"/>
    <w:rsid w:val="EDEFD616"/>
    <w:rsid w:val="F3572389"/>
    <w:rsid w:val="F7CB9862"/>
    <w:rsid w:val="FBFD3D07"/>
    <w:rsid w:val="FD56C1CF"/>
    <w:rsid w:val="FF5F30B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83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9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40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6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7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80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6">
    <w:name w:val="Default Paragraph Font"/>
    <w:semiHidden/>
    <w:unhideWhenUsed/>
    <w:qFormat/>
    <w:uiPriority w:val="1"/>
  </w:style>
  <w:style w:type="table" w:default="1" w:styleId="2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41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43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Plain Text"/>
    <w:basedOn w:val="1"/>
    <w:link w:val="92"/>
    <w:qFormat/>
    <w:uiPriority w:val="0"/>
    <w:pPr>
      <w:autoSpaceDE w:val="0"/>
      <w:autoSpaceDN w:val="0"/>
      <w:adjustRightInd w:val="0"/>
      <w:textAlignment w:val="baseline"/>
    </w:pPr>
    <w:rPr>
      <w:rFonts w:ascii="宋体"/>
      <w:szCs w:val="20"/>
    </w:rPr>
  </w:style>
  <w:style w:type="paragraph" w:styleId="15">
    <w:name w:val="Balloon Text"/>
    <w:basedOn w:val="1"/>
    <w:unhideWhenUsed/>
    <w:qFormat/>
    <w:uiPriority w:val="0"/>
    <w:rPr>
      <w:rFonts w:ascii="宋体" w:eastAsia="宋体"/>
      <w:sz w:val="18"/>
      <w:szCs w:val="18"/>
    </w:rPr>
  </w:style>
  <w:style w:type="paragraph" w:styleId="16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unhideWhenUsed/>
    <w:qFormat/>
    <w:uiPriority w:val="39"/>
  </w:style>
  <w:style w:type="paragraph" w:styleId="19">
    <w:name w:val="Subtitle"/>
    <w:basedOn w:val="1"/>
    <w:next w:val="1"/>
    <w:link w:val="8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2">
    <w:name w:val="Title"/>
    <w:basedOn w:val="1"/>
    <w:next w:val="1"/>
    <w:link w:val="8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annotation subject"/>
    <w:basedOn w:val="12"/>
    <w:next w:val="12"/>
    <w:link w:val="44"/>
    <w:semiHidden/>
    <w:unhideWhenUsed/>
    <w:qFormat/>
    <w:uiPriority w:val="99"/>
    <w:rPr>
      <w:b/>
      <w:bCs/>
    </w:rPr>
  </w:style>
  <w:style w:type="table" w:styleId="25">
    <w:name w:val="Table Grid"/>
    <w:basedOn w:val="2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FollowedHyperlink"/>
    <w:basedOn w:val="26"/>
    <w:semiHidden/>
    <w:unhideWhenUsed/>
    <w:qFormat/>
    <w:uiPriority w:val="99"/>
    <w:rPr>
      <w:color w:val="954F72"/>
      <w:u w:val="single"/>
    </w:rPr>
  </w:style>
  <w:style w:type="character" w:styleId="28">
    <w:name w:val="Hyperlink"/>
    <w:basedOn w:val="26"/>
    <w:unhideWhenUsed/>
    <w:qFormat/>
    <w:uiPriority w:val="99"/>
    <w:rPr>
      <w:color w:val="0563C1"/>
      <w:u w:val="single"/>
    </w:rPr>
  </w:style>
  <w:style w:type="character" w:styleId="29">
    <w:name w:val="annotation reference"/>
    <w:basedOn w:val="26"/>
    <w:semiHidden/>
    <w:unhideWhenUsed/>
    <w:qFormat/>
    <w:uiPriority w:val="99"/>
    <w:rPr>
      <w:sz w:val="21"/>
      <w:szCs w:val="21"/>
    </w:rPr>
  </w:style>
  <w:style w:type="character" w:customStyle="1" w:styleId="30">
    <w:name w:val="页眉 字符"/>
    <w:basedOn w:val="26"/>
    <w:link w:val="17"/>
    <w:qFormat/>
    <w:uiPriority w:val="99"/>
    <w:rPr>
      <w:sz w:val="18"/>
      <w:szCs w:val="18"/>
    </w:rPr>
  </w:style>
  <w:style w:type="character" w:customStyle="1" w:styleId="31">
    <w:name w:val="页脚 字符"/>
    <w:basedOn w:val="26"/>
    <w:link w:val="16"/>
    <w:qFormat/>
    <w:uiPriority w:val="99"/>
    <w:rPr>
      <w:sz w:val="18"/>
      <w:szCs w:val="18"/>
    </w:rPr>
  </w:style>
  <w:style w:type="paragraph" w:customStyle="1" w:styleId="32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33">
    <w:name w:val="List Paragraph"/>
    <w:basedOn w:val="1"/>
    <w:link w:val="35"/>
    <w:qFormat/>
    <w:uiPriority w:val="34"/>
    <w:pPr>
      <w:ind w:firstLine="420" w:firstLineChars="200"/>
    </w:pPr>
  </w:style>
  <w:style w:type="paragraph" w:styleId="34">
    <w:name w:val="No Spacing"/>
    <w:basedOn w:val="1"/>
    <w:qFormat/>
    <w:uiPriority w:val="1"/>
  </w:style>
  <w:style w:type="character" w:customStyle="1" w:styleId="35">
    <w:name w:val="列表段落 字符"/>
    <w:link w:val="33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6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7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8">
    <w:name w:val="标题 2 字符"/>
    <w:basedOn w:val="26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9">
    <w:name w:val="标题 3 字符"/>
    <w:basedOn w:val="26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40">
    <w:name w:val="标题 4 字符"/>
    <w:basedOn w:val="26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41">
    <w:name w:val="正文缩进 字符"/>
    <w:link w:val="11"/>
    <w:qFormat/>
    <w:locked/>
    <w:uiPriority w:val="0"/>
    <w:rPr>
      <w:szCs w:val="24"/>
    </w:rPr>
  </w:style>
  <w:style w:type="paragraph" w:customStyle="1" w:styleId="42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批注文字 字符"/>
    <w:basedOn w:val="26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4">
    <w:name w:val="批注主题 字符"/>
    <w:basedOn w:val="43"/>
    <w:link w:val="23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6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7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8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9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50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51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3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9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0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1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2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3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4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5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6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7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8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9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2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3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4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5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6">
    <w:name w:val="标题 5 字符"/>
    <w:basedOn w:val="26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7">
    <w:name w:val="标题 6 字符"/>
    <w:basedOn w:val="26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8">
    <w:name w:val="标题 7 字符"/>
    <w:basedOn w:val="26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9">
    <w:name w:val="标题 8 字符"/>
    <w:basedOn w:val="26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80">
    <w:name w:val="标题 9 字符"/>
    <w:basedOn w:val="26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81">
    <w:name w:val="图表标题"/>
    <w:basedOn w:val="1"/>
    <w:link w:val="82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82">
    <w:name w:val="图表标题 字符"/>
    <w:link w:val="81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character" w:customStyle="1" w:styleId="83">
    <w:name w:val="标题 1 字符"/>
    <w:basedOn w:val="26"/>
    <w:link w:val="2"/>
    <w:qFormat/>
    <w:uiPriority w:val="9"/>
    <w:rPr>
      <w:rFonts w:ascii="Times New Roman" w:hAnsi="Times New Roman" w:eastAsia="宋体" w:cs="Times New Roman"/>
      <w:b/>
      <w:kern w:val="44"/>
      <w:sz w:val="28"/>
      <w:szCs w:val="28"/>
      <w:lang w:val="en-GB"/>
    </w:rPr>
  </w:style>
  <w:style w:type="character" w:customStyle="1" w:styleId="84">
    <w:name w:val="标题 字符"/>
    <w:basedOn w:val="26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85">
    <w:name w:val="副标题 字符"/>
    <w:basedOn w:val="26"/>
    <w:link w:val="19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6">
    <w:name w:val="Quote"/>
    <w:basedOn w:val="1"/>
    <w:next w:val="1"/>
    <w:link w:val="87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7">
    <w:name w:val="引用 字符"/>
    <w:basedOn w:val="26"/>
    <w:link w:val="86"/>
    <w:qFormat/>
    <w:uiPriority w:val="29"/>
    <w:rPr>
      <w:i/>
      <w:iCs/>
      <w:color w:val="404040" w:themeColor="text1" w:themeTint="BF"/>
      <w:kern w:val="2"/>
      <w:sz w:val="21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8">
    <w:name w:val="Intense Emphasis"/>
    <w:basedOn w:val="26"/>
    <w:qFormat/>
    <w:uiPriority w:val="21"/>
    <w:rPr>
      <w:i/>
      <w:iCs/>
      <w:color w:val="376092" w:themeColor="accent1" w:themeShade="BF"/>
    </w:rPr>
  </w:style>
  <w:style w:type="paragraph" w:styleId="89">
    <w:name w:val="Intense Quote"/>
    <w:basedOn w:val="1"/>
    <w:next w:val="1"/>
    <w:link w:val="90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376092" w:themeColor="accent1" w:themeShade="BF"/>
      <w:szCs w:val="22"/>
    </w:rPr>
  </w:style>
  <w:style w:type="character" w:customStyle="1" w:styleId="90">
    <w:name w:val="明显引用 字符"/>
    <w:basedOn w:val="26"/>
    <w:link w:val="89"/>
    <w:qFormat/>
    <w:uiPriority w:val="30"/>
    <w:rPr>
      <w:i/>
      <w:iCs/>
      <w:color w:val="376092" w:themeColor="accent1" w:themeShade="BF"/>
      <w:kern w:val="2"/>
      <w:sz w:val="21"/>
      <w:szCs w:val="22"/>
    </w:rPr>
  </w:style>
  <w:style w:type="character" w:customStyle="1" w:styleId="91">
    <w:name w:val="Intense Reference"/>
    <w:basedOn w:val="26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92">
    <w:name w:val="纯文本 字符"/>
    <w:basedOn w:val="26"/>
    <w:link w:val="14"/>
    <w:qFormat/>
    <w:uiPriority w:val="0"/>
    <w:rPr>
      <w:rFonts w:ascii="宋体" w:hAnsi="Times New Roman" w:eastAsia="宋体" w:cs="Times New Roman"/>
      <w:kern w:val="2"/>
      <w:sz w:val="21"/>
    </w:rPr>
  </w:style>
  <w:style w:type="paragraph" w:customStyle="1" w:styleId="93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94">
    <w:name w:val="网格型2"/>
    <w:basedOn w:val="24"/>
    <w:qFormat/>
    <w:uiPriority w:val="59"/>
    <w:rPr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ACD19A8B-E43A-4D02-95F0-1E8704A15A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1286</Words>
  <Characters>1537</Characters>
  <Lines>464</Lines>
  <Paragraphs>508</Paragraphs>
  <TotalTime>0</TotalTime>
  <ScaleCrop>false</ScaleCrop>
  <LinksUpToDate>false</LinksUpToDate>
  <CharactersWithSpaces>1610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2025-08-09T01:10:00Z</dcterms:created>
  <dc:creator>lina</dc:creator>
  <cp:lastModifiedBy>Lucks</cp:lastModifiedBy>
  <cp:lastPrinted>2018-03-27T02:39:00Z</cp:lastPrinted>
  <dcterms:modified xsi:type="dcterms:W3CDTF">2026-03-25T02:46:31Z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