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3DFA2246" w:rsidR="00A967CB" w:rsidRPr="001411B7" w:rsidRDefault="00876DFB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产品需求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default" r:id="rId8"/>
          <w:footerReference w:type="default" r:id="rId9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49996C92" w14:textId="0C0F5555" w:rsidR="006E4073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7066265" w:history="1">
        <w:r w:rsidR="006E4073" w:rsidRPr="009C0FC8">
          <w:rPr>
            <w:rStyle w:val="af0"/>
            <w:rFonts w:hint="eastAsia"/>
            <w:noProof/>
          </w:rPr>
          <w:t>1</w:t>
        </w:r>
        <w:r w:rsidR="006E4073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6E4073" w:rsidRPr="009C0FC8">
          <w:rPr>
            <w:rStyle w:val="af0"/>
            <w:rFonts w:hint="eastAsia"/>
            <w:noProof/>
          </w:rPr>
          <w:t>目的</w:t>
        </w:r>
        <w:r w:rsidR="006E4073">
          <w:rPr>
            <w:rFonts w:hint="eastAsia"/>
            <w:noProof/>
            <w:webHidden/>
          </w:rPr>
          <w:tab/>
        </w:r>
        <w:r w:rsidR="006E4073">
          <w:rPr>
            <w:rFonts w:hint="eastAsia"/>
            <w:noProof/>
            <w:webHidden/>
          </w:rPr>
          <w:fldChar w:fldCharType="begin"/>
        </w:r>
        <w:r w:rsidR="006E4073">
          <w:rPr>
            <w:rFonts w:hint="eastAsia"/>
            <w:noProof/>
            <w:webHidden/>
          </w:rPr>
          <w:instrText xml:space="preserve"> </w:instrText>
        </w:r>
        <w:r w:rsidR="006E4073">
          <w:rPr>
            <w:noProof/>
            <w:webHidden/>
          </w:rPr>
          <w:instrText>PAGEREF _Toc187066265 \h</w:instrText>
        </w:r>
        <w:r w:rsidR="006E4073">
          <w:rPr>
            <w:rFonts w:hint="eastAsia"/>
            <w:noProof/>
            <w:webHidden/>
          </w:rPr>
          <w:instrText xml:space="preserve"> </w:instrText>
        </w:r>
        <w:r w:rsidR="006E4073">
          <w:rPr>
            <w:rFonts w:hint="eastAsia"/>
            <w:noProof/>
            <w:webHidden/>
          </w:rPr>
        </w:r>
        <w:r w:rsidR="006E4073">
          <w:rPr>
            <w:noProof/>
            <w:webHidden/>
          </w:rPr>
          <w:fldChar w:fldCharType="separate"/>
        </w:r>
        <w:r w:rsidR="006E4073">
          <w:rPr>
            <w:noProof/>
            <w:webHidden/>
          </w:rPr>
          <w:t>4</w:t>
        </w:r>
        <w:r w:rsidR="006E4073">
          <w:rPr>
            <w:rFonts w:hint="eastAsia"/>
            <w:noProof/>
            <w:webHidden/>
          </w:rPr>
          <w:fldChar w:fldCharType="end"/>
        </w:r>
      </w:hyperlink>
    </w:p>
    <w:p w14:paraId="1DE6F229" w14:textId="651F1D85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66" w:history="1">
        <w:r w:rsidRPr="009C0FC8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适用范围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E4CF8F" w14:textId="73DB9A2F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67" w:history="1">
        <w:r w:rsidRPr="009C0FC8">
          <w:rPr>
            <w:rStyle w:val="af0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术语与缩写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FB716C" w14:textId="4668D6B7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68" w:history="1">
        <w:r w:rsidRPr="009C0FC8">
          <w:rPr>
            <w:rStyle w:val="af0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参考文件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B1939" w14:textId="3024BA0C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69" w:history="1">
        <w:r w:rsidRPr="009C0FC8">
          <w:rPr>
            <w:rStyle w:val="af0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本文件的更新要求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436325" w14:textId="4CA0E0C5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0" w:history="1">
        <w:r w:rsidRPr="009C0FC8">
          <w:rPr>
            <w:rStyle w:val="af0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需求编号规则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3F4833" w14:textId="26DCD0C6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1" w:history="1">
        <w:r w:rsidRPr="009C0FC8">
          <w:rPr>
            <w:rStyle w:val="af0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C1AA7E" w14:textId="2DBE88C1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2" w:history="1">
        <w:r w:rsidRPr="009C0FC8">
          <w:rPr>
            <w:rStyle w:val="af0"/>
            <w:rFonts w:hint="eastAsia"/>
            <w:noProof/>
          </w:rPr>
          <w:t>7.1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产品预期用途</w:t>
        </w:r>
        <w:r w:rsidRPr="009C0FC8">
          <w:rPr>
            <w:rStyle w:val="af0"/>
            <w:rFonts w:hint="eastAsia"/>
            <w:noProof/>
          </w:rPr>
          <w:t>: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B64EB6" w14:textId="7A9C69DE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3" w:history="1">
        <w:r w:rsidRPr="009C0FC8">
          <w:rPr>
            <w:rStyle w:val="af0"/>
            <w:rFonts w:hint="eastAsia"/>
            <w:noProof/>
          </w:rPr>
          <w:t>7.2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产品分类</w:t>
        </w:r>
        <w:r w:rsidRPr="009C0FC8">
          <w:rPr>
            <w:rStyle w:val="af0"/>
            <w:rFonts w:hint="eastAsia"/>
            <w:noProof/>
          </w:rPr>
          <w:t>:Xxxx</w:t>
        </w:r>
        <w:r w:rsidRPr="009C0FC8">
          <w:rPr>
            <w:rStyle w:val="af0"/>
            <w:rFonts w:hint="eastAsia"/>
            <w:noProof/>
          </w:rPr>
          <w:t>为三类有源医疗器械。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F652AB" w14:textId="6B4A65F1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4" w:history="1">
        <w:r w:rsidRPr="009C0FC8">
          <w:rPr>
            <w:rStyle w:val="af0"/>
            <w:rFonts w:hint="eastAsia"/>
            <w:noProof/>
          </w:rPr>
          <w:t>7.3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产品适应证与禁忌证。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CE2696" w14:textId="7AE93164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5" w:history="1">
        <w:r w:rsidRPr="009C0FC8">
          <w:rPr>
            <w:rStyle w:val="af0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AB38BD" w14:textId="0532461D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6" w:history="1">
        <w:r w:rsidRPr="009C0FC8">
          <w:rPr>
            <w:rStyle w:val="af0"/>
            <w:rFonts w:hint="eastAsia"/>
            <w:noProof/>
          </w:rPr>
          <w:t>8.1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产品基本结构与功能概述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AC6207" w14:textId="76E61752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7" w:history="1">
        <w:r w:rsidRPr="009C0FC8">
          <w:rPr>
            <w:rStyle w:val="af0"/>
            <w:rFonts w:hint="eastAsia"/>
            <w:noProof/>
          </w:rPr>
          <w:t>8.2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产品接口（可用系统结构图的形式）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39AFA9" w14:textId="3BB84369" w:rsidR="006E4073" w:rsidRDefault="006E4073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8" w:history="1">
        <w:r w:rsidRPr="009C0FC8">
          <w:rPr>
            <w:rStyle w:val="af0"/>
            <w:rFonts w:hint="eastAsia"/>
            <w:noProof/>
          </w:rPr>
          <w:t>9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物理特性需求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14CFD2" w14:textId="24609006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79" w:history="1">
        <w:r w:rsidRPr="009C0FC8">
          <w:rPr>
            <w:rStyle w:val="af0"/>
            <w:rFonts w:hint="eastAsia"/>
            <w:noProof/>
          </w:rPr>
          <w:t>9.1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尺寸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757492" w14:textId="7F98BF3A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0" w:history="1">
        <w:r w:rsidRPr="009C0FC8">
          <w:rPr>
            <w:rStyle w:val="af0"/>
            <w:rFonts w:hint="eastAsia"/>
            <w:noProof/>
          </w:rPr>
          <w:t>9.2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重量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05D13D" w14:textId="2EA33BF9" w:rsidR="006E4073" w:rsidRDefault="006E4073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1" w:history="1">
        <w:r w:rsidRPr="009C0FC8">
          <w:rPr>
            <w:rStyle w:val="af0"/>
            <w:rFonts w:hint="eastAsia"/>
            <w:noProof/>
          </w:rPr>
          <w:t>9.3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外观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3906F3" w14:textId="09F81F33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2" w:history="1">
        <w:r w:rsidRPr="009C0FC8">
          <w:rPr>
            <w:rStyle w:val="af0"/>
            <w:rFonts w:hint="eastAsia"/>
            <w:noProof/>
          </w:rPr>
          <w:t>10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功能与性能需求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CC6070" w14:textId="434DF0E4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3" w:history="1">
        <w:r w:rsidRPr="009C0FC8">
          <w:rPr>
            <w:rStyle w:val="af0"/>
            <w:rFonts w:hint="eastAsia"/>
            <w:noProof/>
          </w:rPr>
          <w:t>11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兼容性需求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9C5918" w14:textId="66959140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4" w:history="1">
        <w:r w:rsidRPr="009C0FC8">
          <w:rPr>
            <w:rStyle w:val="af0"/>
            <w:rFonts w:hint="eastAsia"/>
            <w:noProof/>
          </w:rPr>
          <w:t>12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环境需求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12AE3B" w14:textId="19167A85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5" w:history="1">
        <w:r w:rsidRPr="009C0FC8">
          <w:rPr>
            <w:rStyle w:val="af0"/>
            <w:rFonts w:hint="eastAsia"/>
            <w:noProof/>
          </w:rPr>
          <w:t>13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生物相容性需求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B2F655" w14:textId="3D1C61E3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6" w:history="1">
        <w:r w:rsidRPr="009C0FC8">
          <w:rPr>
            <w:rStyle w:val="af0"/>
            <w:rFonts w:hint="eastAsia"/>
            <w:noProof/>
          </w:rPr>
          <w:t>14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包装和标识需求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A1001B" w14:textId="5CA93032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7" w:history="1">
        <w:r w:rsidRPr="009C0FC8">
          <w:rPr>
            <w:rStyle w:val="af0"/>
            <w:rFonts w:hint="eastAsia"/>
            <w:noProof/>
          </w:rPr>
          <w:t>14.1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包装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8DF4DC" w14:textId="7F944700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8" w:history="1">
        <w:r w:rsidRPr="009C0FC8">
          <w:rPr>
            <w:rStyle w:val="af0"/>
            <w:rFonts w:hint="eastAsia"/>
            <w:noProof/>
          </w:rPr>
          <w:t>14.2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标识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F768B9" w14:textId="1F456F38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89" w:history="1">
        <w:r w:rsidRPr="009C0FC8">
          <w:rPr>
            <w:rStyle w:val="af0"/>
            <w:rFonts w:hint="eastAsia"/>
            <w:noProof/>
          </w:rPr>
          <w:t>14.3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使用说明书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796204" w14:textId="048D0F46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0" w:history="1">
        <w:r w:rsidRPr="009C0FC8">
          <w:rPr>
            <w:rStyle w:val="af0"/>
            <w:rFonts w:hint="eastAsia"/>
            <w:noProof/>
          </w:rPr>
          <w:t>15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产品安全性需求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B20101" w14:textId="1FB1107D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1" w:history="1">
        <w:r w:rsidRPr="009C0FC8">
          <w:rPr>
            <w:rStyle w:val="af0"/>
            <w:rFonts w:hint="eastAsia"/>
            <w:noProof/>
          </w:rPr>
          <w:t>15.1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产品安全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D5D20" w14:textId="7BF51B54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2" w:history="1">
        <w:r w:rsidRPr="009C0FC8">
          <w:rPr>
            <w:rStyle w:val="af0"/>
            <w:rFonts w:hint="eastAsia"/>
            <w:noProof/>
          </w:rPr>
          <w:t>15.2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产品安全防护措施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4A85B1" w14:textId="11644920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3" w:history="1">
        <w:r w:rsidRPr="009C0FC8">
          <w:rPr>
            <w:rStyle w:val="af0"/>
            <w:rFonts w:hint="eastAsia"/>
            <w:noProof/>
          </w:rPr>
          <w:t>15.3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产品信息安全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F7B4E2" w14:textId="79731582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4" w:history="1">
        <w:r w:rsidRPr="009C0FC8">
          <w:rPr>
            <w:rStyle w:val="af0"/>
            <w:rFonts w:hint="eastAsia"/>
            <w:noProof/>
          </w:rPr>
          <w:t>16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可靠性需求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E33D49" w14:textId="01078708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5" w:history="1">
        <w:r w:rsidRPr="009C0FC8">
          <w:rPr>
            <w:rStyle w:val="af0"/>
            <w:rFonts w:hint="eastAsia"/>
            <w:noProof/>
          </w:rPr>
          <w:t>16.1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预期使用寿命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B2E4AC" w14:textId="049E1D8C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6" w:history="1">
        <w:r w:rsidRPr="009C0FC8">
          <w:rPr>
            <w:rStyle w:val="af0"/>
            <w:rFonts w:hint="eastAsia"/>
            <w:noProof/>
          </w:rPr>
          <w:t>16.2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货架寿命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FB7B71" w14:textId="3478B018" w:rsidR="006E4073" w:rsidRDefault="006E4073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7" w:history="1">
        <w:r w:rsidRPr="009C0FC8">
          <w:rPr>
            <w:rStyle w:val="af0"/>
            <w:rFonts w:hint="eastAsia"/>
            <w:noProof/>
          </w:rPr>
          <w:t>16.3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质量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BB798A" w14:textId="1D294A56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8" w:history="1">
        <w:r w:rsidRPr="009C0FC8">
          <w:rPr>
            <w:rStyle w:val="af0"/>
            <w:rFonts w:hint="eastAsia"/>
            <w:noProof/>
          </w:rPr>
          <w:t>17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灭菌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3274A8" w14:textId="5DD9F321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299" w:history="1">
        <w:r w:rsidRPr="009C0FC8">
          <w:rPr>
            <w:rStyle w:val="af0"/>
            <w:rFonts w:hint="eastAsia"/>
            <w:noProof/>
          </w:rPr>
          <w:t>18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服务和生产需求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_Toc187066299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B21C7D" w14:textId="02E1D131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300" w:history="1">
        <w:r w:rsidRPr="009C0FC8">
          <w:rPr>
            <w:rStyle w:val="af0"/>
            <w:rFonts w:hint="eastAsia"/>
            <w:noProof/>
          </w:rPr>
          <w:t>19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用户接口需求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_Toc187066300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FB9783" w14:textId="0C8BB8DE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301" w:history="1">
        <w:r w:rsidRPr="009C0FC8">
          <w:rPr>
            <w:rStyle w:val="af0"/>
            <w:rFonts w:hint="eastAsia"/>
            <w:noProof/>
          </w:rPr>
          <w:t>20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标准和法规需求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_Toc187066301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F06DF4" w14:textId="43F76770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302" w:history="1">
        <w:r w:rsidRPr="009C0FC8">
          <w:rPr>
            <w:rStyle w:val="af0"/>
            <w:rFonts w:hint="eastAsia"/>
            <w:noProof/>
          </w:rPr>
          <w:t>21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特定约束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_Toc187066302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B72306" w14:textId="5DFED104" w:rsidR="006E4073" w:rsidRDefault="006E4073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066303" w:history="1">
        <w:r w:rsidRPr="009C0FC8">
          <w:rPr>
            <w:rStyle w:val="af0"/>
            <w:rFonts w:hint="eastAsia"/>
            <w:noProof/>
          </w:rPr>
          <w:t>22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9C0FC8">
          <w:rPr>
            <w:rStyle w:val="af0"/>
            <w:rFonts w:hint="eastAsia"/>
            <w:noProof/>
          </w:rPr>
          <w:t>其他需求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_Toc187066303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0EC780EA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772064D0" w14:textId="77777777" w:rsidR="0026382E" w:rsidRPr="0026382E" w:rsidRDefault="0026382E" w:rsidP="006623B1">
      <w:pPr>
        <w:pStyle w:val="1"/>
      </w:pPr>
      <w:bookmarkStart w:id="1" w:name="_Toc187066265"/>
      <w:r w:rsidRPr="0026382E">
        <w:lastRenderedPageBreak/>
        <w:t>目的</w:t>
      </w:r>
      <w:bookmarkEnd w:id="1"/>
    </w:p>
    <w:p w14:paraId="30C880D1" w14:textId="5A10F690" w:rsidR="0026382E" w:rsidRPr="00A32E8B" w:rsidRDefault="00C401D3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从工程角度定义产品需求，同时描述目标使用人群。</w:t>
      </w:r>
    </w:p>
    <w:p w14:paraId="4C8F3566" w14:textId="0B04CFED" w:rsidR="00577A78" w:rsidRDefault="0026382E" w:rsidP="006623B1">
      <w:pPr>
        <w:pStyle w:val="1"/>
      </w:pPr>
      <w:bookmarkStart w:id="2" w:name="_Toc187066266"/>
      <w:bookmarkEnd w:id="0"/>
      <w:r>
        <w:rPr>
          <w:rFonts w:hint="eastAsia"/>
        </w:rPr>
        <w:t>适用范围</w:t>
      </w:r>
      <w:bookmarkEnd w:id="2"/>
    </w:p>
    <w:p w14:paraId="1ACD6200" w14:textId="77777777" w:rsidR="00C401D3" w:rsidRPr="00C401D3" w:rsidRDefault="00C401D3" w:rsidP="00C401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C401D3">
        <w:rPr>
          <w:rFonts w:hint="eastAsia"/>
          <w:color w:val="4F81BD" w:themeColor="accent1"/>
          <w:sz w:val="24"/>
        </w:rPr>
        <w:t>用于定义</w:t>
      </w:r>
      <w:r w:rsidRPr="00C401D3">
        <w:rPr>
          <w:rFonts w:hint="eastAsia"/>
          <w:color w:val="4F81BD" w:themeColor="accent1"/>
          <w:sz w:val="24"/>
        </w:rPr>
        <w:t xml:space="preserve">xxx </w:t>
      </w:r>
      <w:r w:rsidRPr="00C401D3">
        <w:rPr>
          <w:rFonts w:hint="eastAsia"/>
          <w:color w:val="4F81BD" w:themeColor="accent1"/>
          <w:sz w:val="24"/>
        </w:rPr>
        <w:t>的产品需求规格书。</w:t>
      </w:r>
    </w:p>
    <w:p w14:paraId="54356860" w14:textId="13A564A4" w:rsidR="00C401D3" w:rsidRPr="00C401D3" w:rsidRDefault="00C401D3" w:rsidP="00C401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C401D3">
        <w:rPr>
          <w:rFonts w:hint="eastAsia"/>
          <w:color w:val="4F81BD" w:themeColor="accent1"/>
          <w:sz w:val="24"/>
        </w:rPr>
        <w:t>同时还应描述项目是对现有产品的改进、替代还是全新产品的开发，必要时还应描述和相关产品之间的关系。</w:t>
      </w:r>
    </w:p>
    <w:p w14:paraId="2ED54438" w14:textId="77777777" w:rsidR="00C401D3" w:rsidRDefault="00C401D3" w:rsidP="00C401D3">
      <w:pPr>
        <w:pStyle w:val="1"/>
      </w:pPr>
      <w:bookmarkStart w:id="3" w:name="_Toc8726472"/>
      <w:bookmarkStart w:id="4" w:name="_Toc69907824"/>
      <w:bookmarkStart w:id="5" w:name="_Toc69907785"/>
      <w:bookmarkStart w:id="6" w:name="_Toc69907339"/>
      <w:bookmarkStart w:id="7" w:name="_Toc186536094"/>
      <w:bookmarkStart w:id="8" w:name="_Toc187066267"/>
      <w:r>
        <w:t>术语</w:t>
      </w:r>
      <w:bookmarkEnd w:id="3"/>
      <w:bookmarkEnd w:id="4"/>
      <w:bookmarkEnd w:id="5"/>
      <w:bookmarkEnd w:id="6"/>
      <w:r>
        <w:rPr>
          <w:rFonts w:hint="eastAsia"/>
        </w:rPr>
        <w:t>与缩写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732"/>
        <w:gridCol w:w="6091"/>
      </w:tblGrid>
      <w:tr w:rsidR="00C401D3" w:rsidRPr="008F4B8E" w14:paraId="30758B97" w14:textId="77777777" w:rsidTr="0034588C">
        <w:trPr>
          <w:trHeight w:val="454"/>
          <w:tblHeader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A6D389" w14:textId="77777777" w:rsidR="00C401D3" w:rsidRPr="008F4B8E" w:rsidRDefault="00C401D3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E1BA5" w14:textId="77777777" w:rsidR="00C401D3" w:rsidRPr="008F4B8E" w:rsidRDefault="00C401D3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术语/缩写</w:t>
            </w: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47397E" w14:textId="77777777" w:rsidR="00C401D3" w:rsidRPr="008F4B8E" w:rsidRDefault="00C401D3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描述/解释</w:t>
            </w:r>
          </w:p>
        </w:tc>
      </w:tr>
      <w:tr w:rsidR="00C401D3" w:rsidRPr="0026382E" w14:paraId="601F96EA" w14:textId="77777777" w:rsidTr="0034588C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DA3A" w14:textId="77777777" w:rsidR="00C401D3" w:rsidRPr="0026382E" w:rsidRDefault="00C401D3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A9A7" w14:textId="77777777" w:rsidR="00C401D3" w:rsidRPr="0026382E" w:rsidRDefault="00C401D3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498E" w14:textId="77777777" w:rsidR="00C401D3" w:rsidRPr="0026382E" w:rsidRDefault="00C401D3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C401D3" w:rsidRPr="0026382E" w14:paraId="3632E34E" w14:textId="77777777" w:rsidTr="0034588C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700A" w14:textId="77777777" w:rsidR="00C401D3" w:rsidRPr="0026382E" w:rsidRDefault="00C401D3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01217" w14:textId="77777777" w:rsidR="00C401D3" w:rsidRPr="0026382E" w:rsidRDefault="00C401D3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C9C3" w14:textId="77777777" w:rsidR="00C401D3" w:rsidRPr="0026382E" w:rsidRDefault="00C401D3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0DA2BD0F" w14:textId="77777777" w:rsidR="00C401D3" w:rsidRPr="007730D3" w:rsidRDefault="00C401D3" w:rsidP="00C401D3">
      <w:pPr>
        <w:pStyle w:val="1"/>
      </w:pPr>
      <w:bookmarkStart w:id="9" w:name="_Toc186536125"/>
      <w:bookmarkStart w:id="10" w:name="_Toc187066268"/>
      <w:r w:rsidRPr="007730D3">
        <w:rPr>
          <w:rFonts w:hint="eastAsia"/>
        </w:rPr>
        <w:t>参考文件</w:t>
      </w:r>
      <w:bookmarkEnd w:id="9"/>
      <w:bookmarkEnd w:id="10"/>
    </w:p>
    <w:p w14:paraId="373BAFA2" w14:textId="77777777" w:rsidR="00C401D3" w:rsidRPr="009F394C" w:rsidRDefault="00C401D3" w:rsidP="00C401D3">
      <w:pPr>
        <w:pStyle w:val="af2"/>
        <w:numPr>
          <w:ilvl w:val="0"/>
          <w:numId w:val="45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用户需求管理制度（版本）（要求同上。若没有参考文件，此节应写“无”。文件名称前需有序号、文件编号（如有），如需标注版本，在文件名称后以括号形式增加。序号、编号、文件名称间留一个空格）。</w:t>
      </w:r>
    </w:p>
    <w:p w14:paraId="07CDA2C3" w14:textId="77777777" w:rsidR="00C401D3" w:rsidRPr="009F394C" w:rsidRDefault="00C401D3" w:rsidP="00C401D3">
      <w:pPr>
        <w:pStyle w:val="af2"/>
        <w:numPr>
          <w:ilvl w:val="0"/>
          <w:numId w:val="45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文件名称（版本）</w:t>
      </w:r>
    </w:p>
    <w:p w14:paraId="76E9BC32" w14:textId="77777777" w:rsidR="00C401D3" w:rsidRPr="009F394C" w:rsidRDefault="00C401D3" w:rsidP="00C401D3">
      <w:pPr>
        <w:pStyle w:val="af2"/>
        <w:numPr>
          <w:ilvl w:val="0"/>
          <w:numId w:val="45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文件名称（版本）</w:t>
      </w:r>
    </w:p>
    <w:p w14:paraId="0114AB90" w14:textId="6772332F" w:rsidR="00501D1D" w:rsidRPr="00501D1D" w:rsidRDefault="00501D1D" w:rsidP="00501D1D">
      <w:pPr>
        <w:pStyle w:val="1"/>
      </w:pPr>
      <w:bookmarkStart w:id="11" w:name="_Toc69907341"/>
      <w:bookmarkStart w:id="12" w:name="_Toc8726474"/>
      <w:bookmarkStart w:id="13" w:name="_Toc493233871"/>
      <w:bookmarkStart w:id="14" w:name="_Toc69907826"/>
      <w:bookmarkStart w:id="15" w:name="_Toc69907787"/>
      <w:bookmarkStart w:id="16" w:name="_Toc187066269"/>
      <w:r w:rsidRPr="00501D1D">
        <w:rPr>
          <w:rFonts w:hint="eastAsia"/>
        </w:rPr>
        <w:t>本文件的更新要求</w:t>
      </w:r>
      <w:bookmarkEnd w:id="16"/>
    </w:p>
    <w:p w14:paraId="1106679E" w14:textId="77777777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1D1D">
        <w:rPr>
          <w:rFonts w:hint="eastAsia"/>
          <w:color w:val="4F81BD" w:themeColor="accent1"/>
          <w:sz w:val="24"/>
        </w:rPr>
        <w:t>本文件的更新应符合变更控制程序的要求。</w:t>
      </w:r>
    </w:p>
    <w:p w14:paraId="3DC1C3A2" w14:textId="77777777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1D1D">
        <w:rPr>
          <w:rFonts w:hint="eastAsia"/>
          <w:color w:val="4F81BD" w:themeColor="accent1"/>
          <w:sz w:val="24"/>
        </w:rPr>
        <w:t>本文件更新时应考虑对“</w:t>
      </w:r>
      <w:r w:rsidRPr="00501D1D">
        <w:rPr>
          <w:rFonts w:hint="eastAsia"/>
          <w:color w:val="4F81BD" w:themeColor="accent1"/>
          <w:sz w:val="24"/>
        </w:rPr>
        <w:t xml:space="preserve">sxx </w:t>
      </w:r>
      <w:r w:rsidRPr="00501D1D">
        <w:rPr>
          <w:rFonts w:hint="eastAsia"/>
          <w:color w:val="4F81BD" w:themeColor="accent1"/>
          <w:sz w:val="24"/>
        </w:rPr>
        <w:t>设计验证计划”的影响。</w:t>
      </w:r>
    </w:p>
    <w:p w14:paraId="4D7AFBC6" w14:textId="0C90DB72" w:rsidR="00501D1D" w:rsidRPr="00501D1D" w:rsidRDefault="00501D1D" w:rsidP="00501D1D">
      <w:pPr>
        <w:pStyle w:val="1"/>
      </w:pPr>
      <w:bookmarkStart w:id="17" w:name="_Toc187066270"/>
      <w:r w:rsidRPr="00501D1D">
        <w:rPr>
          <w:rFonts w:hint="eastAsia"/>
        </w:rPr>
        <w:t>需求编号规则</w:t>
      </w:r>
      <w:bookmarkEnd w:id="17"/>
    </w:p>
    <w:p w14:paraId="7268AA28" w14:textId="05F48098" w:rsidR="00740B6F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1D1D">
        <w:rPr>
          <w:rFonts w:hint="eastAsia"/>
          <w:color w:val="4F81BD" w:themeColor="accent1"/>
          <w:sz w:val="24"/>
        </w:rPr>
        <w:t>定义本产品的需求编号规则。例如</w:t>
      </w:r>
      <w:r>
        <w:rPr>
          <w:rFonts w:hint="eastAsia"/>
          <w:color w:val="4F81BD" w:themeColor="accent1"/>
          <w:sz w:val="24"/>
        </w:rPr>
        <w:t>：</w:t>
      </w:r>
      <w:r w:rsidRPr="00501D1D">
        <w:rPr>
          <w:rFonts w:hint="eastAsia"/>
          <w:color w:val="4F81BD" w:themeColor="accent1"/>
          <w:sz w:val="24"/>
        </w:rPr>
        <w:t>产品缩写</w:t>
      </w:r>
      <w:r w:rsidRPr="00501D1D">
        <w:rPr>
          <w:rFonts w:hint="eastAsia"/>
          <w:color w:val="4F81BD" w:themeColor="accent1"/>
          <w:sz w:val="24"/>
        </w:rPr>
        <w:t xml:space="preserve"> </w:t>
      </w:r>
      <w:r w:rsidRPr="00501D1D">
        <w:rPr>
          <w:rFonts w:hint="eastAsia"/>
          <w:color w:val="4F81BD" w:themeColor="accent1"/>
          <w:sz w:val="24"/>
        </w:rPr>
        <w:t>系统组件缩写</w:t>
      </w:r>
      <w:r w:rsidRPr="00501D1D">
        <w:rPr>
          <w:rFonts w:hint="eastAsia"/>
          <w:color w:val="4F81BD" w:themeColor="accent1"/>
          <w:sz w:val="24"/>
        </w:rPr>
        <w:t>_</w:t>
      </w:r>
      <w:r w:rsidRPr="00501D1D">
        <w:rPr>
          <w:rFonts w:hint="eastAsia"/>
          <w:color w:val="4F81BD" w:themeColor="accent1"/>
          <w:sz w:val="24"/>
        </w:rPr>
        <w:t>需求属性性能项目编号。编号要考虑到可扩展性。一个需求被分解为多个需求时，在原有编号后加“顺序号”例如</w:t>
      </w:r>
      <w:r>
        <w:rPr>
          <w:rFonts w:hint="eastAsia"/>
          <w:color w:val="4F81BD" w:themeColor="accent1"/>
          <w:sz w:val="24"/>
        </w:rPr>
        <w:t>：</w:t>
      </w:r>
      <w:r w:rsidRPr="00501D1D">
        <w:rPr>
          <w:rFonts w:hint="eastAsia"/>
          <w:color w:val="4F81BD" w:themeColor="accent1"/>
          <w:sz w:val="24"/>
        </w:rPr>
        <w:t>SR SSS PHYS Weigt 0l</w:t>
      </w:r>
      <w:r>
        <w:rPr>
          <w:rFonts w:hint="eastAsia"/>
          <w:color w:val="4F81BD" w:themeColor="accent1"/>
          <w:sz w:val="24"/>
        </w:rPr>
        <w:t>，</w:t>
      </w:r>
      <w:r w:rsidRPr="00501D1D">
        <w:rPr>
          <w:rFonts w:hint="eastAsia"/>
          <w:color w:val="4F81BD" w:themeColor="accent1"/>
          <w:sz w:val="24"/>
        </w:rPr>
        <w:t xml:space="preserve">SR </w:t>
      </w:r>
      <w:r w:rsidRPr="00501D1D">
        <w:rPr>
          <w:rFonts w:hint="eastAsia"/>
          <w:color w:val="4F81BD" w:themeColor="accent1"/>
          <w:sz w:val="24"/>
        </w:rPr>
        <w:t>代表手术机器人，</w:t>
      </w:r>
      <w:r w:rsidRPr="00501D1D">
        <w:rPr>
          <w:rFonts w:hint="eastAsia"/>
          <w:color w:val="4F81BD" w:themeColor="accent1"/>
          <w:sz w:val="24"/>
        </w:rPr>
        <w:t xml:space="preserve">SSS </w:t>
      </w:r>
      <w:r w:rsidRPr="00501D1D">
        <w:rPr>
          <w:rFonts w:hint="eastAsia"/>
          <w:color w:val="4F81BD" w:themeColor="accent1"/>
          <w:sz w:val="24"/>
        </w:rPr>
        <w:t>代表患者手术平台，</w:t>
      </w:r>
      <w:r w:rsidRPr="00501D1D">
        <w:rPr>
          <w:rFonts w:hint="eastAsia"/>
          <w:color w:val="4F81BD" w:themeColor="accent1"/>
          <w:sz w:val="24"/>
        </w:rPr>
        <w:t xml:space="preserve">PHYS </w:t>
      </w:r>
      <w:r w:rsidRPr="00501D1D">
        <w:rPr>
          <w:rFonts w:hint="eastAsia"/>
          <w:color w:val="4F81BD" w:themeColor="accent1"/>
          <w:sz w:val="24"/>
        </w:rPr>
        <w:t>代表物理性能</w:t>
      </w:r>
      <w:r>
        <w:rPr>
          <w:rFonts w:hint="eastAsia"/>
          <w:color w:val="4F81BD" w:themeColor="accent1"/>
          <w:sz w:val="24"/>
        </w:rPr>
        <w:t>，</w:t>
      </w:r>
      <w:r w:rsidRPr="00501D1D">
        <w:rPr>
          <w:rFonts w:hint="eastAsia"/>
          <w:color w:val="4F81BD" w:themeColor="accent1"/>
          <w:sz w:val="24"/>
        </w:rPr>
        <w:t xml:space="preserve">Weight </w:t>
      </w:r>
      <w:r w:rsidRPr="00501D1D">
        <w:rPr>
          <w:rFonts w:hint="eastAsia"/>
          <w:color w:val="4F81BD" w:themeColor="accent1"/>
          <w:sz w:val="24"/>
        </w:rPr>
        <w:t>代表重量项目，</w:t>
      </w:r>
      <w:r w:rsidRPr="00501D1D">
        <w:rPr>
          <w:rFonts w:hint="eastAsia"/>
          <w:color w:val="4F81BD" w:themeColor="accent1"/>
          <w:sz w:val="24"/>
        </w:rPr>
        <w:t>01</w:t>
      </w:r>
      <w:r w:rsidRPr="00501D1D">
        <w:rPr>
          <w:rFonts w:hint="eastAsia"/>
          <w:color w:val="4F81BD" w:themeColor="accent1"/>
          <w:sz w:val="24"/>
        </w:rPr>
        <w:t>代表重量项目的序号。</w:t>
      </w:r>
    </w:p>
    <w:p w14:paraId="6D3A3254" w14:textId="246CFF51" w:rsidR="00501D1D" w:rsidRPr="00501D1D" w:rsidRDefault="00501D1D" w:rsidP="00501D1D">
      <w:pPr>
        <w:pStyle w:val="1"/>
      </w:pPr>
      <w:bookmarkStart w:id="18" w:name="_Toc187066271"/>
      <w:r>
        <w:rPr>
          <w:rFonts w:hint="eastAsia"/>
        </w:rPr>
        <w:lastRenderedPageBreak/>
        <w:t>产品概述</w:t>
      </w:r>
      <w:bookmarkEnd w:id="18"/>
    </w:p>
    <w:p w14:paraId="6587432E" w14:textId="6A697B00" w:rsidR="00501D1D" w:rsidRPr="00501D1D" w:rsidRDefault="00501D1D" w:rsidP="00501D1D">
      <w:pPr>
        <w:pStyle w:val="2"/>
      </w:pPr>
      <w:bookmarkStart w:id="19" w:name="_Toc187066272"/>
      <w:r w:rsidRPr="00501D1D">
        <w:rPr>
          <w:rFonts w:hint="eastAsia"/>
        </w:rPr>
        <w:t>产品预期用途</w:t>
      </w:r>
      <w:r w:rsidRPr="00501D1D">
        <w:rPr>
          <w:rFonts w:hint="eastAsia"/>
        </w:rPr>
        <w:t>:</w:t>
      </w:r>
      <w:bookmarkEnd w:id="19"/>
    </w:p>
    <w:p w14:paraId="11291614" w14:textId="7D580CE2" w:rsidR="00501D1D" w:rsidRPr="00501D1D" w:rsidRDefault="00501D1D" w:rsidP="00501D1D">
      <w:pPr>
        <w:pStyle w:val="2"/>
      </w:pPr>
      <w:bookmarkStart w:id="20" w:name="_Toc187066273"/>
      <w:r w:rsidRPr="00501D1D">
        <w:rPr>
          <w:rFonts w:hint="eastAsia"/>
        </w:rPr>
        <w:t>产品分类</w:t>
      </w:r>
      <w:r w:rsidRPr="00501D1D">
        <w:rPr>
          <w:rFonts w:hint="eastAsia"/>
        </w:rPr>
        <w:t>:Xxxx</w:t>
      </w:r>
      <w:r w:rsidRPr="00501D1D">
        <w:rPr>
          <w:rFonts w:hint="eastAsia"/>
        </w:rPr>
        <w:t>为三类有源医疗器械</w:t>
      </w:r>
      <w:r>
        <w:rPr>
          <w:rFonts w:hint="eastAsia"/>
        </w:rPr>
        <w:t>。</w:t>
      </w:r>
      <w:bookmarkEnd w:id="20"/>
    </w:p>
    <w:p w14:paraId="7040B2FD" w14:textId="69530954" w:rsidR="00501D1D" w:rsidRPr="00501D1D" w:rsidRDefault="00501D1D" w:rsidP="00501D1D">
      <w:pPr>
        <w:pStyle w:val="2"/>
      </w:pPr>
      <w:bookmarkStart w:id="21" w:name="_Toc187066274"/>
      <w:r w:rsidRPr="00501D1D">
        <w:rPr>
          <w:rFonts w:hint="eastAsia"/>
        </w:rPr>
        <w:t>产品适应证与禁忌证。</w:t>
      </w:r>
      <w:bookmarkEnd w:id="21"/>
    </w:p>
    <w:p w14:paraId="7D1F76D0" w14:textId="3AB67CB4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1D1D">
        <w:rPr>
          <w:rFonts w:hint="eastAsia"/>
          <w:color w:val="4F81BD" w:themeColor="accent1"/>
          <w:sz w:val="24"/>
        </w:rPr>
        <w:t>适用于通过</w:t>
      </w:r>
      <w:r w:rsidRPr="00501D1D">
        <w:rPr>
          <w:rFonts w:hint="eastAsia"/>
          <w:color w:val="4F81BD" w:themeColor="accent1"/>
          <w:sz w:val="24"/>
        </w:rPr>
        <w:t xml:space="preserve">xxxx </w:t>
      </w:r>
      <w:r w:rsidRPr="00501D1D">
        <w:rPr>
          <w:rFonts w:hint="eastAsia"/>
          <w:color w:val="4F81BD" w:themeColor="accent1"/>
          <w:sz w:val="24"/>
        </w:rPr>
        <w:t>的患者</w:t>
      </w:r>
      <w:r>
        <w:rPr>
          <w:rFonts w:hint="eastAsia"/>
          <w:color w:val="4F81BD" w:themeColor="accent1"/>
          <w:sz w:val="24"/>
        </w:rPr>
        <w:t>。</w:t>
      </w:r>
    </w:p>
    <w:p w14:paraId="3B1E00C6" w14:textId="77777777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1D1D">
        <w:rPr>
          <w:rFonts w:hint="eastAsia"/>
          <w:color w:val="4F81BD" w:themeColor="accent1"/>
          <w:sz w:val="24"/>
        </w:rPr>
        <w:t>不适合对过敏的病人。</w:t>
      </w:r>
    </w:p>
    <w:p w14:paraId="09108579" w14:textId="7133D134" w:rsidR="00501D1D" w:rsidRPr="00501D1D" w:rsidRDefault="00501D1D" w:rsidP="00501D1D">
      <w:pPr>
        <w:pStyle w:val="1"/>
      </w:pPr>
      <w:bookmarkStart w:id="22" w:name="_Toc187066275"/>
      <w:r w:rsidRPr="00501D1D">
        <w:rPr>
          <w:rFonts w:hint="eastAsia"/>
        </w:rPr>
        <w:t>产品结构</w:t>
      </w:r>
      <w:bookmarkEnd w:id="22"/>
    </w:p>
    <w:p w14:paraId="59DD28C1" w14:textId="6EAFB3D8" w:rsidR="00501D1D" w:rsidRPr="00501D1D" w:rsidRDefault="00501D1D" w:rsidP="00501D1D">
      <w:pPr>
        <w:pStyle w:val="2"/>
      </w:pPr>
      <w:bookmarkStart w:id="23" w:name="_Toc187066276"/>
      <w:r w:rsidRPr="00501D1D">
        <w:rPr>
          <w:rFonts w:hint="eastAsia"/>
        </w:rPr>
        <w:t>产品基本结构与功能概述</w:t>
      </w:r>
      <w:bookmarkEnd w:id="23"/>
    </w:p>
    <w:p w14:paraId="14715DFD" w14:textId="0FE69EC4" w:rsidR="00501D1D" w:rsidRPr="00501D1D" w:rsidRDefault="00501D1D" w:rsidP="00501D1D">
      <w:pPr>
        <w:pStyle w:val="2"/>
      </w:pPr>
      <w:bookmarkStart w:id="24" w:name="_Toc187066277"/>
      <w:r w:rsidRPr="00501D1D">
        <w:rPr>
          <w:rFonts w:hint="eastAsia"/>
        </w:rPr>
        <w:t>产品接口</w:t>
      </w:r>
      <w:r>
        <w:rPr>
          <w:rFonts w:hint="eastAsia"/>
        </w:rPr>
        <w:t>（</w:t>
      </w:r>
      <w:r w:rsidRPr="00501D1D">
        <w:rPr>
          <w:rFonts w:hint="eastAsia"/>
        </w:rPr>
        <w:t>可用系统结构图的形式</w:t>
      </w:r>
      <w:r>
        <w:rPr>
          <w:rFonts w:hint="eastAsia"/>
        </w:rPr>
        <w:t>）</w:t>
      </w:r>
      <w:bookmarkEnd w:id="24"/>
    </w:p>
    <w:p w14:paraId="5C2F7FA3" w14:textId="57137CE6" w:rsidR="00501D1D" w:rsidRPr="00501D1D" w:rsidRDefault="00501D1D" w:rsidP="00501D1D">
      <w:pPr>
        <w:pStyle w:val="1"/>
      </w:pPr>
      <w:bookmarkStart w:id="25" w:name="_Toc187066278"/>
      <w:r w:rsidRPr="00501D1D">
        <w:rPr>
          <w:rFonts w:hint="eastAsia"/>
        </w:rPr>
        <w:t>物理特性需求</w:t>
      </w:r>
      <w:bookmarkEnd w:id="25"/>
    </w:p>
    <w:p w14:paraId="579E8103" w14:textId="66C42329" w:rsidR="00740B6F" w:rsidRDefault="00501D1D" w:rsidP="00501D1D">
      <w:pPr>
        <w:pStyle w:val="2"/>
      </w:pPr>
      <w:bookmarkStart w:id="26" w:name="_Toc187066279"/>
      <w:r w:rsidRPr="00501D1D">
        <w:rPr>
          <w:rFonts w:hint="eastAsia"/>
        </w:rPr>
        <w:t>尺寸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1D1D" w:rsidRPr="008F4B8E" w14:paraId="0F2437A5" w14:textId="77777777" w:rsidTr="00501D1D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5BF5D" w14:textId="70B576CD" w:rsidR="00501D1D" w:rsidRPr="008F4B8E" w:rsidRDefault="00501D1D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7B32B1" w14:textId="37DCC1A7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尺寸需求项目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549D51" w14:textId="5EA27223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1D1D" w:rsidRPr="0026382E" w14:paraId="5C6B9087" w14:textId="77777777" w:rsidTr="00501D1D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7B4C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01F4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1C47B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1D1D" w:rsidRPr="0026382E" w14:paraId="27482207" w14:textId="77777777" w:rsidTr="00501D1D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6FF9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70A2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D423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1391A145" w14:textId="77777777" w:rsidR="00501D1D" w:rsidRDefault="00501D1D" w:rsidP="00501D1D">
      <w:pPr>
        <w:spacing w:line="360" w:lineRule="auto"/>
        <w:ind w:firstLineChars="200" w:firstLine="480"/>
        <w:rPr>
          <w:sz w:val="24"/>
        </w:rPr>
      </w:pPr>
    </w:p>
    <w:p w14:paraId="6BD1858F" w14:textId="386129E0" w:rsidR="00740B6F" w:rsidRDefault="00501D1D" w:rsidP="00740B6F">
      <w:pPr>
        <w:pStyle w:val="2"/>
      </w:pPr>
      <w:bookmarkStart w:id="27" w:name="_Toc187066280"/>
      <w:r>
        <w:rPr>
          <w:rFonts w:hint="eastAsia"/>
        </w:rPr>
        <w:t>重量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1D1D" w:rsidRPr="008F4B8E" w14:paraId="7376A834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C4957" w14:textId="77777777" w:rsidR="00501D1D" w:rsidRPr="008F4B8E" w:rsidRDefault="00501D1D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5644ED" w14:textId="4529466D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重量需求项目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F2C64" w14:textId="77777777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1D1D" w:rsidRPr="0026382E" w14:paraId="727AE5F2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D5B8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AD04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3CA1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1D1D" w:rsidRPr="0026382E" w14:paraId="2F94A4F5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5FAF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B6A2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3AA5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6D55EC28" w14:textId="77777777" w:rsidR="00740B6F" w:rsidRPr="00501D1D" w:rsidRDefault="00740B6F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3A9F5F01" w14:textId="07343851" w:rsidR="00501D1D" w:rsidRDefault="00501D1D" w:rsidP="00501D1D">
      <w:pPr>
        <w:pStyle w:val="2"/>
      </w:pPr>
      <w:bookmarkStart w:id="28" w:name="_Toc187066281"/>
      <w:r>
        <w:rPr>
          <w:rFonts w:hint="eastAsia"/>
        </w:rPr>
        <w:t>外观</w:t>
      </w:r>
      <w:bookmarkEnd w:id="28"/>
    </w:p>
    <w:p w14:paraId="51FC4D29" w14:textId="4539D009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1D1D">
        <w:rPr>
          <w:rFonts w:hint="eastAsia"/>
          <w:color w:val="4F81BD" w:themeColor="accent1"/>
          <w:sz w:val="24"/>
        </w:rPr>
        <w:t>应详述</w:t>
      </w:r>
      <w:r>
        <w:rPr>
          <w:rFonts w:hint="eastAsia"/>
          <w:color w:val="4F81BD" w:themeColor="accent1"/>
          <w:sz w:val="24"/>
        </w:rPr>
        <w:t>产品相关物理特性，包括但不仅限于尺寸、重量、外观、硬度等。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1D1D" w:rsidRPr="008F4B8E" w14:paraId="071904B5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0C7ABD" w14:textId="77777777" w:rsidR="00501D1D" w:rsidRPr="008F4B8E" w:rsidRDefault="00501D1D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D622D" w14:textId="3520499D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外观需求项目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C370F" w14:textId="77777777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1D1D" w:rsidRPr="0026382E" w14:paraId="3E88A85C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4774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13B7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46DF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1D1D" w:rsidRPr="0026382E" w14:paraId="462E4104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B8FA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0358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D79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778109EC" w14:textId="77777777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2C6689EA" w14:textId="30D71EDF" w:rsidR="00501D1D" w:rsidRDefault="00501D1D" w:rsidP="00501D1D">
      <w:pPr>
        <w:pStyle w:val="1"/>
      </w:pPr>
      <w:bookmarkStart w:id="29" w:name="_Toc187066282"/>
      <w:r>
        <w:rPr>
          <w:rFonts w:hint="eastAsia"/>
        </w:rPr>
        <w:t>功能与性能需求</w:t>
      </w:r>
      <w:bookmarkEnd w:id="29"/>
    </w:p>
    <w:p w14:paraId="192C7953" w14:textId="06773068" w:rsidR="00501D1D" w:rsidRPr="00501D1D" w:rsidRDefault="00501D1D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按照功能模块建立或者按照子系统划分功能性能需求。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1D1D" w:rsidRPr="008F4B8E" w14:paraId="5F213798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C58E20" w14:textId="77777777" w:rsidR="00501D1D" w:rsidRPr="008F4B8E" w:rsidRDefault="00501D1D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A63B3" w14:textId="666B7E9C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功能/性能需求项目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FB075" w14:textId="77777777" w:rsidR="00501D1D" w:rsidRPr="008F4B8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1D1D" w:rsidRPr="0026382E" w14:paraId="2B5D99D0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99D0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8101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BEEF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1D1D" w:rsidRPr="0026382E" w14:paraId="27C17EE0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9143" w14:textId="77777777" w:rsidR="00501D1D" w:rsidRPr="0026382E" w:rsidRDefault="00501D1D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82DE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5C16" w14:textId="77777777" w:rsidR="00501D1D" w:rsidRPr="0026382E" w:rsidRDefault="00501D1D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52D2AC5" w14:textId="77777777" w:rsidR="00501D1D" w:rsidRDefault="00501D1D" w:rsidP="00501D1D">
      <w:pPr>
        <w:spacing w:line="360" w:lineRule="auto"/>
        <w:ind w:firstLineChars="200" w:firstLine="480"/>
        <w:rPr>
          <w:sz w:val="24"/>
        </w:rPr>
      </w:pPr>
    </w:p>
    <w:p w14:paraId="08EE6408" w14:textId="63BE0AE8" w:rsidR="002D7192" w:rsidRDefault="00501D1D" w:rsidP="002D7192">
      <w:pPr>
        <w:pStyle w:val="1"/>
      </w:pPr>
      <w:bookmarkStart w:id="30" w:name="_Toc187066283"/>
      <w:r>
        <w:rPr>
          <w:rFonts w:hint="eastAsia"/>
        </w:rPr>
        <w:t>兼容性需求</w:t>
      </w:r>
      <w:bookmarkEnd w:id="30"/>
    </w:p>
    <w:p w14:paraId="660642BC" w14:textId="77777777" w:rsidR="00505E86" w:rsidRDefault="00505E86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5E86">
        <w:rPr>
          <w:rFonts w:hint="eastAsia"/>
          <w:color w:val="4F81BD" w:themeColor="accent1"/>
          <w:sz w:val="24"/>
        </w:rPr>
        <w:t>兼容性应考虑产品配合使用器械的兼容性及产品使用环境的兼容性</w:t>
      </w:r>
      <w:r>
        <w:rPr>
          <w:rFonts w:hint="eastAsia"/>
          <w:color w:val="4F81BD" w:themeColor="accent1"/>
          <w:sz w:val="24"/>
        </w:rPr>
        <w:t>。</w:t>
      </w:r>
    </w:p>
    <w:p w14:paraId="42740FCD" w14:textId="2FF85CA0" w:rsidR="00501D1D" w:rsidRDefault="00505E86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5E86">
        <w:rPr>
          <w:rFonts w:hint="eastAsia"/>
          <w:color w:val="4F81BD" w:themeColor="accent1"/>
          <w:sz w:val="24"/>
        </w:rPr>
        <w:t>描述与其他外部系统的兼容性、与前期发布过的版本、以及未来将要发布版本等兼容性。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185577D9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1CD71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833500" w14:textId="6662DD04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兼容性需求项目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952FBF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72F24BAE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81EC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627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1194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3F3175FC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4839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8FD7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22D7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71332604" w14:textId="77777777" w:rsidR="00505E86" w:rsidRDefault="00505E86" w:rsidP="00501D1D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01DCFE2" w14:textId="525A3A8D" w:rsidR="00577A78" w:rsidRDefault="00505E86" w:rsidP="006623B1">
      <w:pPr>
        <w:pStyle w:val="1"/>
      </w:pPr>
      <w:bookmarkStart w:id="31" w:name="_Toc187066284"/>
      <w:r>
        <w:rPr>
          <w:rFonts w:hint="eastAsia"/>
        </w:rPr>
        <w:t>环境需求</w:t>
      </w:r>
      <w:bookmarkEnd w:id="31"/>
    </w:p>
    <w:p w14:paraId="6BF3533B" w14:textId="4531BE06" w:rsidR="00F225DE" w:rsidRDefault="00505E86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描述产品存储环境、运输环境、运行环境的需求。</w:t>
      </w:r>
    </w:p>
    <w:p w14:paraId="09D1F8E3" w14:textId="77777777" w:rsidR="00505E86" w:rsidRDefault="00505E86" w:rsidP="00B327C8">
      <w:pPr>
        <w:pStyle w:val="1"/>
      </w:pPr>
      <w:bookmarkStart w:id="32" w:name="_Toc187066285"/>
      <w:r>
        <w:rPr>
          <w:rFonts w:hint="eastAsia"/>
        </w:rPr>
        <w:t>生物相容性需求</w:t>
      </w:r>
      <w:bookmarkEnd w:id="32"/>
    </w:p>
    <w:p w14:paraId="5745E0E0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识别产品与人体接触的部分，根据实际的接触与否识别生物相容性的需求，生物相容性满足的项目参考如下：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5F9B2AD8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0C4FF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223964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生物学需求项目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06122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3431C14D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83F9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C9B1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3CB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507499D6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178CB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EB12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FDF7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243E8DEC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ED74EC9" w14:textId="77777777" w:rsidR="00505E86" w:rsidRDefault="00505E86" w:rsidP="00505E86">
      <w:pPr>
        <w:pStyle w:val="1"/>
      </w:pPr>
      <w:bookmarkStart w:id="33" w:name="_Toc187066286"/>
      <w:r>
        <w:rPr>
          <w:rFonts w:hint="eastAsia"/>
        </w:rPr>
        <w:t>包装和标识需求</w:t>
      </w:r>
      <w:bookmarkEnd w:id="33"/>
    </w:p>
    <w:p w14:paraId="74F62366" w14:textId="77777777" w:rsidR="00505E86" w:rsidRPr="00505E86" w:rsidRDefault="00505E86" w:rsidP="00505E86">
      <w:pPr>
        <w:pStyle w:val="2"/>
      </w:pPr>
      <w:bookmarkStart w:id="34" w:name="_Toc187066287"/>
      <w:r>
        <w:rPr>
          <w:rFonts w:hint="eastAsia"/>
        </w:rPr>
        <w:t>包装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78CA1611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8EA9B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0CFB2C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包装需求项目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0CB008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21ABBA3A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D9158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D0E2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47F1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44C88B1E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F618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EB4F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0174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5C8DDEC8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9A8732D" w14:textId="77777777" w:rsidR="00505E86" w:rsidRPr="00505E86" w:rsidRDefault="00505E86" w:rsidP="00505E86">
      <w:pPr>
        <w:pStyle w:val="2"/>
      </w:pPr>
      <w:bookmarkStart w:id="35" w:name="_Toc187066288"/>
      <w:r>
        <w:rPr>
          <w:rFonts w:hint="eastAsia"/>
        </w:rPr>
        <w:lastRenderedPageBreak/>
        <w:t>标识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6C1E0C2E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75AFD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A8D5A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标识/标签需求项目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D8FAF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5853628A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3838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B1C1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2B28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22361BD4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82D24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6BDB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B017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10D653B5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956095E" w14:textId="77777777" w:rsidR="00505E86" w:rsidRPr="00505E86" w:rsidRDefault="00505E86" w:rsidP="00505E86">
      <w:pPr>
        <w:pStyle w:val="2"/>
      </w:pPr>
      <w:bookmarkStart w:id="36" w:name="_Toc187066289"/>
      <w:r>
        <w:rPr>
          <w:rFonts w:hint="eastAsia"/>
        </w:rPr>
        <w:t>使用说明书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7EFD4667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220FB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8221E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使用说明书需求项目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317FB6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1BF1979C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C831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D380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84DA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2621FC99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1EB2E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FD55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7380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00E4403E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F814903" w14:textId="77777777" w:rsidR="00505E86" w:rsidRDefault="00505E86" w:rsidP="00505E86">
      <w:pPr>
        <w:pStyle w:val="1"/>
      </w:pPr>
      <w:bookmarkStart w:id="37" w:name="_Toc187066290"/>
      <w:r>
        <w:rPr>
          <w:rFonts w:hint="eastAsia"/>
        </w:rPr>
        <w:t>产品安全性需求</w:t>
      </w:r>
      <w:bookmarkEnd w:id="37"/>
    </w:p>
    <w:p w14:paraId="2DDAE4AA" w14:textId="77777777" w:rsidR="00505E86" w:rsidRDefault="00505E86" w:rsidP="00505E86">
      <w:pPr>
        <w:pStyle w:val="2"/>
      </w:pPr>
      <w:bookmarkStart w:id="38" w:name="_Toc187066291"/>
      <w:r>
        <w:rPr>
          <w:rFonts w:hint="eastAsia"/>
        </w:rPr>
        <w:t>产品安全</w:t>
      </w:r>
      <w:bookmarkEnd w:id="38"/>
    </w:p>
    <w:p w14:paraId="41831444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引用风险管理报告。</w:t>
      </w:r>
    </w:p>
    <w:p w14:paraId="5CAD4B9E" w14:textId="77777777" w:rsidR="00505E86" w:rsidRDefault="00505E86" w:rsidP="00505E86">
      <w:pPr>
        <w:pStyle w:val="2"/>
      </w:pPr>
      <w:bookmarkStart w:id="39" w:name="_Toc187066292"/>
      <w:r>
        <w:rPr>
          <w:rFonts w:hint="eastAsia"/>
        </w:rPr>
        <w:t>产品安全防护措施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20D04B88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AE135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DEB547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产品安全需求项目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DD248E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6F46F58A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E621E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FE33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DA8C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05488E3B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9051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3D87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5688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B85136C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B46F398" w14:textId="77777777" w:rsidR="00505E86" w:rsidRDefault="00505E86" w:rsidP="00505E86">
      <w:pPr>
        <w:pStyle w:val="2"/>
      </w:pPr>
      <w:bookmarkStart w:id="40" w:name="_Toc187066293"/>
      <w:r>
        <w:rPr>
          <w:rFonts w:hint="eastAsia"/>
        </w:rPr>
        <w:t>产品信息安全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2B3D7D8E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BF47E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DF83A8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信息安全需求项目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A7D81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5CE0F8DF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7332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315D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7B5A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6AB5C52F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604C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22EB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6D02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5A5A85A6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DC60885" w14:textId="228823C1" w:rsidR="00505E86" w:rsidRDefault="00505E86" w:rsidP="00B327C8">
      <w:pPr>
        <w:pStyle w:val="1"/>
      </w:pPr>
      <w:bookmarkStart w:id="41" w:name="_Toc187066294"/>
      <w:r>
        <w:rPr>
          <w:rFonts w:hint="eastAsia"/>
        </w:rPr>
        <w:t>可靠性需求</w:t>
      </w:r>
      <w:bookmarkEnd w:id="41"/>
    </w:p>
    <w:p w14:paraId="1998C7DD" w14:textId="3AB9C91A" w:rsidR="006623B1" w:rsidRDefault="00505E86" w:rsidP="006623B1">
      <w:pPr>
        <w:pStyle w:val="2"/>
      </w:pPr>
      <w:bookmarkStart w:id="42" w:name="_Toc187066295"/>
      <w:r>
        <w:rPr>
          <w:rFonts w:hint="eastAsia"/>
        </w:rPr>
        <w:t>预期使用寿命</w:t>
      </w:r>
      <w:bookmarkEnd w:id="42"/>
    </w:p>
    <w:p w14:paraId="15383650" w14:textId="2A45295F" w:rsidR="006623B1" w:rsidRDefault="00505E86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5E86">
        <w:rPr>
          <w:rFonts w:hint="eastAsia"/>
          <w:color w:val="4F81BD" w:themeColor="accent1"/>
          <w:sz w:val="24"/>
        </w:rPr>
        <w:t>如适用，填写</w:t>
      </w:r>
      <w:r>
        <w:rPr>
          <w:rFonts w:hint="eastAsia"/>
          <w:color w:val="4F81BD" w:themeColor="accent1"/>
          <w:sz w:val="24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27D170F6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8C2A4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4FDC67" w14:textId="02FE790F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预期寿命需求项目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C7388D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19543AFE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74AE3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9ECF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95BD2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795E3352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E27D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B0CD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A142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E0FB127" w14:textId="77777777" w:rsidR="00505E86" w:rsidRDefault="00505E86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61B571BE" w14:textId="66C9F5F7" w:rsidR="00505E86" w:rsidRDefault="00505E86" w:rsidP="00505E86">
      <w:pPr>
        <w:pStyle w:val="2"/>
      </w:pPr>
      <w:bookmarkStart w:id="43" w:name="_Toc187066296"/>
      <w:r>
        <w:rPr>
          <w:rFonts w:hint="eastAsia"/>
        </w:rPr>
        <w:t>货架寿命</w:t>
      </w:r>
      <w:bookmarkEnd w:id="43"/>
    </w:p>
    <w:p w14:paraId="08D96410" w14:textId="77777777" w:rsid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5E86">
        <w:rPr>
          <w:rFonts w:hint="eastAsia"/>
          <w:color w:val="4F81BD" w:themeColor="accent1"/>
          <w:sz w:val="24"/>
        </w:rPr>
        <w:t>如适用，填写</w:t>
      </w:r>
      <w:r>
        <w:rPr>
          <w:rFonts w:hint="eastAsia"/>
          <w:color w:val="4F81BD" w:themeColor="accent1"/>
          <w:sz w:val="24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505E86" w:rsidRPr="008F4B8E" w14:paraId="64AC99C9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06BB8" w14:textId="77777777" w:rsidR="00505E86" w:rsidRPr="008F4B8E" w:rsidRDefault="00505E86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12445" w14:textId="73D20293" w:rsidR="00505E86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货架</w:t>
            </w:r>
            <w:r w:rsidR="00505E86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寿命需求项目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94E45" w14:textId="77777777" w:rsidR="00505E86" w:rsidRPr="008F4B8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505E86" w:rsidRPr="0026382E" w14:paraId="56161B5E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4A370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DD58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7B1E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05E86" w:rsidRPr="0026382E" w14:paraId="1C2A15AE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4CD73" w14:textId="77777777" w:rsidR="00505E86" w:rsidRPr="0026382E" w:rsidRDefault="00505E86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88A0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1F6A" w14:textId="77777777" w:rsidR="00505E86" w:rsidRPr="0026382E" w:rsidRDefault="00505E86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158E6478" w14:textId="77777777" w:rsidR="00505E86" w:rsidRPr="00505E86" w:rsidRDefault="00505E86" w:rsidP="00505E86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AB9C49A" w14:textId="0BE3F2F4" w:rsidR="002A43B1" w:rsidRDefault="002A43B1" w:rsidP="002A43B1">
      <w:pPr>
        <w:pStyle w:val="2"/>
      </w:pPr>
      <w:bookmarkStart w:id="44" w:name="_Toc187066297"/>
      <w:r>
        <w:rPr>
          <w:rFonts w:hint="eastAsia"/>
        </w:rPr>
        <w:t>质量</w:t>
      </w:r>
      <w:bookmarkEnd w:id="44"/>
    </w:p>
    <w:p w14:paraId="23B823E2" w14:textId="77777777" w:rsidR="002A43B1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505E86">
        <w:rPr>
          <w:rFonts w:hint="eastAsia"/>
          <w:color w:val="4F81BD" w:themeColor="accent1"/>
          <w:sz w:val="24"/>
        </w:rPr>
        <w:t>如适用，填写</w:t>
      </w:r>
      <w:r>
        <w:rPr>
          <w:rFonts w:hint="eastAsia"/>
          <w:color w:val="4F81BD" w:themeColor="accent1"/>
          <w:sz w:val="24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2A43B1" w:rsidRPr="008F4B8E" w14:paraId="0E775121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56A11" w14:textId="77777777" w:rsidR="002A43B1" w:rsidRPr="008F4B8E" w:rsidRDefault="002A43B1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30DA2" w14:textId="423E9781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质量需求项目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EB235" w14:textId="77777777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2A43B1" w:rsidRPr="0026382E" w14:paraId="0163BE2E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2978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A932" w14:textId="42EC2700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2A43B1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故障率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E3BD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2A43B1" w:rsidRPr="0026382E" w14:paraId="42D895C6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8921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D73" w14:textId="78A0F2DA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2A43B1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连续运行时间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00C1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09F6A679" w14:textId="77777777" w:rsidR="002A43B1" w:rsidRPr="00505E86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1E519371" w14:textId="6FD7D714" w:rsidR="002A43B1" w:rsidRDefault="002A43B1" w:rsidP="002A43B1">
      <w:pPr>
        <w:pStyle w:val="1"/>
      </w:pPr>
      <w:bookmarkStart w:id="45" w:name="_Toc187066298"/>
      <w:r>
        <w:rPr>
          <w:rFonts w:hint="eastAsia"/>
        </w:rPr>
        <w:t>灭菌</w:t>
      </w:r>
      <w:bookmarkEnd w:id="45"/>
    </w:p>
    <w:p w14:paraId="3A92130B" w14:textId="6F942A63" w:rsidR="002A43B1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是否需要灭菌，什么灭菌形式，灭菌后产品需要达到的无菌效果。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2A43B1" w:rsidRPr="008F4B8E" w14:paraId="198E3EC7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1614B" w14:textId="77777777" w:rsidR="002A43B1" w:rsidRPr="008F4B8E" w:rsidRDefault="002A43B1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E3AFD" w14:textId="0762A612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灭菌需求项目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9ACFD" w14:textId="77777777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2A43B1" w:rsidRPr="0026382E" w14:paraId="3AF1B627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1C1B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FA0C" w14:textId="5F891444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无菌、细菌内毒素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67B7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2A43B1" w:rsidRPr="0026382E" w14:paraId="6B1E2BD7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D014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8E45" w14:textId="28DB5117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C256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7F84C5B2" w14:textId="77777777" w:rsidR="002A43B1" w:rsidRPr="00505E86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107B1CDF" w14:textId="74807F17" w:rsidR="002A43B1" w:rsidRDefault="002A43B1" w:rsidP="002A43B1">
      <w:pPr>
        <w:pStyle w:val="1"/>
      </w:pPr>
      <w:bookmarkStart w:id="46" w:name="_Toc187066299"/>
      <w:r>
        <w:rPr>
          <w:rFonts w:hint="eastAsia"/>
        </w:rPr>
        <w:t>服务和生产需求</w:t>
      </w:r>
      <w:bookmarkEnd w:id="46"/>
    </w:p>
    <w:p w14:paraId="5E0F6310" w14:textId="1170D093" w:rsidR="002A43B1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描述服务和生产需求中产品设计相关的需求。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2A43B1" w:rsidRPr="008F4B8E" w14:paraId="55FC5AC7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5844AB" w14:textId="77777777" w:rsidR="002A43B1" w:rsidRPr="008F4B8E" w:rsidRDefault="002A43B1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EFE28" w14:textId="1047B1B5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服务/生产需求项目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91A8D" w14:textId="77777777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2A43B1" w:rsidRPr="0026382E" w14:paraId="3BFD82BA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700A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111D" w14:textId="6E89AA7F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6B70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2A43B1" w:rsidRPr="0026382E" w14:paraId="1FD5D4D2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E7A6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891F" w14:textId="77777777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3E7B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6952317C" w14:textId="77777777" w:rsidR="002A43B1" w:rsidRPr="00505E86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74C1644" w14:textId="5F8BE602" w:rsidR="002A43B1" w:rsidRDefault="002A43B1" w:rsidP="002A43B1">
      <w:pPr>
        <w:pStyle w:val="1"/>
      </w:pPr>
      <w:bookmarkStart w:id="47" w:name="_Toc187066300"/>
      <w:r>
        <w:rPr>
          <w:rFonts w:hint="eastAsia"/>
        </w:rPr>
        <w:lastRenderedPageBreak/>
        <w:t>用户接口需求</w:t>
      </w:r>
      <w:bookmarkEnd w:id="47"/>
    </w:p>
    <w:p w14:paraId="3CFF2AEF" w14:textId="1DB58B09" w:rsidR="002A43B1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描述产品的用户接口需求（包括各相关用户以及操作</w:t>
      </w:r>
      <w:r w:rsidR="00DC76A2">
        <w:rPr>
          <w:rFonts w:hint="eastAsia"/>
          <w:color w:val="4F81BD" w:themeColor="accent1"/>
          <w:sz w:val="24"/>
        </w:rPr>
        <w:t>环境</w:t>
      </w:r>
      <w:r>
        <w:rPr>
          <w:rFonts w:hint="eastAsia"/>
          <w:color w:val="4F81BD" w:themeColor="accent1"/>
          <w:sz w:val="24"/>
        </w:rPr>
        <w:t>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543"/>
        <w:gridCol w:w="4246"/>
      </w:tblGrid>
      <w:tr w:rsidR="002A43B1" w:rsidRPr="008F4B8E" w14:paraId="50D4FBF4" w14:textId="77777777" w:rsidTr="0034588C">
        <w:trPr>
          <w:trHeight w:val="454"/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EF2F6" w14:textId="77777777" w:rsidR="002A43B1" w:rsidRPr="008F4B8E" w:rsidRDefault="002A43B1" w:rsidP="0034588C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需求编号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B7C91" w14:textId="25BB89E4" w:rsidR="002A43B1" w:rsidRPr="008F4B8E" w:rsidRDefault="00DC76A2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用户接口</w:t>
            </w:r>
            <w:r w:rsidR="002A43B1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需求项目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C69F2B" w14:textId="77777777" w:rsidR="002A43B1" w:rsidRPr="008F4B8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性能/指标参数</w:t>
            </w:r>
          </w:p>
        </w:tc>
      </w:tr>
      <w:tr w:rsidR="002A43B1" w:rsidRPr="0026382E" w14:paraId="0BA6CAE5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967C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DA87" w14:textId="77777777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51D3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2A43B1" w:rsidRPr="0026382E" w14:paraId="57A0B4A5" w14:textId="77777777" w:rsidTr="0034588C">
        <w:trPr>
          <w:trHeight w:val="454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725C" w14:textId="77777777" w:rsidR="002A43B1" w:rsidRPr="0026382E" w:rsidRDefault="002A43B1" w:rsidP="0034588C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9EB9D" w14:textId="77777777" w:rsidR="002A43B1" w:rsidRPr="002A43B1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EF14" w14:textId="77777777" w:rsidR="002A43B1" w:rsidRPr="0026382E" w:rsidRDefault="002A43B1" w:rsidP="0034588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B3F0AD0" w14:textId="77777777" w:rsidR="002A43B1" w:rsidRPr="00505E86" w:rsidRDefault="002A43B1" w:rsidP="002A43B1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C55280D" w14:textId="2D942C7D" w:rsidR="00740B6F" w:rsidRPr="00740B6F" w:rsidRDefault="00DC76A2" w:rsidP="00740B6F">
      <w:pPr>
        <w:pStyle w:val="1"/>
      </w:pPr>
      <w:bookmarkStart w:id="48" w:name="_Toc187066301"/>
      <w:r>
        <w:rPr>
          <w:rFonts w:hint="eastAsia"/>
        </w:rPr>
        <w:t>标准和法规需求</w:t>
      </w:r>
      <w:bookmarkEnd w:id="48"/>
    </w:p>
    <w:p w14:paraId="49EE6FD6" w14:textId="3F60BA5F" w:rsidR="00740B6F" w:rsidRPr="00740B6F" w:rsidRDefault="00DC76A2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列出产品适用的法规和标准或者引用产品的法规标准清单</w:t>
      </w:r>
      <w:r w:rsidR="00740B6F" w:rsidRPr="00740B6F">
        <w:rPr>
          <w:rFonts w:hint="eastAsia"/>
          <w:color w:val="4F81BD" w:themeColor="accent1"/>
          <w:sz w:val="24"/>
        </w:rPr>
        <w:t>。</w:t>
      </w:r>
    </w:p>
    <w:p w14:paraId="5B453AE9" w14:textId="77777777" w:rsidR="00740B6F" w:rsidRPr="00DC76A2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9F1D224" w14:textId="49E1CAE7" w:rsidR="00740B6F" w:rsidRPr="00740B6F" w:rsidRDefault="00DC76A2" w:rsidP="00740B6F">
      <w:pPr>
        <w:pStyle w:val="1"/>
      </w:pPr>
      <w:bookmarkStart w:id="49" w:name="_Toc187066302"/>
      <w:r>
        <w:rPr>
          <w:rFonts w:hint="eastAsia"/>
        </w:rPr>
        <w:t>特定约束</w:t>
      </w:r>
      <w:bookmarkEnd w:id="49"/>
    </w:p>
    <w:p w14:paraId="32BDE4A8" w14:textId="1E94803C" w:rsidR="00740B6F" w:rsidRPr="00DC76A2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39F9BDA6" w14:textId="72814D61" w:rsidR="00740B6F" w:rsidRDefault="00DC76A2" w:rsidP="00740B6F">
      <w:pPr>
        <w:pStyle w:val="1"/>
      </w:pPr>
      <w:bookmarkStart w:id="50" w:name="_Toc187066303"/>
      <w:r>
        <w:rPr>
          <w:rFonts w:hint="eastAsia"/>
        </w:rPr>
        <w:t>其他需求</w:t>
      </w:r>
      <w:bookmarkEnd w:id="50"/>
    </w:p>
    <w:bookmarkEnd w:id="11"/>
    <w:bookmarkEnd w:id="12"/>
    <w:bookmarkEnd w:id="13"/>
    <w:bookmarkEnd w:id="14"/>
    <w:bookmarkEnd w:id="15"/>
    <w:p w14:paraId="5735882F" w14:textId="1E1ECC68" w:rsidR="00DC76A2" w:rsidRPr="00DC76A2" w:rsidRDefault="00DC76A2" w:rsidP="00DC76A2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sectPr w:rsidR="00DC76A2" w:rsidRPr="00DC76A2" w:rsidSect="00D62175"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B19D1" w14:textId="77777777" w:rsidR="00CC5D5A" w:rsidRDefault="00CC5D5A">
      <w:r>
        <w:separator/>
      </w:r>
    </w:p>
  </w:endnote>
  <w:endnote w:type="continuationSeparator" w:id="0">
    <w:p w14:paraId="39C68268" w14:textId="77777777" w:rsidR="00CC5D5A" w:rsidRDefault="00CC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0733B2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1F7845E8" w:rsidR="00577A78" w:rsidRDefault="000733B2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17EEF07E" w:rsidR="00577A78" w:rsidRDefault="000733B2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>Shanghai NeuroXess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71657" w14:textId="77777777" w:rsidR="00CC5D5A" w:rsidRDefault="00CC5D5A">
      <w:r>
        <w:separator/>
      </w:r>
    </w:p>
  </w:footnote>
  <w:footnote w:type="continuationSeparator" w:id="0">
    <w:p w14:paraId="1FD6CC9B" w14:textId="77777777" w:rsidR="00CC5D5A" w:rsidRDefault="00CC5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3827"/>
      <w:gridCol w:w="1418"/>
      <w:gridCol w:w="2267"/>
    </w:tblGrid>
    <w:tr w:rsidR="00577A78" w14:paraId="6A5316C9" w14:textId="77777777" w:rsidTr="00D62175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279031475" name="图片 279031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1D8723E5" w:rsidR="00D62175" w:rsidRDefault="00876DFB" w:rsidP="00D62175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产品需求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7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D62175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3827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7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D0999"/>
    <w:multiLevelType w:val="hybridMultilevel"/>
    <w:tmpl w:val="AABEE1C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140002A"/>
    <w:multiLevelType w:val="hybridMultilevel"/>
    <w:tmpl w:val="D7B8619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79F0729"/>
    <w:multiLevelType w:val="hybridMultilevel"/>
    <w:tmpl w:val="E29E882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12"/>
  </w:num>
  <w:num w:numId="2" w16cid:durableId="674764091">
    <w:abstractNumId w:val="9"/>
  </w:num>
  <w:num w:numId="3" w16cid:durableId="1726828075">
    <w:abstractNumId w:val="13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21"/>
  </w:num>
  <w:num w:numId="8" w16cid:durableId="1945839695">
    <w:abstractNumId w:val="1"/>
  </w:num>
  <w:num w:numId="9" w16cid:durableId="1593931967">
    <w:abstractNumId w:val="16"/>
  </w:num>
  <w:num w:numId="10" w16cid:durableId="810949788">
    <w:abstractNumId w:val="14"/>
  </w:num>
  <w:num w:numId="11" w16cid:durableId="587619394">
    <w:abstractNumId w:val="22"/>
  </w:num>
  <w:num w:numId="12" w16cid:durableId="199362158">
    <w:abstractNumId w:val="8"/>
  </w:num>
  <w:num w:numId="13" w16cid:durableId="1969433032">
    <w:abstractNumId w:val="4"/>
  </w:num>
  <w:num w:numId="14" w16cid:durableId="1613441423">
    <w:abstractNumId w:val="23"/>
  </w:num>
  <w:num w:numId="15" w16cid:durableId="2004042010">
    <w:abstractNumId w:val="15"/>
  </w:num>
  <w:num w:numId="16" w16cid:durableId="126818484">
    <w:abstractNumId w:val="18"/>
  </w:num>
  <w:num w:numId="17" w16cid:durableId="1143622808">
    <w:abstractNumId w:val="7"/>
  </w:num>
  <w:num w:numId="18" w16cid:durableId="966468314">
    <w:abstractNumId w:val="10"/>
  </w:num>
  <w:num w:numId="19" w16cid:durableId="1265965079">
    <w:abstractNumId w:val="20"/>
  </w:num>
  <w:num w:numId="20" w16cid:durableId="1986347524">
    <w:abstractNumId w:val="17"/>
  </w:num>
  <w:num w:numId="21" w16cid:durableId="988293428">
    <w:abstractNumId w:val="15"/>
  </w:num>
  <w:num w:numId="22" w16cid:durableId="1537349892">
    <w:abstractNumId w:val="15"/>
  </w:num>
  <w:num w:numId="23" w16cid:durableId="835802708">
    <w:abstractNumId w:val="15"/>
  </w:num>
  <w:num w:numId="24" w16cid:durableId="893197978">
    <w:abstractNumId w:val="15"/>
  </w:num>
  <w:num w:numId="25" w16cid:durableId="2071611543">
    <w:abstractNumId w:val="15"/>
  </w:num>
  <w:num w:numId="26" w16cid:durableId="2097285707">
    <w:abstractNumId w:val="15"/>
  </w:num>
  <w:num w:numId="27" w16cid:durableId="2058703543">
    <w:abstractNumId w:val="15"/>
  </w:num>
  <w:num w:numId="28" w16cid:durableId="355547466">
    <w:abstractNumId w:val="15"/>
  </w:num>
  <w:num w:numId="29" w16cid:durableId="1110474088">
    <w:abstractNumId w:val="15"/>
  </w:num>
  <w:num w:numId="30" w16cid:durableId="1559972642">
    <w:abstractNumId w:val="15"/>
  </w:num>
  <w:num w:numId="31" w16cid:durableId="2018115700">
    <w:abstractNumId w:val="15"/>
  </w:num>
  <w:num w:numId="32" w16cid:durableId="971057377">
    <w:abstractNumId w:val="15"/>
  </w:num>
  <w:num w:numId="33" w16cid:durableId="1468545816">
    <w:abstractNumId w:val="15"/>
  </w:num>
  <w:num w:numId="34" w16cid:durableId="361711222">
    <w:abstractNumId w:val="15"/>
  </w:num>
  <w:num w:numId="35" w16cid:durableId="502859630">
    <w:abstractNumId w:val="15"/>
  </w:num>
  <w:num w:numId="36" w16cid:durableId="1208948999">
    <w:abstractNumId w:val="15"/>
  </w:num>
  <w:num w:numId="37" w16cid:durableId="1765805609">
    <w:abstractNumId w:val="15"/>
  </w:num>
  <w:num w:numId="38" w16cid:durableId="2061437819">
    <w:abstractNumId w:val="15"/>
  </w:num>
  <w:num w:numId="39" w16cid:durableId="1026443300">
    <w:abstractNumId w:val="15"/>
  </w:num>
  <w:num w:numId="40" w16cid:durableId="2000692957">
    <w:abstractNumId w:val="15"/>
  </w:num>
  <w:num w:numId="41" w16cid:durableId="1617054578">
    <w:abstractNumId w:val="15"/>
  </w:num>
  <w:num w:numId="42" w16cid:durableId="365524159">
    <w:abstractNumId w:val="5"/>
  </w:num>
  <w:num w:numId="43" w16cid:durableId="547256510">
    <w:abstractNumId w:val="19"/>
  </w:num>
  <w:num w:numId="44" w16cid:durableId="1075861170">
    <w:abstractNumId w:val="11"/>
  </w:num>
  <w:num w:numId="45" w16cid:durableId="792288112">
    <w:abstractNumId w:val="6"/>
  </w:num>
  <w:num w:numId="46" w16cid:durableId="1531991315">
    <w:abstractNumId w:val="15"/>
  </w:num>
  <w:num w:numId="47" w16cid:durableId="487330444">
    <w:abstractNumId w:val="15"/>
  </w:num>
  <w:num w:numId="48" w16cid:durableId="1944605258">
    <w:abstractNumId w:val="15"/>
  </w:num>
  <w:num w:numId="49" w16cid:durableId="1309557411">
    <w:abstractNumId w:val="15"/>
  </w:num>
  <w:num w:numId="50" w16cid:durableId="1073309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1C8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61AB"/>
    <w:rsid w:val="0006637D"/>
    <w:rsid w:val="000733B2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6684"/>
    <w:rsid w:val="000D751C"/>
    <w:rsid w:val="000E2199"/>
    <w:rsid w:val="000E3ADF"/>
    <w:rsid w:val="000E7C42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43B1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301B7B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7080C"/>
    <w:rsid w:val="00471D1D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40F"/>
    <w:rsid w:val="00501A32"/>
    <w:rsid w:val="00501D1D"/>
    <w:rsid w:val="00504EF8"/>
    <w:rsid w:val="00505E86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814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37C3"/>
    <w:rsid w:val="006E4073"/>
    <w:rsid w:val="006E58CA"/>
    <w:rsid w:val="006E649E"/>
    <w:rsid w:val="006F2F90"/>
    <w:rsid w:val="006F313D"/>
    <w:rsid w:val="00703A6C"/>
    <w:rsid w:val="0070625D"/>
    <w:rsid w:val="00706550"/>
    <w:rsid w:val="007105DD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0B6F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6DFB"/>
    <w:rsid w:val="00877B90"/>
    <w:rsid w:val="00880EA7"/>
    <w:rsid w:val="0088282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1D3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5D5A"/>
    <w:rsid w:val="00CC74E0"/>
    <w:rsid w:val="00CC77BB"/>
    <w:rsid w:val="00CD16F7"/>
    <w:rsid w:val="00CD599C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C76A2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4AD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712</Words>
  <Characters>4065</Characters>
  <Application>Microsoft Office Word</Application>
  <DocSecurity>0</DocSecurity>
  <Lines>33</Lines>
  <Paragraphs>9</Paragraphs>
  <ScaleCrop>false</ScaleCrop>
  <Company>Microsoft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5</cp:revision>
  <cp:lastPrinted>2018-03-24T18:39:00Z</cp:lastPrinted>
  <dcterms:created xsi:type="dcterms:W3CDTF">2025-01-06T05:03:00Z</dcterms:created>
  <dcterms:modified xsi:type="dcterms:W3CDTF">2025-01-06T06:30:00Z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