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464"/>
        <w:spacing w:before="57" w:line="328" w:lineRule="auto"/>
        <w:outlineLvl w:val="0"/>
        <w:rPr/>
      </w:pPr>
      <w:r>
        <w:rPr>
          <w:sz w:val="29"/>
          <w:szCs w:val="29"/>
          <w:spacing w:val="10"/>
        </w:rPr>
        <w:t>爵士钢琴在现代音乐创作中的创新与风格演变</w:t>
      </w:r>
      <w:r>
        <w:rPr>
          <w:sz w:val="29"/>
          <w:szCs w:val="29"/>
          <w:spacing w:val="9"/>
        </w:rPr>
        <w:t>研究概述报告</w:t>
      </w:r>
      <w:r>
        <w:rPr>
          <w:sz w:val="29"/>
          <w:szCs w:val="29"/>
        </w:rPr>
        <w:t xml:space="preserve"> </w:t>
      </w:r>
      <w:r>
        <w:rPr/>
        <w:t>关键点</w:t>
      </w:r>
    </w:p>
    <w:p>
      <w:pPr>
        <w:pStyle w:val="BodyText"/>
        <w:ind w:left="379"/>
        <w:spacing w:before="212" w:line="212" w:lineRule="auto"/>
        <w:rPr/>
      </w:pPr>
      <w:r>
        <w:rPr/>
        <w:t>·</w:t>
      </w:r>
      <w:r>
        <w:rPr>
          <w:spacing w:val="-92"/>
        </w:rPr>
        <w:t xml:space="preserve"> </w:t>
      </w:r>
      <w:r>
        <w:rPr/>
        <w:t>1950年后，爵士钢琴风格从硬波普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(Hard    Bop)  </w:t>
      </w:r>
      <w:r>
        <w:rPr/>
        <w:t>和酷爵士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(Cool    Jazz)  </w:t>
      </w:r>
      <w:r>
        <w:rPr/>
        <w:t>演变为模态爵士</w:t>
      </w:r>
    </w:p>
    <w:p>
      <w:pPr>
        <w:pStyle w:val="BodyText"/>
        <w:ind w:left="509" w:right="20" w:firstLine="170"/>
        <w:spacing w:before="145" w:line="340" w:lineRule="auto"/>
        <w:rPr/>
      </w:pPr>
      <w:r>
        <w:rPr>
          <w:rFonts w:ascii="Arial" w:hAnsi="Arial" w:eastAsia="Arial" w:cs="Arial"/>
        </w:rPr>
        <w:t>(Modal</w:t>
      </w:r>
      <w:r>
        <w:rPr>
          <w:rFonts w:ascii="Arial" w:hAnsi="Arial" w:eastAsia="Arial" w:cs="Arial"/>
          <w:spacing w:val="20"/>
        </w:rPr>
        <w:t xml:space="preserve">  </w:t>
      </w:r>
      <w:r>
        <w:rPr>
          <w:rFonts w:ascii="Arial" w:hAnsi="Arial" w:eastAsia="Arial" w:cs="Arial"/>
        </w:rPr>
        <w:t>Jazz)</w:t>
      </w:r>
      <w:r>
        <w:rPr>
          <w:rFonts w:ascii="SimSun" w:hAnsi="SimSun" w:eastAsia="SimSun" w:cs="SimSun"/>
        </w:rPr>
        <w:t>、</w:t>
      </w:r>
      <w:r>
        <w:rPr/>
        <w:t>自由爵士</w:t>
      </w:r>
      <w:r>
        <w:rPr>
          <w:spacing w:val="-23"/>
        </w:rPr>
        <w:t xml:space="preserve"> </w:t>
      </w:r>
      <w:r>
        <w:rPr>
          <w:rFonts w:ascii="Arial" w:hAnsi="Arial" w:eastAsia="Arial" w:cs="Arial"/>
        </w:rPr>
        <w:t>(Free</w:t>
      </w:r>
      <w:r>
        <w:rPr>
          <w:rFonts w:ascii="Arial" w:hAnsi="Arial" w:eastAsia="Arial" w:cs="Arial"/>
          <w:spacing w:val="56"/>
        </w:rPr>
        <w:t xml:space="preserve"> </w:t>
      </w:r>
      <w:r>
        <w:rPr>
          <w:rFonts w:ascii="Arial" w:hAnsi="Arial" w:eastAsia="Arial" w:cs="Arial"/>
        </w:rPr>
        <w:t>Jazz)</w:t>
      </w:r>
      <w:r>
        <w:rPr>
          <w:rFonts w:ascii="Arial" w:hAnsi="Arial" w:eastAsia="Arial" w:cs="Arial"/>
          <w:spacing w:val="55"/>
        </w:rPr>
        <w:t xml:space="preserve"> </w:t>
      </w:r>
      <w:r>
        <w:rPr/>
        <w:t>和融合爵士</w:t>
      </w:r>
      <w:r>
        <w:rPr>
          <w:spacing w:val="-24"/>
        </w:rPr>
        <w:t xml:space="preserve"> </w:t>
      </w:r>
      <w:r>
        <w:rPr>
          <w:rFonts w:ascii="Arial" w:hAnsi="Arial" w:eastAsia="Arial" w:cs="Arial"/>
        </w:rPr>
        <w:t>(Fusion),    </w:t>
      </w:r>
      <w:r>
        <w:rPr/>
        <w:t>强调更自由的即兴和跨界融</w:t>
      </w:r>
      <w:r>
        <w:rPr/>
        <w:t xml:space="preserve"> </w:t>
      </w:r>
      <w:r>
        <w:rPr>
          <w:spacing w:val="-11"/>
        </w:rPr>
        <w:t>合。</w:t>
      </w:r>
    </w:p>
    <w:p>
      <w:pPr>
        <w:pStyle w:val="BodyText"/>
        <w:ind w:left="508" w:right="551" w:hanging="129"/>
        <w:spacing w:before="79" w:line="266" w:lineRule="auto"/>
        <w:rPr/>
      </w:pPr>
      <w:r>
        <w:rPr>
          <w:spacing w:val="-4"/>
        </w:rPr>
        <w:t>·</w:t>
      </w:r>
      <w:r>
        <w:rPr>
          <w:spacing w:val="-97"/>
        </w:rPr>
        <w:t xml:space="preserve"> </w:t>
      </w:r>
      <w:r>
        <w:rPr>
          <w:spacing w:val="-4"/>
        </w:rPr>
        <w:t>爵士钢琴与其他音乐类型如古典、摇滚、电子乐的互动日益频繁，产生了第三流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(T</w:t>
      </w:r>
      <w:r>
        <w:rPr>
          <w:rFonts w:ascii="SimSun" w:hAnsi="SimSun" w:eastAsia="SimSun" w:cs="SimSun"/>
          <w:spacing w:val="-5"/>
        </w:rPr>
        <w:t>hird</w:t>
      </w:r>
      <w:r>
        <w:rPr>
          <w:rFonts w:ascii="SimSun" w:hAnsi="SimSun" w:eastAsia="SimSun" w:cs="SimSu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Stream)</w:t>
      </w:r>
      <w:r>
        <w:rPr>
          <w:rFonts w:ascii="Times New Roman" w:hAnsi="Times New Roman" w:eastAsia="Times New Roman" w:cs="Times New Roman"/>
          <w:spacing w:val="14"/>
        </w:rPr>
        <w:t xml:space="preserve">    </w:t>
      </w:r>
      <w:r>
        <w:rPr>
          <w:spacing w:val="-2"/>
        </w:rPr>
        <w:t>和爵士摇滚等创新形式。</w:t>
      </w:r>
    </w:p>
    <w:p>
      <w:pPr>
        <w:pStyle w:val="BodyText"/>
        <w:ind w:left="508" w:right="121" w:hanging="129"/>
        <w:spacing w:before="278" w:line="273" w:lineRule="auto"/>
        <w:rPr/>
      </w:pPr>
      <w:r>
        <w:rPr>
          <w:spacing w:val="-2"/>
        </w:rPr>
        <w:t>·新工具如</w:t>
      </w:r>
      <w:r>
        <w:rPr>
          <w:rFonts w:ascii="Arial" w:hAnsi="Arial" w:eastAsia="Arial" w:cs="Arial"/>
          <w:spacing w:val="-2"/>
        </w:rPr>
        <w:t>Fender  Rhodes</w:t>
      </w:r>
      <w:r>
        <w:rPr>
          <w:spacing w:val="-2"/>
        </w:rPr>
        <w:t>电</w:t>
      </w:r>
      <w:r>
        <w:rPr>
          <w:spacing w:val="-3"/>
        </w:rPr>
        <w:t>钢琴和合成器的引入，扩展了音色可能性，推动了现代爵士钢琴</w:t>
      </w:r>
      <w:r>
        <w:rPr/>
        <w:t xml:space="preserve"> </w:t>
      </w:r>
      <w:r>
        <w:rPr>
          <w:spacing w:val="-3"/>
        </w:rPr>
        <w:t>的电子化和实验性表达。</w:t>
      </w:r>
    </w:p>
    <w:p>
      <w:pPr>
        <w:pStyle w:val="BodyText"/>
        <w:ind w:left="508" w:right="191" w:hanging="129"/>
        <w:spacing w:before="250" w:line="276" w:lineRule="auto"/>
        <w:rPr/>
      </w:pPr>
      <w:r>
        <w:rPr>
          <w:spacing w:val="5"/>
        </w:rPr>
        <w:t>·</w:t>
      </w:r>
      <w:r>
        <w:rPr>
          <w:spacing w:val="-75"/>
        </w:rPr>
        <w:t xml:space="preserve"> </w:t>
      </w:r>
      <w:r>
        <w:rPr>
          <w:spacing w:val="5"/>
        </w:rPr>
        <w:t>国际视野下，欧洲(如瑞典的</w:t>
      </w:r>
      <w:r>
        <w:rPr>
          <w:rFonts w:ascii="SimSun" w:hAnsi="SimSun" w:eastAsia="SimSun" w:cs="SimSun"/>
        </w:rPr>
        <w:t>Esbj</w:t>
      </w:r>
      <w:r>
        <w:rPr>
          <w:rFonts w:ascii="SimSun" w:hAnsi="SimSun" w:eastAsia="SimSun" w:cs="SimSun"/>
          <w:spacing w:val="5"/>
        </w:rPr>
        <w:t>ö</w:t>
      </w:r>
      <w:r>
        <w:rPr>
          <w:rFonts w:ascii="SimSun" w:hAnsi="SimSun" w:eastAsia="SimSun" w:cs="SimSun"/>
        </w:rPr>
        <w:t>rn</w:t>
      </w:r>
      <w:r>
        <w:rPr>
          <w:rFonts w:ascii="SimSun" w:hAnsi="SimSun" w:eastAsia="SimSun" w:cs="SimSun"/>
          <w:spacing w:val="112"/>
        </w:rPr>
        <w:t xml:space="preserve"> </w:t>
      </w:r>
      <w:r>
        <w:rPr>
          <w:rFonts w:ascii="SimSun" w:hAnsi="SimSun" w:eastAsia="SimSun" w:cs="SimSun"/>
        </w:rPr>
        <w:t>Svensson</w:t>
      </w:r>
      <w:r>
        <w:rPr>
          <w:rFonts w:ascii="SimSun" w:hAnsi="SimSun" w:eastAsia="SimSun" w:cs="SimSun"/>
          <w:spacing w:val="5"/>
        </w:rPr>
        <w:t>)、</w:t>
      </w:r>
      <w:r>
        <w:rPr>
          <w:spacing w:val="5"/>
        </w:rPr>
        <w:t>日本(如秋吉敏子)和拉丁美洲的钢琴</w:t>
      </w:r>
      <w:r>
        <w:rPr/>
        <w:t xml:space="preserve"> </w:t>
      </w:r>
      <w:r>
        <w:rPr>
          <w:spacing w:val="5"/>
        </w:rPr>
        <w:t>家贡献显著,丰富了全球爵士钢琴多样性。</w:t>
      </w:r>
    </w:p>
    <w:p>
      <w:pPr>
        <w:pStyle w:val="BodyText"/>
        <w:ind w:left="508" w:right="114" w:hanging="129"/>
        <w:spacing w:before="224" w:line="310" w:lineRule="auto"/>
        <w:rPr>
          <w:sz w:val="20"/>
          <w:szCs w:val="20"/>
        </w:rPr>
      </w:pPr>
      <w:r>
        <w:rPr>
          <w:spacing w:val="-2"/>
        </w:rPr>
        <w:t>·这些变化反映了爵士钢琴从传统和声约束向旋律自由、跨界实验的趋势，持续影响当代音乐</w:t>
      </w:r>
      <w:r>
        <w:rPr>
          <w:spacing w:val="6"/>
        </w:rPr>
        <w:t xml:space="preserve"> </w:t>
      </w:r>
      <w:r>
        <w:rPr>
          <w:sz w:val="20"/>
          <w:szCs w:val="20"/>
          <w:spacing w:val="14"/>
        </w:rPr>
        <w:t>创作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14"/>
        </w:rPr>
        <w:t>。</w:t>
      </w:r>
    </w:p>
    <w:p>
      <w:pPr>
        <w:pStyle w:val="BodyText"/>
        <w:ind w:left="3"/>
        <w:spacing w:before="297" w:line="221" w:lineRule="auto"/>
        <w:rPr/>
      </w:pPr>
      <w:r>
        <w:rPr>
          <w:b/>
          <w:bCs/>
          <w:spacing w:val="-4"/>
        </w:rPr>
        <w:t>风格演变概述</w:t>
      </w:r>
    </w:p>
    <w:p>
      <w:pPr>
        <w:pStyle w:val="BodyText"/>
        <w:spacing w:before="116" w:line="213" w:lineRule="auto"/>
        <w:rPr>
          <w:rFonts w:ascii="SimSun" w:hAnsi="SimSun" w:eastAsia="SimSun" w:cs="SimSun"/>
        </w:rPr>
      </w:pPr>
      <w:r>
        <w:rPr>
          <w:spacing w:val="-1"/>
        </w:rPr>
        <w:t>1950年代的爵士钢琴以硬波普为主，融入蓝调和福音元</w:t>
      </w:r>
      <w:r>
        <w:rPr>
          <w:spacing w:val="-2"/>
        </w:rPr>
        <w:t>素，代表人物包括</w:t>
      </w:r>
      <w:r>
        <w:rPr>
          <w:rFonts w:ascii="SimSun" w:hAnsi="SimSun" w:eastAsia="SimSun" w:cs="SimSun"/>
          <w:spacing w:val="-2"/>
        </w:rPr>
        <w:t>Horace Silver</w:t>
      </w:r>
      <w:r>
        <w:rPr>
          <w:spacing w:val="-2"/>
        </w:rPr>
        <w:t>和</w:t>
      </w:r>
      <w:r>
        <w:rPr>
          <w:rFonts w:ascii="SimSun" w:hAnsi="SimSun" w:eastAsia="SimSun" w:cs="SimSun"/>
          <w:spacing w:val="-2"/>
        </w:rPr>
        <w:t>Bill</w:t>
      </w:r>
    </w:p>
    <w:p>
      <w:pPr>
        <w:pStyle w:val="BodyText"/>
        <w:spacing w:before="153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Evans。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-3"/>
        </w:rPr>
        <w:t>进入晚期，模态爵士兴起，以</w:t>
      </w:r>
      <w:r>
        <w:rPr>
          <w:rFonts w:ascii="SimSun" w:hAnsi="SimSun" w:eastAsia="SimSun" w:cs="SimSun"/>
          <w:spacing w:val="-3"/>
        </w:rPr>
        <w:t>Miles Davis</w:t>
      </w:r>
      <w:r>
        <w:rPr>
          <w:spacing w:val="-3"/>
        </w:rPr>
        <w:t>的《</w:t>
      </w:r>
      <w:r>
        <w:rPr>
          <w:rFonts w:ascii="SimSun" w:hAnsi="SimSun" w:eastAsia="SimSun" w:cs="SimSun"/>
          <w:spacing w:val="-3"/>
        </w:rPr>
        <w:t>Kind</w:t>
      </w:r>
      <w:r>
        <w:rPr>
          <w:rFonts w:ascii="SimSun" w:hAnsi="SimSun" w:eastAsia="SimSun" w:cs="SimSun"/>
          <w:spacing w:val="86"/>
        </w:rPr>
        <w:t xml:space="preserve"> </w:t>
      </w:r>
      <w:r>
        <w:rPr>
          <w:rFonts w:ascii="SimSun" w:hAnsi="SimSun" w:eastAsia="SimSun" w:cs="SimSun"/>
          <w:spacing w:val="-3"/>
        </w:rPr>
        <w:t>of</w:t>
      </w:r>
      <w:r>
        <w:rPr>
          <w:rFonts w:ascii="SimSun" w:hAnsi="SimSun" w:eastAsia="SimSun" w:cs="SimSun"/>
          <w:spacing w:val="77"/>
        </w:rPr>
        <w:t xml:space="preserve"> </w:t>
      </w:r>
      <w:r>
        <w:rPr>
          <w:rFonts w:ascii="SimSun" w:hAnsi="SimSun" w:eastAsia="SimSun" w:cs="SimSun"/>
          <w:spacing w:val="-3"/>
        </w:rPr>
        <w:t>Blue》1959)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3"/>
        </w:rPr>
        <w:t>为标志，</w:t>
      </w:r>
      <w:r>
        <w:rPr>
          <w:rFonts w:ascii="SimSun" w:hAnsi="SimSun" w:eastAsia="SimSun" w:cs="SimSun"/>
          <w:spacing w:val="-3"/>
        </w:rPr>
        <w:t>Bill</w:t>
      </w:r>
    </w:p>
    <w:p>
      <w:pPr>
        <w:pStyle w:val="BodyText"/>
        <w:ind w:right="140"/>
        <w:spacing w:before="153" w:line="328" w:lineRule="auto"/>
        <w:rPr/>
      </w:pPr>
      <w:r>
        <w:rPr>
          <w:rFonts w:ascii="SimSun" w:hAnsi="SimSun" w:eastAsia="SimSun" w:cs="SimSun"/>
        </w:rPr>
        <w:t>Evans</w:t>
      </w:r>
      <w:r>
        <w:rPr>
          <w:rFonts w:ascii="SimSun" w:hAnsi="SimSun" w:eastAsia="SimSun" w:cs="SimSun"/>
          <w:spacing w:val="-43"/>
        </w:rPr>
        <w:t xml:space="preserve"> </w:t>
      </w:r>
      <w:r>
        <w:rPr/>
        <w:t>的抒情和声奠定基础。1970年</w:t>
      </w:r>
      <w:r>
        <w:rPr>
          <w:spacing w:val="-1"/>
        </w:rPr>
        <w:t>代融合爵士主导，</w:t>
      </w:r>
      <w:r>
        <w:rPr>
          <w:spacing w:val="-70"/>
        </w:rPr>
        <w:t xml:space="preserve"> </w:t>
      </w:r>
      <w:r>
        <w:rPr>
          <w:rFonts w:ascii="SimSun" w:hAnsi="SimSun" w:eastAsia="SimSun" w:cs="SimSun"/>
          <w:spacing w:val="-1"/>
        </w:rPr>
        <w:t>Herbie  Hancock</w:t>
      </w:r>
      <w:r>
        <w:rPr>
          <w:spacing w:val="-1"/>
        </w:rPr>
        <w:t>和</w:t>
      </w:r>
      <w:r>
        <w:rPr>
          <w:rFonts w:ascii="SimSun" w:hAnsi="SimSun" w:eastAsia="SimSun" w:cs="SimSun"/>
          <w:spacing w:val="-1"/>
        </w:rPr>
        <w:t>Chick</w:t>
      </w:r>
      <w:r>
        <w:rPr>
          <w:rFonts w:ascii="SimSun" w:hAnsi="SimSun" w:eastAsia="SimSun" w:cs="SimSun"/>
          <w:spacing w:val="69"/>
        </w:rPr>
        <w:t xml:space="preserve"> </w:t>
      </w:r>
      <w:r>
        <w:rPr>
          <w:rFonts w:ascii="SimSun" w:hAnsi="SimSun" w:eastAsia="SimSun" w:cs="SimSun"/>
          <w:spacing w:val="-1"/>
        </w:rPr>
        <w:t>Corea</w:t>
      </w:r>
      <w:r>
        <w:rPr>
          <w:spacing w:val="-1"/>
        </w:rPr>
        <w:t>引入摇滚</w:t>
      </w:r>
      <w:r>
        <w:rPr/>
        <w:t xml:space="preserve"> </w:t>
      </w:r>
      <w:r>
        <w:rPr>
          <w:spacing w:val="-5"/>
        </w:rPr>
        <w:t>节奏。现代则趋向当代爵士，</w:t>
      </w:r>
      <w:r>
        <w:rPr>
          <w:rFonts w:ascii="SimSun" w:hAnsi="SimSun" w:eastAsia="SimSun" w:cs="SimSun"/>
          <w:spacing w:val="-5"/>
        </w:rPr>
        <w:t>Brad  Mehldau</w:t>
      </w:r>
      <w:r>
        <w:rPr>
          <w:spacing w:val="-5"/>
        </w:rPr>
        <w:t>和</w:t>
      </w:r>
      <w:r>
        <w:rPr>
          <w:rFonts w:ascii="SimSun" w:hAnsi="SimSun" w:eastAsia="SimSun" w:cs="SimSun"/>
          <w:spacing w:val="-5"/>
        </w:rPr>
        <w:t>Vijay lyer</w:t>
      </w:r>
      <w:r>
        <w:rPr>
          <w:spacing w:val="-5"/>
        </w:rPr>
        <w:t>融合流行与古典。</w:t>
      </w:r>
    </w:p>
    <w:p>
      <w:pPr>
        <w:pStyle w:val="BodyText"/>
        <w:ind w:left="3"/>
        <w:spacing w:before="114" w:line="221" w:lineRule="auto"/>
        <w:rPr/>
      </w:pPr>
      <w:r>
        <w:rPr>
          <w:b/>
          <w:bCs/>
          <w:spacing w:val="-5"/>
        </w:rPr>
        <w:t>与其他音乐类型的互动</w:t>
      </w:r>
    </w:p>
    <w:p>
      <w:pPr>
        <w:pStyle w:val="BodyText"/>
        <w:ind w:right="261"/>
        <w:spacing w:before="127" w:line="310" w:lineRule="auto"/>
        <w:jc w:val="both"/>
        <w:rPr>
          <w:sz w:val="29"/>
          <w:szCs w:val="29"/>
        </w:rPr>
      </w:pPr>
      <w:r>
        <w:rPr>
          <w:spacing w:val="-4"/>
        </w:rPr>
        <w:t>爵士钢琴常借鉴古典音乐的和声与结构，如</w:t>
      </w:r>
      <w:r>
        <w:rPr>
          <w:rFonts w:ascii="SimSun" w:hAnsi="SimSun" w:eastAsia="SimSun" w:cs="SimSun"/>
          <w:spacing w:val="-4"/>
        </w:rPr>
        <w:t>Keith Jarrett</w:t>
      </w:r>
      <w:r>
        <w:rPr>
          <w:spacing w:val="-4"/>
        </w:rPr>
        <w:t>的即兴长曲受巴赫影响</w:t>
      </w:r>
      <w:r>
        <w:rPr>
          <w:spacing w:val="-5"/>
        </w:rPr>
        <w:t>。摇滚融合体现</w:t>
      </w:r>
      <w:r>
        <w:rPr/>
        <w:t xml:space="preserve"> </w:t>
      </w:r>
      <w:r>
        <w:rPr>
          <w:spacing w:val="-1"/>
        </w:rPr>
        <w:t>在</w:t>
      </w:r>
      <w:r>
        <w:rPr>
          <w:rFonts w:ascii="SimSun" w:hAnsi="SimSun" w:eastAsia="SimSun" w:cs="SimSun"/>
          <w:spacing w:val="-1"/>
        </w:rPr>
        <w:t>Herbie  Hancock</w:t>
      </w:r>
      <w:r>
        <w:rPr>
          <w:spacing w:val="-1"/>
        </w:rPr>
        <w:t>的《</w:t>
      </w:r>
      <w:r>
        <w:rPr>
          <w:rFonts w:ascii="SimSun" w:hAnsi="SimSun" w:eastAsia="SimSun" w:cs="SimSun"/>
          <w:spacing w:val="-1"/>
        </w:rPr>
        <w:t>Head  Hunters》 1973),</w:t>
      </w:r>
      <w:r>
        <w:rPr>
          <w:rFonts w:ascii="SimSun" w:hAnsi="SimSun" w:eastAsia="SimSun" w:cs="SimSun"/>
          <w:spacing w:val="87"/>
        </w:rPr>
        <w:t xml:space="preserve"> </w:t>
      </w:r>
      <w:r>
        <w:rPr>
          <w:spacing w:val="-1"/>
        </w:rPr>
        <w:t>电子乐则通过合成器实现，如</w:t>
      </w:r>
      <w:r>
        <w:rPr>
          <w:rFonts w:ascii="SimSun" w:hAnsi="SimSun" w:eastAsia="SimSun" w:cs="SimSun"/>
          <w:spacing w:val="-1"/>
        </w:rPr>
        <w:t>Joe Zawinu</w:t>
      </w:r>
      <w:r>
        <w:rPr>
          <w:rFonts w:ascii="SimSun" w:hAnsi="SimSun" w:eastAsia="SimSun" w:cs="SimSun"/>
          <w:spacing w:val="-2"/>
        </w:rPr>
        <w:t>l</w:t>
      </w:r>
      <w:r>
        <w:rPr>
          <w:spacing w:val="-2"/>
        </w:rPr>
        <w:t>在</w:t>
      </w:r>
      <w:r>
        <w:rPr/>
        <w:t xml:space="preserve"> </w:t>
      </w:r>
      <w:r>
        <w:rPr>
          <w:rFonts w:ascii="SimSun" w:hAnsi="SimSun" w:eastAsia="SimSun" w:cs="SimSun"/>
          <w:sz w:val="29"/>
          <w:szCs w:val="29"/>
          <w:spacing w:val="-24"/>
        </w:rPr>
        <w:t>Weather Report</w:t>
      </w:r>
      <w:r>
        <w:rPr>
          <w:sz w:val="29"/>
          <w:szCs w:val="29"/>
          <w:spacing w:val="-24"/>
        </w:rPr>
        <w:t>中的实验。</w:t>
      </w:r>
    </w:p>
    <w:p>
      <w:pPr>
        <w:pStyle w:val="BodyText"/>
        <w:ind w:left="3"/>
        <w:spacing w:before="93" w:line="221" w:lineRule="auto"/>
        <w:rPr/>
      </w:pPr>
      <w:r>
        <w:rPr>
          <w:b/>
          <w:bCs/>
          <w:spacing w:val="-4"/>
        </w:rPr>
        <w:t>新工具与方法的引入</w:t>
      </w:r>
    </w:p>
    <w:p>
      <w:pPr>
        <w:pStyle w:val="BodyText"/>
        <w:spacing w:before="126" w:line="213" w:lineRule="auto"/>
        <w:rPr/>
      </w:pPr>
      <w:r>
        <w:rPr>
          <w:spacing w:val="3"/>
        </w:rPr>
        <w:t>电钢琴(如</w:t>
      </w:r>
      <w:r>
        <w:rPr>
          <w:rFonts w:ascii="SimSun" w:hAnsi="SimSun" w:eastAsia="SimSun" w:cs="SimSun"/>
        </w:rPr>
        <w:t>Fender</w:t>
      </w:r>
      <w:r>
        <w:rPr>
          <w:rFonts w:ascii="SimSun" w:hAnsi="SimSun" w:eastAsia="SimSun" w:cs="SimSun"/>
          <w:spacing w:val="35"/>
        </w:rPr>
        <w:t xml:space="preserve">  </w:t>
      </w:r>
      <w:r>
        <w:rPr>
          <w:rFonts w:ascii="SimSun" w:hAnsi="SimSun" w:eastAsia="SimSun" w:cs="SimSun"/>
        </w:rPr>
        <w:t>Rhodes</w:t>
      </w:r>
      <w:r>
        <w:rPr>
          <w:rFonts w:ascii="SimSun" w:hAnsi="SimSun" w:eastAsia="SimSun" w:cs="SimSun"/>
          <w:spacing w:val="3"/>
        </w:rPr>
        <w:t>)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3"/>
        </w:rPr>
        <w:t>和合成器的出现改变了音色，</w:t>
      </w:r>
      <w:r>
        <w:rPr>
          <w:rFonts w:ascii="SimSun" w:hAnsi="SimSun" w:eastAsia="SimSun" w:cs="SimSun"/>
        </w:rPr>
        <w:t>Herbie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</w:rPr>
        <w:t>Hancock</w:t>
      </w:r>
      <w:r>
        <w:rPr>
          <w:spacing w:val="3"/>
        </w:rPr>
        <w:t>在</w:t>
      </w:r>
      <w:r>
        <w:rPr>
          <w:rFonts w:ascii="SimSun" w:hAnsi="SimSun" w:eastAsia="SimSun" w:cs="SimSun"/>
        </w:rPr>
        <w:t>Miles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</w:rPr>
        <w:t>Davis</w:t>
      </w:r>
      <w:r>
        <w:rPr>
          <w:spacing w:val="3"/>
        </w:rPr>
        <w:t>乐队</w:t>
      </w:r>
    </w:p>
    <w:p>
      <w:pPr>
        <w:pStyle w:val="BodyText"/>
        <w:spacing w:before="133" w:line="213" w:lineRule="auto"/>
        <w:rPr/>
      </w:pPr>
      <w:r>
        <w:rPr/>
        <w:t>中率先使用，推动融合爵士。即兴方式从和弦导向转向模态</w:t>
      </w:r>
      <w:r>
        <w:rPr>
          <w:spacing w:val="-1"/>
        </w:rPr>
        <w:t>和自由，强调旋律探索。</w:t>
      </w:r>
    </w:p>
    <w:p>
      <w:pPr>
        <w:spacing w:line="32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162173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5" w:line="221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5"/>
        </w:rPr>
        <w:t>爵士钢琴在现代音乐创作中的创新与风格演变研究详细报告</w:t>
      </w:r>
    </w:p>
    <w:p>
      <w:pPr>
        <w:spacing w:line="221" w:lineRule="auto"/>
        <w:sectPr>
          <w:pgSz w:w="12240" w:h="15840"/>
          <w:pgMar w:top="1070" w:right="1000" w:bottom="0" w:left="980" w:header="0" w:footer="0" w:gutter="0"/>
        </w:sectPr>
        <w:rPr>
          <w:sz w:val="29"/>
          <w:szCs w:val="29"/>
        </w:rPr>
      </w:pPr>
    </w:p>
    <w:p>
      <w:pPr>
        <w:pStyle w:val="BodyText"/>
        <w:ind w:right="80"/>
        <w:spacing w:before="48" w:line="340" w:lineRule="auto"/>
        <w:jc w:val="both"/>
        <w:rPr>
          <w:sz w:val="23"/>
          <w:szCs w:val="23"/>
        </w:rPr>
      </w:pPr>
      <w:r>
        <w:rPr>
          <w:sz w:val="23"/>
          <w:szCs w:val="23"/>
          <w:spacing w:val="11"/>
        </w:rPr>
        <w:t>本报告聚焦于1950年后的爵士钢琴发展，梳理其风格演变、与其他音乐类型的互动、新工具与方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10"/>
        </w:rPr>
        <w:t>法的引入，以及国际视野下的贡献。通过著名钢琴家、代表作品和具体例子的列举，客观描述这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10"/>
        </w:rPr>
        <w:t>些创新现象与变化趋势。报告旨在提供清晰的概述，帮助理解爵士钢琴在现代音乐创作中的动态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1"/>
        </w:rPr>
        <w:t>演进。</w:t>
      </w:r>
    </w:p>
    <w:p>
      <w:pPr>
        <w:pStyle w:val="BodyText"/>
        <w:ind w:left="3"/>
        <w:spacing w:before="200" w:line="222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9"/>
        </w:rPr>
        <w:t>一、风格变化过程</w:t>
      </w:r>
    </w:p>
    <w:p>
      <w:pPr>
        <w:pStyle w:val="BodyText"/>
        <w:ind w:right="102"/>
        <w:spacing w:before="226" w:line="343" w:lineRule="auto"/>
        <w:jc w:val="both"/>
        <w:rPr>
          <w:sz w:val="23"/>
          <w:szCs w:val="23"/>
        </w:rPr>
      </w:pPr>
      <w:r>
        <w:rPr>
          <w:sz w:val="23"/>
          <w:szCs w:val="23"/>
          <w:spacing w:val="11"/>
        </w:rPr>
        <w:t>1950年后的爵士钢琴经历了从传统向现代的深刻转型，早期的</w:t>
      </w:r>
      <w:r>
        <w:rPr>
          <w:rFonts w:ascii="SimSun" w:hAnsi="SimSun" w:eastAsia="SimSun" w:cs="SimSun"/>
          <w:sz w:val="23"/>
          <w:szCs w:val="23"/>
        </w:rPr>
        <w:t>Swing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11"/>
        </w:rPr>
        <w:t>时代虽已过去，但其影响仍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10"/>
        </w:rPr>
        <w:t>存于硬波普和酷爵士中。随后，模态爵士、自由爵士和融合爵士相继兴起，标志着即兴自由度的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5"/>
        </w:rPr>
        <w:t>逐步提升。</w:t>
      </w:r>
    </w:p>
    <w:p>
      <w:pPr>
        <w:pStyle w:val="BodyText"/>
        <w:ind w:left="499" w:right="163" w:hanging="120"/>
        <w:spacing w:before="64" w:line="284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10"/>
        </w:rPr>
        <w:t>·</w:t>
      </w:r>
      <w:r>
        <w:rPr>
          <w:sz w:val="23"/>
          <w:szCs w:val="23"/>
          <w:spacing w:val="-82"/>
        </w:rPr>
        <w:t xml:space="preserve"> </w:t>
      </w:r>
      <w:r>
        <w:rPr>
          <w:sz w:val="23"/>
          <w:szCs w:val="23"/>
          <w:spacing w:val="10"/>
        </w:rPr>
        <w:t>硬波普与酷爵士(1950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s):    </w:t>
      </w:r>
      <w:r>
        <w:rPr>
          <w:sz w:val="23"/>
          <w:szCs w:val="23"/>
          <w:spacing w:val="10"/>
        </w:rPr>
        <w:t>硬波普</w:t>
      </w:r>
      <w:r>
        <w:rPr>
          <w:sz w:val="23"/>
          <w:szCs w:val="2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</w:rPr>
        <w:t>Bop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)  </w:t>
      </w:r>
      <w:r>
        <w:rPr>
          <w:sz w:val="23"/>
          <w:szCs w:val="23"/>
          <w:spacing w:val="10"/>
        </w:rPr>
        <w:t>融入蓝调、福音和节奏蓝调元</w:t>
      </w:r>
      <w:r>
        <w:rPr>
          <w:sz w:val="23"/>
          <w:szCs w:val="23"/>
          <w:spacing w:val="9"/>
        </w:rPr>
        <w:t>素，钢琴演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奏强调强劲的律动和情感深度。代表钢琴家包括</w:t>
      </w:r>
      <w:r>
        <w:rPr>
          <w:rFonts w:ascii="SimSun" w:hAnsi="SimSun" w:eastAsia="SimSun" w:cs="SimSun"/>
          <w:sz w:val="23"/>
          <w:szCs w:val="23"/>
        </w:rPr>
        <w:t>Horace</w:t>
      </w:r>
      <w:r>
        <w:rPr>
          <w:rFonts w:ascii="SimSun" w:hAnsi="SimSun" w:eastAsia="SimSun" w:cs="SimSun"/>
          <w:sz w:val="23"/>
          <w:szCs w:val="23"/>
          <w:spacing w:val="90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Silver</w:t>
      </w:r>
      <w:r>
        <w:rPr>
          <w:rFonts w:ascii="SimSun" w:hAnsi="SimSun" w:eastAsia="SimSun" w:cs="SimSun"/>
          <w:sz w:val="23"/>
          <w:szCs w:val="23"/>
          <w:spacing w:val="8"/>
        </w:rPr>
        <w:t>,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sz w:val="23"/>
          <w:szCs w:val="23"/>
          <w:spacing w:val="8"/>
        </w:rPr>
        <w:t>其作品如《</w:t>
      </w:r>
      <w:r>
        <w:rPr>
          <w:rFonts w:ascii="SimSun" w:hAnsi="SimSun" w:eastAsia="SimSun" w:cs="SimSun"/>
          <w:sz w:val="23"/>
          <w:szCs w:val="23"/>
        </w:rPr>
        <w:t>Song</w:t>
      </w:r>
      <w:r>
        <w:rPr>
          <w:rFonts w:ascii="SimSun" w:hAnsi="SimSun" w:eastAsia="SimSun" w:cs="SimSun"/>
          <w:sz w:val="23"/>
          <w:szCs w:val="23"/>
          <w:spacing w:val="64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for</w:t>
      </w:r>
      <w:r>
        <w:rPr>
          <w:rFonts w:ascii="SimSun" w:hAnsi="SimSun" w:eastAsia="SimSun" w:cs="SimSun"/>
          <w:sz w:val="23"/>
          <w:szCs w:val="23"/>
          <w:spacing w:val="53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My</w:t>
      </w:r>
    </w:p>
    <w:p>
      <w:pPr>
        <w:pStyle w:val="BodyText"/>
        <w:ind w:left="500" w:right="185"/>
        <w:spacing w:before="144" w:line="30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Father</w:t>
      </w:r>
      <w:r>
        <w:rPr>
          <w:rFonts w:ascii="SimSun" w:hAnsi="SimSun" w:eastAsia="SimSun" w:cs="SimSun"/>
          <w:sz w:val="23"/>
          <w:szCs w:val="23"/>
          <w:spacing w:val="1"/>
        </w:rPr>
        <w:t>》</w:t>
      </w:r>
      <w:r>
        <w:rPr>
          <w:sz w:val="23"/>
          <w:szCs w:val="23"/>
          <w:spacing w:val="1"/>
        </w:rPr>
        <w:t>展现了灵魂爵士的特征。酷爵士</w:t>
      </w:r>
      <w:r>
        <w:rPr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(</w:t>
      </w:r>
      <w:r>
        <w:rPr>
          <w:rFonts w:ascii="SimSun" w:hAnsi="SimSun" w:eastAsia="SimSun" w:cs="SimSun"/>
          <w:sz w:val="23"/>
          <w:szCs w:val="23"/>
        </w:rPr>
        <w:t>Cool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Jazz</w:t>
      </w:r>
      <w:r>
        <w:rPr>
          <w:rFonts w:ascii="SimSun" w:hAnsi="SimSun" w:eastAsia="SimSun" w:cs="SimSun"/>
          <w:sz w:val="23"/>
          <w:szCs w:val="23"/>
          <w:spacing w:val="1"/>
        </w:rPr>
        <w:t>)</w:t>
      </w:r>
      <w:r>
        <w:rPr>
          <w:rFonts w:ascii="SimSun" w:hAnsi="SimSun" w:eastAsia="SimSun" w:cs="SimSun"/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1"/>
        </w:rPr>
        <w:t>则更抒情、内省，</w:t>
      </w:r>
      <w:r>
        <w:rPr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Bill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Evans</w:t>
      </w:r>
      <w:r>
        <w:rPr>
          <w:sz w:val="23"/>
          <w:szCs w:val="23"/>
          <w:spacing w:val="1"/>
        </w:rPr>
        <w:t>的三角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5"/>
        </w:rPr>
        <w:t>钢琴组</w:t>
      </w:r>
      <w:r>
        <w:rPr>
          <w:sz w:val="23"/>
          <w:szCs w:val="23"/>
          <w:spacing w:val="5"/>
        </w:rPr>
        <w:t xml:space="preserve"> </w:t>
      </w:r>
      <w:r>
        <w:rPr>
          <w:rFonts w:ascii="Arial" w:hAnsi="Arial" w:eastAsia="Arial" w:cs="Arial"/>
          <w:sz w:val="23"/>
          <w:szCs w:val="23"/>
          <w:spacing w:val="5"/>
        </w:rPr>
        <w:t>(</w:t>
      </w:r>
      <w:r>
        <w:rPr>
          <w:rFonts w:ascii="Arial" w:hAnsi="Arial" w:eastAsia="Arial" w:cs="Arial"/>
          <w:sz w:val="23"/>
          <w:szCs w:val="23"/>
        </w:rPr>
        <w:t>Piano</w:t>
      </w:r>
      <w:r>
        <w:rPr>
          <w:rFonts w:ascii="Arial" w:hAnsi="Arial" w:eastAsia="Arial" w:cs="Arial"/>
          <w:sz w:val="23"/>
          <w:szCs w:val="23"/>
          <w:spacing w:val="5"/>
        </w:rPr>
        <w:t xml:space="preserve">   </w:t>
      </w:r>
      <w:r>
        <w:rPr>
          <w:rFonts w:ascii="Arial" w:hAnsi="Arial" w:eastAsia="Arial" w:cs="Arial"/>
          <w:sz w:val="23"/>
          <w:szCs w:val="23"/>
        </w:rPr>
        <w:t>Trio</w:t>
      </w:r>
      <w:r>
        <w:rPr>
          <w:rFonts w:ascii="Arial" w:hAnsi="Arial" w:eastAsia="Arial" w:cs="Arial"/>
          <w:sz w:val="23"/>
          <w:szCs w:val="23"/>
          <w:spacing w:val="5"/>
        </w:rPr>
        <w:t>)  </w:t>
      </w:r>
      <w:r>
        <w:rPr>
          <w:sz w:val="23"/>
          <w:szCs w:val="23"/>
          <w:spacing w:val="5"/>
        </w:rPr>
        <w:t>在</w:t>
      </w:r>
      <w:r>
        <w:rPr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5"/>
        </w:rPr>
        <w:t>《</w:t>
      </w:r>
      <w:r>
        <w:rPr>
          <w:rFonts w:ascii="Arial" w:hAnsi="Arial" w:eastAsia="Arial" w:cs="Arial"/>
          <w:sz w:val="23"/>
          <w:szCs w:val="23"/>
        </w:rPr>
        <w:t>Waltz</w:t>
      </w:r>
      <w:r>
        <w:rPr>
          <w:rFonts w:ascii="Arial" w:hAnsi="Arial" w:eastAsia="Arial" w:cs="Arial"/>
          <w:sz w:val="23"/>
          <w:szCs w:val="23"/>
          <w:spacing w:val="5"/>
        </w:rPr>
        <w:t xml:space="preserve">   </w:t>
      </w:r>
      <w:r>
        <w:rPr>
          <w:rFonts w:ascii="Arial" w:hAnsi="Arial" w:eastAsia="Arial" w:cs="Arial"/>
          <w:sz w:val="23"/>
          <w:szCs w:val="23"/>
        </w:rPr>
        <w:t>for</w:t>
      </w:r>
      <w:r>
        <w:rPr>
          <w:rFonts w:ascii="Arial" w:hAnsi="Arial" w:eastAsia="Arial" w:cs="Arial"/>
          <w:sz w:val="23"/>
          <w:szCs w:val="23"/>
          <w:spacing w:val="5"/>
        </w:rPr>
        <w:t xml:space="preserve">   </w:t>
      </w:r>
      <w:r>
        <w:rPr>
          <w:rFonts w:ascii="Arial" w:hAnsi="Arial" w:eastAsia="Arial" w:cs="Arial"/>
          <w:sz w:val="23"/>
          <w:szCs w:val="23"/>
        </w:rPr>
        <w:t>Debby</w:t>
      </w:r>
      <w:r>
        <w:rPr>
          <w:rFonts w:ascii="SimSun" w:hAnsi="SimSun" w:eastAsia="SimSun" w:cs="SimSun"/>
          <w:sz w:val="23"/>
          <w:szCs w:val="23"/>
          <w:spacing w:val="5"/>
        </w:rPr>
        <w:t>》</w:t>
      </w:r>
      <w:r>
        <w:rPr>
          <w:rFonts w:ascii="Arial" w:hAnsi="Arial" w:eastAsia="Arial" w:cs="Arial"/>
          <w:sz w:val="23"/>
          <w:szCs w:val="23"/>
          <w:spacing w:val="5"/>
        </w:rPr>
        <w:t>1961)  </w:t>
      </w:r>
      <w:r>
        <w:rPr>
          <w:sz w:val="23"/>
          <w:szCs w:val="23"/>
          <w:spacing w:val="5"/>
        </w:rPr>
        <w:t>中体现了印</w:t>
      </w:r>
      <w:r>
        <w:rPr>
          <w:sz w:val="23"/>
          <w:szCs w:val="23"/>
          <w:spacing w:val="4"/>
        </w:rPr>
        <w:t>象派和声的影响，强调空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间感和细腻触键。</w:t>
      </w:r>
    </w:p>
    <w:p>
      <w:pPr>
        <w:pStyle w:val="BodyText"/>
        <w:ind w:left="379"/>
        <w:spacing w:before="273" w:line="213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2"/>
        </w:rPr>
        <w:t>·</w:t>
      </w:r>
      <w:r>
        <w:rPr>
          <w:sz w:val="23"/>
          <w:szCs w:val="23"/>
          <w:spacing w:val="-70"/>
        </w:rPr>
        <w:t xml:space="preserve"> </w:t>
      </w:r>
      <w:r>
        <w:rPr>
          <w:sz w:val="23"/>
          <w:szCs w:val="23"/>
          <w:spacing w:val="2"/>
        </w:rPr>
        <w:t>模态爵士(晚1950</w:t>
      </w:r>
      <w:r>
        <w:rPr>
          <w:rFonts w:ascii="SimSun" w:hAnsi="SimSun" w:eastAsia="SimSun" w:cs="SimSun"/>
          <w:sz w:val="23"/>
          <w:szCs w:val="23"/>
          <w:spacing w:val="2"/>
        </w:rPr>
        <w:t>s-1960s):  </w:t>
      </w:r>
      <w:r>
        <w:rPr>
          <w:rFonts w:ascii="SimSun" w:hAnsi="SimSun" w:eastAsia="SimSun" w:cs="SimSun"/>
          <w:sz w:val="23"/>
          <w:szCs w:val="23"/>
        </w:rPr>
        <w:t>Miles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Davis</w:t>
      </w:r>
      <w:r>
        <w:rPr>
          <w:sz w:val="23"/>
          <w:szCs w:val="23"/>
          <w:spacing w:val="2"/>
        </w:rPr>
        <w:t>的《</w:t>
      </w:r>
      <w:r>
        <w:rPr>
          <w:rFonts w:ascii="SimSun" w:hAnsi="SimSun" w:eastAsia="SimSun" w:cs="SimSun"/>
          <w:sz w:val="23"/>
          <w:szCs w:val="23"/>
        </w:rPr>
        <w:t>Kind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of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Blue</w:t>
      </w:r>
      <w:r>
        <w:rPr>
          <w:rFonts w:ascii="SimSun" w:hAnsi="SimSun" w:eastAsia="SimSun" w:cs="SimSun"/>
          <w:sz w:val="23"/>
          <w:szCs w:val="23"/>
          <w:spacing w:val="2"/>
        </w:rPr>
        <w:t>》</w:t>
      </w:r>
      <w:r>
        <w:rPr>
          <w:rFonts w:ascii="SimSun" w:hAnsi="SimSun" w:eastAsia="SimSun" w:cs="SimSun"/>
          <w:sz w:val="23"/>
          <w:szCs w:val="23"/>
          <w:spacing w:val="-1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1959)  </w:t>
      </w:r>
      <w:r>
        <w:rPr>
          <w:sz w:val="23"/>
          <w:szCs w:val="23"/>
          <w:spacing w:val="2"/>
        </w:rPr>
        <w:t>是里程碑，</w:t>
      </w:r>
      <w:r>
        <w:rPr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Bill</w:t>
      </w:r>
    </w:p>
    <w:p>
      <w:pPr>
        <w:pStyle w:val="BodyText"/>
        <w:ind w:left="500"/>
        <w:spacing w:before="154" w:line="296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Evans</w:t>
      </w:r>
      <w:r>
        <w:rPr>
          <w:rFonts w:ascii="SimSun" w:hAnsi="SimSun" w:eastAsia="SimSun" w:cs="SimSun"/>
          <w:sz w:val="23"/>
          <w:szCs w:val="23"/>
          <w:spacing w:val="-34"/>
        </w:rPr>
        <w:t xml:space="preserve"> </w:t>
      </w:r>
      <w:r>
        <w:rPr>
          <w:sz w:val="23"/>
          <w:szCs w:val="23"/>
          <w:spacing w:val="8"/>
        </w:rPr>
        <w:t>和</w:t>
      </w:r>
      <w:r>
        <w:rPr>
          <w:rFonts w:ascii="SimSun" w:hAnsi="SimSun" w:eastAsia="SimSun" w:cs="SimSun"/>
          <w:sz w:val="23"/>
          <w:szCs w:val="23"/>
        </w:rPr>
        <w:t>McCoy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 </w:t>
      </w:r>
      <w:r>
        <w:rPr>
          <w:rFonts w:ascii="SimSun" w:hAnsi="SimSun" w:eastAsia="SimSun" w:cs="SimSun"/>
          <w:sz w:val="23"/>
          <w:szCs w:val="23"/>
        </w:rPr>
        <w:t>Tyner</w:t>
      </w:r>
      <w:r>
        <w:rPr>
          <w:sz w:val="23"/>
          <w:szCs w:val="23"/>
          <w:spacing w:val="8"/>
        </w:rPr>
        <w:t>的演奏转向模态</w:t>
      </w:r>
      <w:r>
        <w:rPr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(</w:t>
      </w:r>
      <w:r>
        <w:rPr>
          <w:rFonts w:ascii="SimSun" w:hAnsi="SimSun" w:eastAsia="SimSun" w:cs="SimSun"/>
          <w:sz w:val="23"/>
          <w:szCs w:val="23"/>
        </w:rPr>
        <w:t>Mode</w:t>
      </w:r>
      <w:r>
        <w:rPr>
          <w:rFonts w:ascii="SimSun" w:hAnsi="SimSun" w:eastAsia="SimSun" w:cs="SimSun"/>
          <w:sz w:val="23"/>
          <w:szCs w:val="23"/>
          <w:spacing w:val="8"/>
        </w:rPr>
        <w:t>)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 </w:t>
      </w:r>
      <w:r>
        <w:rPr>
          <w:sz w:val="23"/>
          <w:szCs w:val="23"/>
          <w:spacing w:val="8"/>
        </w:rPr>
        <w:t>为基础的即兴，减</w:t>
      </w:r>
      <w:r>
        <w:rPr>
          <w:sz w:val="23"/>
          <w:szCs w:val="23"/>
          <w:spacing w:val="7"/>
        </w:rPr>
        <w:t>少快速和弦变化，转而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5"/>
        </w:rPr>
        <w:t>探索单一音阶的旋律深度。</w:t>
      </w:r>
      <w:r>
        <w:rPr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Herbie</w:t>
      </w:r>
      <w:r>
        <w:rPr>
          <w:rFonts w:ascii="SimSun" w:hAnsi="SimSun" w:eastAsia="SimSun" w:cs="SimSun"/>
          <w:sz w:val="23"/>
          <w:szCs w:val="23"/>
          <w:spacing w:val="39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Hancock</w:t>
      </w:r>
      <w:r>
        <w:rPr>
          <w:sz w:val="23"/>
          <w:szCs w:val="23"/>
          <w:spacing w:val="5"/>
        </w:rPr>
        <w:t>的《</w:t>
      </w:r>
      <w:r>
        <w:rPr>
          <w:rFonts w:ascii="SimSun" w:hAnsi="SimSun" w:eastAsia="SimSun" w:cs="SimSun"/>
          <w:sz w:val="23"/>
          <w:szCs w:val="23"/>
        </w:rPr>
        <w:t>Maiden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   </w:t>
      </w:r>
      <w:r>
        <w:rPr>
          <w:rFonts w:ascii="SimSun" w:hAnsi="SimSun" w:eastAsia="SimSun" w:cs="SimSun"/>
          <w:sz w:val="23"/>
          <w:szCs w:val="23"/>
        </w:rPr>
        <w:t>Voyage</w:t>
      </w:r>
      <w:r>
        <w:rPr>
          <w:rFonts w:ascii="SimSun" w:hAnsi="SimSun" w:eastAsia="SimSun" w:cs="SimSun"/>
          <w:sz w:val="23"/>
          <w:szCs w:val="23"/>
          <w:spacing w:val="5"/>
        </w:rPr>
        <w:t>》1</w:t>
      </w:r>
      <w:r>
        <w:rPr>
          <w:rFonts w:ascii="SimSun" w:hAnsi="SimSun" w:eastAsia="SimSun" w:cs="SimSun"/>
          <w:sz w:val="23"/>
          <w:szCs w:val="23"/>
          <w:spacing w:val="4"/>
        </w:rPr>
        <w:t>965)</w:t>
      </w:r>
      <w:r>
        <w:rPr>
          <w:rFonts w:ascii="SimSun" w:hAnsi="SimSun" w:eastAsia="SimSun" w:cs="SimSun"/>
          <w:sz w:val="23"/>
          <w:szCs w:val="23"/>
          <w:spacing w:val="-44"/>
        </w:rPr>
        <w:t xml:space="preserve"> </w:t>
      </w:r>
      <w:r>
        <w:rPr>
          <w:sz w:val="23"/>
          <w:szCs w:val="23"/>
          <w:spacing w:val="4"/>
        </w:rPr>
        <w:t>进一步巩固了这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一风格，提供更广阔的即兴空间。</w:t>
      </w:r>
    </w:p>
    <w:p>
      <w:pPr>
        <w:pStyle w:val="BodyText"/>
        <w:ind w:left="499" w:right="155" w:hanging="120"/>
        <w:spacing w:before="264" w:line="291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55"/>
        </w:rPr>
        <w:t xml:space="preserve"> </w:t>
      </w:r>
      <w:r>
        <w:rPr>
          <w:sz w:val="23"/>
          <w:szCs w:val="23"/>
          <w:spacing w:val="7"/>
        </w:rPr>
        <w:t>自由爵士与前卫探索(1960</w:t>
      </w:r>
      <w:r>
        <w:rPr>
          <w:rFonts w:ascii="SimSun" w:hAnsi="SimSun" w:eastAsia="SimSun" w:cs="SimSun"/>
          <w:sz w:val="23"/>
          <w:szCs w:val="23"/>
          <w:spacing w:val="7"/>
        </w:rPr>
        <w:t>s):</w:t>
      </w:r>
      <w:r>
        <w:rPr>
          <w:rFonts w:ascii="SimSun" w:hAnsi="SimSun" w:eastAsia="SimSun" w:cs="SimSun"/>
          <w:sz w:val="23"/>
          <w:szCs w:val="23"/>
          <w:spacing w:val="49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Cecil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Taylor</w:t>
      </w:r>
      <w:r>
        <w:rPr>
          <w:sz w:val="23"/>
          <w:szCs w:val="23"/>
          <w:spacing w:val="7"/>
        </w:rPr>
        <w:t>的演奏打破传统节奏与和声，强调集体即兴和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抽象表达。其作品如《</w:t>
      </w:r>
      <w:r>
        <w:rPr>
          <w:rFonts w:ascii="SimSun" w:hAnsi="SimSun" w:eastAsia="SimSun" w:cs="SimSun"/>
          <w:sz w:val="23"/>
          <w:szCs w:val="23"/>
        </w:rPr>
        <w:t>Unit</w:t>
      </w:r>
      <w:r>
        <w:rPr>
          <w:rFonts w:ascii="SimSun" w:hAnsi="SimSun" w:eastAsia="SimSun" w:cs="SimSun"/>
          <w:sz w:val="23"/>
          <w:szCs w:val="23"/>
          <w:spacing w:val="42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Structures</w:t>
      </w:r>
      <w:r>
        <w:rPr>
          <w:rFonts w:ascii="SimSun" w:hAnsi="SimSun" w:eastAsia="SimSun" w:cs="SimSun"/>
          <w:sz w:val="23"/>
          <w:szCs w:val="23"/>
          <w:spacing w:val="6"/>
        </w:rPr>
        <w:t>》</w:t>
      </w:r>
      <w:r>
        <w:rPr>
          <w:rFonts w:ascii="SimSun" w:hAnsi="SimSun" w:eastAsia="SimSun" w:cs="SimSun"/>
          <w:sz w:val="23"/>
          <w:szCs w:val="23"/>
          <w:spacing w:val="-1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1966)  </w:t>
      </w:r>
      <w:r>
        <w:rPr>
          <w:sz w:val="23"/>
          <w:szCs w:val="23"/>
          <w:spacing w:val="6"/>
        </w:rPr>
        <w:t>展示了钢琴作为打击乐器的</w:t>
      </w:r>
      <w:r>
        <w:rPr>
          <w:sz w:val="23"/>
          <w:szCs w:val="23"/>
          <w:spacing w:val="5"/>
        </w:rPr>
        <w:t>潜力。</w:t>
      </w:r>
    </w:p>
    <w:p>
      <w:pPr>
        <w:pStyle w:val="BodyText"/>
        <w:ind w:left="379"/>
        <w:spacing w:before="252" w:line="219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73"/>
        </w:rPr>
        <w:t xml:space="preserve"> </w:t>
      </w:r>
      <w:r>
        <w:rPr>
          <w:sz w:val="23"/>
          <w:szCs w:val="23"/>
          <w:spacing w:val="5"/>
        </w:rPr>
        <w:t>融合爵士与当代爵士(1970</w:t>
      </w:r>
      <w:r>
        <w:rPr>
          <w:rFonts w:ascii="SimSun" w:hAnsi="SimSun" w:eastAsia="SimSun" w:cs="SimSun"/>
          <w:sz w:val="23"/>
          <w:szCs w:val="23"/>
          <w:spacing w:val="5"/>
        </w:rPr>
        <w:t>s</w:t>
      </w:r>
      <w:r>
        <w:rPr>
          <w:sz w:val="23"/>
          <w:szCs w:val="23"/>
          <w:spacing w:val="5"/>
        </w:rPr>
        <w:t>至今):</w:t>
      </w:r>
      <w:r>
        <w:rPr>
          <w:sz w:val="23"/>
          <w:szCs w:val="23"/>
          <w:spacing w:val="-50"/>
        </w:rPr>
        <w:t xml:space="preserve"> </w:t>
      </w:r>
      <w:r>
        <w:rPr>
          <w:sz w:val="23"/>
          <w:szCs w:val="23"/>
          <w:spacing w:val="5"/>
        </w:rPr>
        <w:t>融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spacing w:val="5"/>
        </w:rPr>
        <w:t>合</w:t>
      </w:r>
      <w:r>
        <w:rPr>
          <w:sz w:val="23"/>
          <w:szCs w:val="23"/>
          <w:spacing w:val="-38"/>
        </w:rPr>
        <w:t xml:space="preserve"> </w:t>
      </w:r>
      <w:r>
        <w:rPr>
          <w:sz w:val="23"/>
          <w:szCs w:val="23"/>
          <w:spacing w:val="5"/>
        </w:rPr>
        <w:t>爵</w:t>
      </w:r>
      <w:r>
        <w:rPr>
          <w:sz w:val="23"/>
          <w:szCs w:val="23"/>
          <w:spacing w:val="-44"/>
        </w:rPr>
        <w:t xml:space="preserve"> </w:t>
      </w:r>
      <w:r>
        <w:rPr>
          <w:sz w:val="23"/>
          <w:szCs w:val="23"/>
          <w:spacing w:val="5"/>
        </w:rPr>
        <w:t>士</w:t>
      </w:r>
      <w:r>
        <w:rPr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(</w:t>
      </w:r>
      <w:r>
        <w:rPr>
          <w:rFonts w:ascii="SimSun" w:hAnsi="SimSun" w:eastAsia="SimSun" w:cs="SimSun"/>
          <w:sz w:val="23"/>
          <w:szCs w:val="23"/>
        </w:rPr>
        <w:t>Jazz</w:t>
      </w:r>
      <w:r>
        <w:rPr>
          <w:rFonts w:ascii="SimSun" w:hAnsi="SimSun" w:eastAsia="SimSun" w:cs="SimSun"/>
          <w:sz w:val="23"/>
          <w:szCs w:val="23"/>
          <w:spacing w:val="110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Fusion</w:t>
      </w:r>
      <w:r>
        <w:rPr>
          <w:rFonts w:ascii="SimSun" w:hAnsi="SimSun" w:eastAsia="SimSun" w:cs="SimSun"/>
          <w:sz w:val="23"/>
          <w:szCs w:val="23"/>
          <w:spacing w:val="5"/>
        </w:rPr>
        <w:t>)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sz w:val="23"/>
          <w:szCs w:val="23"/>
          <w:spacing w:val="5"/>
        </w:rPr>
        <w:t>结合摇滚、放克和电子元</w:t>
      </w:r>
    </w:p>
    <w:p>
      <w:pPr>
        <w:pStyle w:val="BodyText"/>
        <w:ind w:right="6"/>
        <w:spacing w:before="140" w:line="213" w:lineRule="auto"/>
        <w:jc w:val="right"/>
        <w:rPr>
          <w:sz w:val="23"/>
          <w:szCs w:val="23"/>
        </w:rPr>
      </w:pPr>
      <w:r>
        <w:rPr>
          <w:sz w:val="23"/>
          <w:szCs w:val="23"/>
          <w:spacing w:val="-1"/>
        </w:rPr>
        <w:t>素</w:t>
      </w:r>
      <w:r>
        <w:rPr>
          <w:sz w:val="23"/>
          <w:szCs w:val="23"/>
          <w:spacing w:val="-7"/>
        </w:rPr>
        <w:t xml:space="preserve"> </w:t>
      </w:r>
      <w:r>
        <w:rPr>
          <w:sz w:val="23"/>
          <w:szCs w:val="23"/>
          <w:spacing w:val="-1"/>
        </w:rPr>
        <w:t>，</w:t>
      </w:r>
      <w:r>
        <w:rPr>
          <w:rFonts w:ascii="SimSun" w:hAnsi="SimSun" w:eastAsia="SimSun" w:cs="SimSun"/>
          <w:sz w:val="23"/>
          <w:szCs w:val="23"/>
          <w:spacing w:val="-1"/>
        </w:rPr>
        <w:t>Herbie</w:t>
      </w:r>
      <w:r>
        <w:rPr>
          <w:rFonts w:ascii="SimSun" w:hAnsi="SimSun" w:eastAsia="SimSun" w:cs="SimSun"/>
          <w:sz w:val="23"/>
          <w:szCs w:val="23"/>
          <w:spacing w:val="4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"/>
        </w:rPr>
        <w:t>Hancock</w:t>
      </w:r>
      <w:r>
        <w:rPr>
          <w:sz w:val="23"/>
          <w:szCs w:val="23"/>
          <w:spacing w:val="-1"/>
        </w:rPr>
        <w:t>的</w:t>
      </w:r>
      <w:r>
        <w:rPr>
          <w:sz w:val="23"/>
          <w:szCs w:val="23"/>
          <w:spacing w:val="-56"/>
        </w:rPr>
        <w:t xml:space="preserve"> </w:t>
      </w:r>
      <w:r>
        <w:rPr>
          <w:sz w:val="23"/>
          <w:szCs w:val="23"/>
          <w:spacing w:val="-1"/>
        </w:rPr>
        <w:t>《</w:t>
      </w:r>
      <w:r>
        <w:rPr>
          <w:rFonts w:ascii="SimSun" w:hAnsi="SimSun" w:eastAsia="SimSun" w:cs="SimSun"/>
          <w:sz w:val="23"/>
          <w:szCs w:val="23"/>
          <w:spacing w:val="-1"/>
        </w:rPr>
        <w:t>Head    Hunters》1973)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sz w:val="23"/>
          <w:szCs w:val="23"/>
          <w:spacing w:val="-1"/>
        </w:rPr>
        <w:t>和</w:t>
      </w:r>
      <w:r>
        <w:rPr>
          <w:rFonts w:ascii="SimSun" w:hAnsi="SimSun" w:eastAsia="SimSun" w:cs="SimSun"/>
          <w:sz w:val="23"/>
          <w:szCs w:val="23"/>
          <w:spacing w:val="-1"/>
        </w:rPr>
        <w:t>Chick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"/>
        </w:rPr>
        <w:t>Corea</w:t>
      </w:r>
      <w:r>
        <w:rPr>
          <w:sz w:val="23"/>
          <w:szCs w:val="23"/>
          <w:spacing w:val="-1"/>
        </w:rPr>
        <w:t>的</w:t>
      </w:r>
      <w:r>
        <w:rPr>
          <w:rFonts w:ascii="SimSun" w:hAnsi="SimSun" w:eastAsia="SimSun" w:cs="SimSun"/>
          <w:sz w:val="23"/>
          <w:szCs w:val="23"/>
          <w:spacing w:val="-1"/>
        </w:rPr>
        <w:t>Return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to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Forever</w:t>
      </w:r>
      <w:r>
        <w:rPr>
          <w:sz w:val="23"/>
          <w:szCs w:val="23"/>
          <w:spacing w:val="-1"/>
        </w:rPr>
        <w:t>乐队</w:t>
      </w:r>
    </w:p>
    <w:p>
      <w:pPr>
        <w:pStyle w:val="BodyText"/>
        <w:ind w:left="500"/>
        <w:spacing w:before="155" w:line="213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-1"/>
        </w:rPr>
        <w:t>代表了这一高峰。当代爵士则更个人化，</w:t>
      </w:r>
      <w:r>
        <w:rPr>
          <w:sz w:val="23"/>
          <w:szCs w:val="23"/>
          <w:spacing w:val="-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Keith Jarrett</w:t>
      </w:r>
      <w:r>
        <w:rPr>
          <w:sz w:val="23"/>
          <w:szCs w:val="23"/>
          <w:spacing w:val="-1"/>
        </w:rPr>
        <w:t>的独奏专辑《</w:t>
      </w:r>
      <w:r>
        <w:rPr>
          <w:rFonts w:ascii="SimSun" w:hAnsi="SimSun" w:eastAsia="SimSun" w:cs="SimSun"/>
          <w:sz w:val="23"/>
          <w:szCs w:val="23"/>
          <w:spacing w:val="-1"/>
        </w:rPr>
        <w:t>The</w:t>
      </w:r>
      <w:r>
        <w:rPr>
          <w:rFonts w:ascii="SimSun" w:hAnsi="SimSun" w:eastAsia="SimSun" w:cs="SimSun"/>
          <w:sz w:val="23"/>
          <w:szCs w:val="23"/>
          <w:spacing w:val="9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Köln</w:t>
      </w:r>
      <w:r>
        <w:rPr>
          <w:rFonts w:ascii="SimSun" w:hAnsi="SimSun" w:eastAsia="SimSun" w:cs="SimSun"/>
          <w:sz w:val="23"/>
          <w:szCs w:val="23"/>
          <w:spacing w:val="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Concert》</w:t>
      </w:r>
    </w:p>
    <w:p>
      <w:pPr>
        <w:pStyle w:val="BodyText"/>
        <w:ind w:left="669"/>
        <w:spacing w:before="155" w:line="21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(1975)以长时即兴闻名，</w:t>
      </w:r>
      <w:r>
        <w:rPr>
          <w:sz w:val="23"/>
          <w:szCs w:val="23"/>
          <w:spacing w:val="8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Brad</w:t>
      </w:r>
      <w:r>
        <w:rPr>
          <w:rFonts w:ascii="Arial" w:hAnsi="Arial" w:eastAsia="Arial" w:cs="Arial"/>
          <w:sz w:val="23"/>
          <w:szCs w:val="23"/>
          <w:spacing w:val="8"/>
        </w:rPr>
        <w:t xml:space="preserve">   </w:t>
      </w:r>
      <w:r>
        <w:rPr>
          <w:rFonts w:ascii="Arial" w:hAnsi="Arial" w:eastAsia="Arial" w:cs="Arial"/>
          <w:sz w:val="23"/>
          <w:szCs w:val="23"/>
        </w:rPr>
        <w:t>Mehldau</w:t>
      </w:r>
      <w:r>
        <w:rPr>
          <w:sz w:val="23"/>
          <w:szCs w:val="23"/>
          <w:spacing w:val="8"/>
        </w:rPr>
        <w:t>融合流行</w:t>
      </w:r>
      <w:r>
        <w:rPr>
          <w:sz w:val="23"/>
          <w:szCs w:val="23"/>
          <w:spacing w:val="7"/>
        </w:rPr>
        <w:t>与古典，如对</w:t>
      </w:r>
      <w:r>
        <w:rPr>
          <w:rFonts w:ascii="Arial" w:hAnsi="Arial" w:eastAsia="Arial" w:cs="Arial"/>
          <w:sz w:val="23"/>
          <w:szCs w:val="23"/>
        </w:rPr>
        <w:t>Radiohead</w:t>
      </w:r>
      <w:r>
        <w:rPr>
          <w:rFonts w:ascii="Arial" w:hAnsi="Arial" w:eastAsia="Arial" w:cs="Arial"/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7"/>
        </w:rPr>
        <w:t>歌曲的改编，</w:t>
      </w:r>
    </w:p>
    <w:p>
      <w:pPr>
        <w:pStyle w:val="BodyText"/>
        <w:ind w:left="500"/>
        <w:spacing w:before="160" w:line="217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Vijay lyer</w:t>
      </w:r>
      <w:r>
        <w:rPr>
          <w:sz w:val="23"/>
          <w:szCs w:val="23"/>
        </w:rPr>
        <w:t>则融入印度节奏和当代作曲技法。</w:t>
      </w:r>
    </w:p>
    <w:p>
      <w:pPr>
        <w:pStyle w:val="BodyText"/>
        <w:spacing w:before="309" w:line="212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这些变化体现了从和弦导向</w:t>
      </w:r>
      <w:r>
        <w:rPr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Vertical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23"/>
          <w:szCs w:val="23"/>
        </w:rPr>
        <w:t>Thinking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)  </w:t>
      </w:r>
      <w:r>
        <w:rPr>
          <w:sz w:val="23"/>
          <w:szCs w:val="23"/>
          <w:spacing w:val="5"/>
        </w:rPr>
        <w:t>向旋律与音阶导向</w:t>
      </w:r>
      <w:r>
        <w:rPr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Horizontal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23"/>
          <w:szCs w:val="23"/>
        </w:rPr>
        <w:t>Thinking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)  </w:t>
      </w:r>
      <w:r>
        <w:rPr>
          <w:sz w:val="23"/>
          <w:szCs w:val="23"/>
          <w:spacing w:val="5"/>
        </w:rPr>
        <w:t>的</w:t>
      </w:r>
    </w:p>
    <w:p>
      <w:pPr>
        <w:pStyle w:val="BodyText"/>
        <w:spacing w:before="171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转变，即兴越来越注重个人表达和情感深度。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6"/>
        </w:rPr>
        <w:t>二、与其他音乐类型的结合</w:t>
      </w:r>
    </w:p>
    <w:p>
      <w:pPr>
        <w:pStyle w:val="BodyText"/>
        <w:spacing w:before="228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爵士钢琴的创新往往源于与其他类型的互动，产生了丰富的</w:t>
      </w:r>
      <w:r>
        <w:rPr>
          <w:sz w:val="23"/>
          <w:szCs w:val="23"/>
          <w:spacing w:val="8"/>
        </w:rPr>
        <w:t>跨界现象。</w:t>
      </w:r>
    </w:p>
    <w:p>
      <w:pPr>
        <w:spacing w:line="213" w:lineRule="auto"/>
        <w:sectPr>
          <w:pgSz w:w="12240" w:h="15840"/>
          <w:pgMar w:top="1250" w:right="1025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ind w:left="359"/>
        <w:spacing w:before="51" w:line="21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·</w:t>
      </w:r>
      <w:r>
        <w:rPr>
          <w:spacing w:val="-102"/>
        </w:rPr>
        <w:t xml:space="preserve"> </w:t>
      </w:r>
      <w:r>
        <w:rPr>
          <w:spacing w:val="-2"/>
        </w:rPr>
        <w:t>与古典音乐的融合：第三流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(Third     Stream)  </w:t>
      </w:r>
      <w:r>
        <w:rPr>
          <w:spacing w:val="-2"/>
        </w:rPr>
        <w:t>运动将爵士即兴与古典结构结合，</w:t>
      </w:r>
      <w:r>
        <w:rPr>
          <w:rFonts w:ascii="Times New Roman" w:hAnsi="Times New Roman" w:eastAsia="Times New Roman" w:cs="Times New Roman"/>
          <w:spacing w:val="-2"/>
        </w:rPr>
        <w:t>Chick</w:t>
      </w:r>
    </w:p>
    <w:p>
      <w:pPr>
        <w:pStyle w:val="BodyText"/>
        <w:ind w:left="500"/>
        <w:spacing w:before="159" w:line="268" w:lineRule="auto"/>
        <w:rPr/>
      </w:pPr>
      <w:r>
        <w:rPr>
          <w:rFonts w:ascii="Times New Roman" w:hAnsi="Times New Roman" w:eastAsia="Times New Roman" w:cs="Times New Roman"/>
        </w:rPr>
        <w:t>Corea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/>
        <w:t>的古典背景体现在其作品中，受巴赫和斯卡拉蒂影响。</w:t>
      </w:r>
      <w:r>
        <w:rPr>
          <w:rFonts w:ascii="Times New Roman" w:hAnsi="Times New Roman" w:eastAsia="Times New Roman" w:cs="Times New Roman"/>
        </w:rPr>
        <w:t>Keith</w:t>
      </w:r>
      <w:r>
        <w:rPr>
          <w:rFonts w:ascii="Times New Roman" w:hAnsi="Times New Roman" w:eastAsia="Times New Roman" w:cs="Times New Roman"/>
          <w:spacing w:val="19"/>
        </w:rPr>
        <w:t xml:space="preserve">   </w:t>
      </w:r>
      <w:r>
        <w:rPr>
          <w:rFonts w:ascii="Times New Roman" w:hAnsi="Times New Roman" w:eastAsia="Times New Roman" w:cs="Times New Roman"/>
        </w:rPr>
        <w:t>Jarrett</w:t>
      </w:r>
      <w:r>
        <w:rPr/>
        <w:t>的</w:t>
      </w:r>
      <w:r>
        <w:rPr>
          <w:spacing w:val="-1"/>
        </w:rPr>
        <w:t>即兴长曲常被比</w:t>
      </w:r>
      <w:r>
        <w:rPr/>
        <w:t xml:space="preserve"> </w:t>
      </w:r>
      <w:r>
        <w:rPr>
          <w:spacing w:val="-1"/>
        </w:rPr>
        <w:t>作古典变奏曲，</w:t>
      </w:r>
      <w:r>
        <w:rPr>
          <w:rFonts w:ascii="Times New Roman" w:hAnsi="Times New Roman" w:eastAsia="Times New Roman" w:cs="Times New Roman"/>
          <w:spacing w:val="-1"/>
        </w:rPr>
        <w:t>Brad    Mehldau</w:t>
      </w:r>
      <w:r>
        <w:rPr>
          <w:spacing w:val="-1"/>
        </w:rPr>
        <w:t>的专辑常改编贝多芬或勃拉姆斯主题。</w:t>
      </w:r>
    </w:p>
    <w:p>
      <w:pPr>
        <w:pStyle w:val="BodyText"/>
        <w:ind w:left="499" w:right="132" w:hanging="140"/>
        <w:spacing w:before="259" w:line="290" w:lineRule="auto"/>
        <w:rPr/>
      </w:pPr>
      <w:r>
        <w:rPr>
          <w:spacing w:val="-1"/>
        </w:rPr>
        <w:t>·</w:t>
      </w:r>
      <w:r>
        <w:rPr>
          <w:spacing w:val="-97"/>
        </w:rPr>
        <w:t xml:space="preserve"> </w:t>
      </w:r>
      <w:r>
        <w:rPr>
          <w:spacing w:val="-1"/>
        </w:rPr>
        <w:t>与摇滚与放克的互动：融合爵士时代，</w:t>
      </w:r>
      <w:r>
        <w:rPr>
          <w:rFonts w:ascii="Times New Roman" w:hAnsi="Times New Roman" w:eastAsia="Times New Roman" w:cs="Times New Roman"/>
          <w:spacing w:val="-1"/>
        </w:rPr>
        <w:t>Herbie     Hancock</w:t>
      </w:r>
      <w:r>
        <w:rPr>
          <w:spacing w:val="-1"/>
        </w:rPr>
        <w:t>的《</w:t>
      </w:r>
      <w:r>
        <w:rPr>
          <w:rFonts w:ascii="Times New Roman" w:hAnsi="Times New Roman" w:eastAsia="Times New Roman" w:cs="Times New Roman"/>
          <w:spacing w:val="-1"/>
        </w:rPr>
        <w:t>Chamel</w:t>
      </w:r>
      <w:r>
        <w:rPr>
          <w:rFonts w:ascii="Times New Roman" w:hAnsi="Times New Roman" w:eastAsia="Times New Roman" w:cs="Times New Roman"/>
          <w:spacing w:val="-2"/>
        </w:rPr>
        <w:t>eon</w:t>
      </w:r>
      <w:r>
        <w:rPr>
          <w:rFonts w:ascii="SimSun" w:hAnsi="SimSun" w:eastAsia="SimSun" w:cs="SimSun"/>
          <w:spacing w:val="-2"/>
        </w:rPr>
        <w:t>》</w:t>
      </w:r>
      <w:r>
        <w:rPr>
          <w:rFonts w:ascii="Times New Roman" w:hAnsi="Times New Roman" w:eastAsia="Times New Roman" w:cs="Times New Roman"/>
          <w:spacing w:val="-2"/>
        </w:rPr>
        <w:t>1973)        </w:t>
      </w:r>
      <w:r>
        <w:rPr>
          <w:spacing w:val="-2"/>
        </w:rPr>
        <w:t>融入摇</w:t>
      </w:r>
      <w:r>
        <w:rPr/>
        <w:t xml:space="preserve">  </w:t>
      </w:r>
      <w:r>
        <w:rPr>
          <w:spacing w:val="1"/>
        </w:rPr>
        <w:t>滚节奏和放克低音线，</w:t>
      </w:r>
      <w:r>
        <w:rPr>
          <w:rFonts w:ascii="Times New Roman" w:hAnsi="Times New Roman" w:eastAsia="Times New Roman" w:cs="Times New Roman"/>
        </w:rPr>
        <w:t>Chick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</w:rPr>
        <w:t>Corea</w:t>
      </w:r>
      <w:r>
        <w:rPr>
          <w:spacing w:val="1"/>
        </w:rPr>
        <w:t>的</w:t>
      </w:r>
      <w:r>
        <w:rPr>
          <w:rFonts w:ascii="Times New Roman" w:hAnsi="Times New Roman" w:eastAsia="Times New Roman" w:cs="Times New Roman"/>
        </w:rPr>
        <w:t>Return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</w:rPr>
        <w:t>Forever</w:t>
      </w:r>
      <w:r>
        <w:rPr>
          <w:spacing w:val="1"/>
        </w:rPr>
        <w:t>乐队结合拉丁和</w:t>
      </w:r>
      <w:r>
        <w:rPr/>
        <w:t>摇滚元素。现代如</w:t>
      </w:r>
      <w:r>
        <w:rPr/>
        <w:t xml:space="preserve"> </w:t>
      </w:r>
      <w:r>
        <w:rPr>
          <w:rFonts w:ascii="SimSun" w:hAnsi="SimSun" w:eastAsia="SimSun" w:cs="SimSun"/>
          <w:spacing w:val="-2"/>
        </w:rPr>
        <w:t>Hiromi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rFonts w:ascii="SimSun" w:hAnsi="SimSun" w:eastAsia="SimSun" w:cs="SimSun"/>
          <w:spacing w:val="-2"/>
        </w:rPr>
        <w:t>Uehara</w:t>
      </w:r>
      <w:r>
        <w:rPr>
          <w:spacing w:val="-2"/>
        </w:rPr>
        <w:t>的高能量演奏融合摇滚力度。</w:t>
      </w:r>
    </w:p>
    <w:p>
      <w:pPr>
        <w:pStyle w:val="BodyText"/>
        <w:ind w:left="499" w:right="399" w:hanging="140"/>
        <w:spacing w:before="251" w:line="262" w:lineRule="auto"/>
        <w:rPr>
          <w:rFonts w:ascii="Times New Roman" w:hAnsi="Times New Roman" w:eastAsia="Times New Roman" w:cs="Times New Roman"/>
        </w:rPr>
      </w:pPr>
      <w:r>
        <w:rPr>
          <w:spacing w:val="-3"/>
        </w:rPr>
        <w:t>·</w:t>
      </w:r>
      <w:r>
        <w:rPr>
          <w:spacing w:val="-98"/>
        </w:rPr>
        <w:t xml:space="preserve"> </w:t>
      </w:r>
      <w:r>
        <w:rPr>
          <w:spacing w:val="-3"/>
        </w:rPr>
        <w:t>与电子乐与世界音乐的借鉴：</w:t>
      </w:r>
      <w:r>
        <w:rPr>
          <w:rFonts w:ascii="SimSun" w:hAnsi="SimSun" w:eastAsia="SimSun" w:cs="SimSun"/>
          <w:spacing w:val="-3"/>
        </w:rPr>
        <w:t>Joe</w:t>
      </w:r>
      <w:r>
        <w:rPr>
          <w:rFonts w:ascii="SimSun" w:hAnsi="SimSun" w:eastAsia="SimSun" w:cs="SimSun"/>
          <w:spacing w:val="30"/>
        </w:rPr>
        <w:t xml:space="preserve"> </w:t>
      </w:r>
      <w:r>
        <w:rPr>
          <w:rFonts w:ascii="SimSun" w:hAnsi="SimSun" w:eastAsia="SimSun" w:cs="SimSun"/>
          <w:spacing w:val="-3"/>
        </w:rPr>
        <w:t>Zawinul</w:t>
      </w:r>
      <w:r>
        <w:rPr>
          <w:spacing w:val="-3"/>
        </w:rPr>
        <w:t>在</w:t>
      </w:r>
      <w:r>
        <w:rPr>
          <w:rFonts w:ascii="SimSun" w:hAnsi="SimSun" w:eastAsia="SimSun" w:cs="SimSun"/>
          <w:spacing w:val="-3"/>
        </w:rPr>
        <w:t>Weat</w:t>
      </w:r>
      <w:r>
        <w:rPr>
          <w:rFonts w:ascii="SimSun" w:hAnsi="SimSun" w:eastAsia="SimSun" w:cs="SimSun"/>
          <w:spacing w:val="-4"/>
        </w:rPr>
        <w:t>her  Report</w:t>
      </w:r>
      <w:r>
        <w:rPr>
          <w:spacing w:val="-4"/>
        </w:rPr>
        <w:t>中使用合成器，融入世界节</w:t>
      </w:r>
      <w:r>
        <w:rPr/>
        <w:t xml:space="preserve"> </w:t>
      </w:r>
      <w:r>
        <w:rPr/>
        <w:t>奏。</w:t>
      </w:r>
      <w:r>
        <w:rPr>
          <w:rFonts w:ascii="Times New Roman" w:hAnsi="Times New Roman" w:eastAsia="Times New Roman" w:cs="Times New Roman"/>
        </w:rPr>
        <w:t>Vijay  lyer</w:t>
      </w:r>
      <w:r>
        <w:rPr/>
        <w:t>和</w:t>
      </w:r>
      <w:r>
        <w:rPr>
          <w:rFonts w:ascii="Times New Roman" w:hAnsi="Times New Roman" w:eastAsia="Times New Roman" w:cs="Times New Roman"/>
        </w:rPr>
        <w:t>Tigran     Hamasyan</w:t>
      </w:r>
      <w:r>
        <w:rPr/>
        <w:t>将</w:t>
      </w:r>
      <w:r>
        <w:rPr>
          <w:spacing w:val="-1"/>
        </w:rPr>
        <w:t>电子元素与亚美尼亚或印度民间音乐结合，</w:t>
      </w:r>
      <w:r>
        <w:rPr>
          <w:rFonts w:ascii="Times New Roman" w:hAnsi="Times New Roman" w:eastAsia="Times New Roman" w:cs="Times New Roman"/>
          <w:spacing w:val="-1"/>
        </w:rPr>
        <w:t>Esbjörn</w:t>
      </w:r>
    </w:p>
    <w:p>
      <w:pPr>
        <w:pStyle w:val="BodyText"/>
        <w:ind w:right="2324" w:firstLine="500"/>
        <w:spacing w:before="158" w:line="459" w:lineRule="auto"/>
        <w:rPr/>
      </w:pPr>
      <w:r>
        <w:rPr>
          <w:rFonts w:ascii="SimSun" w:hAnsi="SimSun" w:eastAsia="SimSun" w:cs="SimSun"/>
          <w:spacing w:val="-1"/>
        </w:rPr>
        <w:t>Svensson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rFonts w:ascii="SimSun" w:hAnsi="SimSun" w:eastAsia="SimSun" w:cs="SimSun"/>
          <w:spacing w:val="-1"/>
        </w:rPr>
        <w:t>Trio(e.s.t.)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-1"/>
        </w:rPr>
        <w:t>的作品融入电子摇滚，代表北欧爵士的创新。</w:t>
      </w:r>
      <w:r>
        <w:rPr/>
        <w:t xml:space="preserve"> </w:t>
      </w:r>
      <w:r>
        <w:rPr/>
        <w:t>这些互动不仅扩展了爵士钢琴的表现力，还使其</w:t>
      </w:r>
      <w:r>
        <w:rPr>
          <w:spacing w:val="-1"/>
        </w:rPr>
        <w:t>成为现代音乐创作的桥梁。</w:t>
      </w:r>
    </w:p>
    <w:p>
      <w:pPr>
        <w:pStyle w:val="BodyText"/>
        <w:ind w:left="3"/>
        <w:spacing w:before="44" w:line="221" w:lineRule="auto"/>
        <w:outlineLvl w:val="3"/>
        <w:rPr/>
      </w:pPr>
      <w:r>
        <w:rPr>
          <w:b/>
          <w:bCs/>
          <w:spacing w:val="-2"/>
        </w:rPr>
        <w:t>三、新工具与新方法的应用</w:t>
      </w:r>
    </w:p>
    <w:p>
      <w:pPr>
        <w:pStyle w:val="BodyText"/>
        <w:spacing w:before="227" w:line="221" w:lineRule="auto"/>
        <w:rPr/>
      </w:pPr>
      <w:r>
        <w:rPr>
          <w:spacing w:val="2"/>
        </w:rPr>
        <w:t>新技术与新即兴方式是1950年后爵士钢琴创新</w:t>
      </w:r>
      <w:r>
        <w:rPr>
          <w:spacing w:val="1"/>
        </w:rPr>
        <w:t>的核心。</w:t>
      </w:r>
    </w:p>
    <w:p>
      <w:pPr>
        <w:pStyle w:val="BodyText"/>
        <w:ind w:left="359"/>
        <w:spacing w:before="242" w:line="213" w:lineRule="auto"/>
        <w:rPr/>
      </w:pPr>
      <w:r>
        <w:rPr/>
        <w:t>·</w:t>
      </w:r>
      <w:r>
        <w:rPr>
          <w:spacing w:val="-91"/>
        </w:rPr>
        <w:t xml:space="preserve"> </w:t>
      </w:r>
      <w:r>
        <w:rPr/>
        <w:t>电钢琴与合成器的引入：</w:t>
      </w:r>
      <w:r>
        <w:rPr>
          <w:rFonts w:ascii="SimSun" w:hAnsi="SimSun" w:eastAsia="SimSun" w:cs="SimSun"/>
        </w:rPr>
        <w:t>Fender  Rhodes</w:t>
      </w:r>
      <w:r>
        <w:rPr/>
        <w:t>电钢琴在196</w:t>
      </w:r>
      <w:r>
        <w:rPr>
          <w:spacing w:val="-1"/>
        </w:rPr>
        <w:t>0</w:t>
      </w:r>
      <w:r>
        <w:rPr>
          <w:rFonts w:ascii="SimSun" w:hAnsi="SimSun" w:eastAsia="SimSun" w:cs="SimSun"/>
          <w:spacing w:val="-1"/>
        </w:rPr>
        <w:t>s</w:t>
      </w:r>
      <w:r>
        <w:rPr>
          <w:spacing w:val="-1"/>
        </w:rPr>
        <w:t>后期流行，</w:t>
      </w:r>
      <w:r>
        <w:rPr>
          <w:rFonts w:ascii="SimSun" w:hAnsi="SimSun" w:eastAsia="SimSun" w:cs="SimSun"/>
          <w:spacing w:val="-1"/>
        </w:rPr>
        <w:t>Herbie  Hancock</w:t>
      </w:r>
      <w:r>
        <w:rPr>
          <w:spacing w:val="-1"/>
        </w:rPr>
        <w:t>在</w:t>
      </w:r>
    </w:p>
    <w:p>
      <w:pPr>
        <w:pStyle w:val="BodyText"/>
        <w:ind w:left="500" w:right="152"/>
        <w:spacing w:before="144" w:line="292" w:lineRule="auto"/>
        <w:rPr/>
      </w:pPr>
      <w:r>
        <w:rPr>
          <w:rFonts w:ascii="SimSun" w:hAnsi="SimSun" w:eastAsia="SimSun" w:cs="SimSun"/>
          <w:spacing w:val="-2"/>
        </w:rPr>
        <w:t>Miles Davis</w:t>
      </w:r>
      <w:r>
        <w:rPr>
          <w:spacing w:val="-2"/>
        </w:rPr>
        <w:t>的《</w:t>
      </w:r>
      <w:r>
        <w:rPr>
          <w:rFonts w:ascii="SimSun" w:hAnsi="SimSun" w:eastAsia="SimSun" w:cs="SimSun"/>
          <w:spacing w:val="-2"/>
        </w:rPr>
        <w:t>In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2"/>
        </w:rPr>
        <w:t>a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2"/>
        </w:rPr>
        <w:t>Silent</w:t>
      </w:r>
      <w:r>
        <w:rPr>
          <w:rFonts w:ascii="SimSun" w:hAnsi="SimSun" w:eastAsia="SimSun" w:cs="SimSun"/>
          <w:spacing w:val="43"/>
        </w:rPr>
        <w:t xml:space="preserve"> </w:t>
      </w:r>
      <w:r>
        <w:rPr>
          <w:rFonts w:ascii="SimSun" w:hAnsi="SimSun" w:eastAsia="SimSun" w:cs="SimSun"/>
          <w:spacing w:val="-2"/>
        </w:rPr>
        <w:t>Way》1969)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3"/>
        </w:rPr>
        <w:t>中首次广泛使用，其温暖铃铛般音色成为融合爵</w:t>
      </w:r>
      <w:r>
        <w:rPr/>
        <w:t xml:space="preserve"> </w:t>
      </w:r>
      <w:r>
        <w:rPr/>
        <w:t>士标志。</w:t>
      </w:r>
      <w:r>
        <w:rPr>
          <w:rFonts w:ascii="SimSun" w:hAnsi="SimSun" w:eastAsia="SimSun" w:cs="SimSun"/>
        </w:rPr>
        <w:t>Chick</w:t>
      </w:r>
      <w:r>
        <w:rPr>
          <w:rFonts w:ascii="SimSun" w:hAnsi="SimSun" w:eastAsia="SimSun" w:cs="SimSun"/>
          <w:spacing w:val="79"/>
        </w:rPr>
        <w:t xml:space="preserve"> </w:t>
      </w:r>
      <w:r>
        <w:rPr>
          <w:rFonts w:ascii="SimSun" w:hAnsi="SimSun" w:eastAsia="SimSun" w:cs="SimSun"/>
        </w:rPr>
        <w:t>Corea</w:t>
      </w:r>
      <w:r>
        <w:rPr/>
        <w:t>和</w:t>
      </w:r>
      <w:r>
        <w:rPr>
          <w:rFonts w:ascii="SimSun" w:hAnsi="SimSun" w:eastAsia="SimSun" w:cs="SimSun"/>
        </w:rPr>
        <w:t>Joe Zawinul</w:t>
      </w:r>
      <w:r>
        <w:rPr/>
        <w:t>进一步探索合成器，如</w:t>
      </w:r>
      <w:r>
        <w:rPr>
          <w:rFonts w:ascii="SimSun" w:hAnsi="SimSun" w:eastAsia="SimSun" w:cs="SimSun"/>
        </w:rPr>
        <w:t>ARP </w:t>
      </w:r>
      <w:r>
        <w:rPr/>
        <w:t>和</w:t>
      </w:r>
      <w:r>
        <w:rPr>
          <w:rFonts w:ascii="SimSun" w:hAnsi="SimSun" w:eastAsia="SimSun" w:cs="SimSun"/>
        </w:rPr>
        <w:t>Moog,  </w:t>
      </w:r>
      <w:r>
        <w:rPr/>
        <w:t>扩展音色层级。</w:t>
      </w:r>
      <w:r>
        <w:rPr/>
        <w:t xml:space="preserve"> </w:t>
      </w:r>
      <w:r>
        <w:rPr>
          <w:rFonts w:ascii="SimSun" w:hAnsi="SimSun" w:eastAsia="SimSun" w:cs="SimSun"/>
        </w:rPr>
        <w:t>Herbie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rFonts w:ascii="SimSun" w:hAnsi="SimSun" w:eastAsia="SimSun" w:cs="SimSun"/>
        </w:rPr>
        <w:t>Hancock</w:t>
      </w:r>
      <w:r>
        <w:rPr>
          <w:spacing w:val="1"/>
        </w:rPr>
        <w:t>的《</w:t>
      </w:r>
      <w:r>
        <w:rPr>
          <w:rFonts w:ascii="SimSun" w:hAnsi="SimSun" w:eastAsia="SimSun" w:cs="SimSun"/>
        </w:rPr>
        <w:t>Future</w:t>
      </w:r>
      <w:r>
        <w:rPr>
          <w:rFonts w:ascii="SimSun" w:hAnsi="SimSun" w:eastAsia="SimSun" w:cs="SimSun"/>
          <w:spacing w:val="1"/>
        </w:rPr>
        <w:t xml:space="preserve">   </w:t>
      </w:r>
      <w:r>
        <w:rPr>
          <w:rFonts w:ascii="SimSun" w:hAnsi="SimSun" w:eastAsia="SimSun" w:cs="SimSun"/>
        </w:rPr>
        <w:t>Shock</w:t>
      </w:r>
      <w:r>
        <w:rPr>
          <w:rFonts w:ascii="SimSun" w:hAnsi="SimSun" w:eastAsia="SimSun" w:cs="SimSun"/>
          <w:spacing w:val="1"/>
        </w:rPr>
        <w:t>》1983)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1"/>
        </w:rPr>
        <w:t>展示了电子爵士的可</w:t>
      </w:r>
      <w:r>
        <w:rPr/>
        <w:t>能性。</w:t>
      </w:r>
    </w:p>
    <w:p>
      <w:pPr>
        <w:pStyle w:val="BodyText"/>
        <w:ind w:left="499" w:right="106" w:hanging="140"/>
        <w:spacing w:before="251" w:line="289" w:lineRule="auto"/>
        <w:rPr/>
      </w:pPr>
      <w:r>
        <w:rPr>
          <w:spacing w:val="4"/>
        </w:rPr>
        <w:t>·新即兴演奏方式：从模态即兴(探索单一模态)到自由即兴(无固定和声),</w:t>
      </w:r>
      <w:r>
        <w:rPr>
          <w:rFonts w:ascii="SimSun" w:hAnsi="SimSun" w:eastAsia="SimSun" w:cs="SimSun"/>
        </w:rPr>
        <w:t>Keith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</w:rPr>
        <w:t>Jarrett</w:t>
      </w:r>
      <w:r>
        <w:rPr>
          <w:spacing w:val="4"/>
        </w:rPr>
        <w:t>的</w:t>
      </w:r>
      <w:r>
        <w:rPr>
          <w:spacing w:val="18"/>
        </w:rPr>
        <w:t xml:space="preserve"> </w:t>
      </w:r>
      <w:r>
        <w:rPr>
          <w:spacing w:val="-3"/>
        </w:rPr>
        <w:t>现场独奏强调即时创作。现代钢琴家如</w:t>
      </w:r>
      <w:r>
        <w:rPr>
          <w:rFonts w:ascii="SimSun" w:hAnsi="SimSun" w:eastAsia="SimSun" w:cs="SimSun"/>
          <w:spacing w:val="-3"/>
        </w:rPr>
        <w:t>Brad</w:t>
      </w:r>
      <w:r>
        <w:rPr>
          <w:rFonts w:ascii="SimSun" w:hAnsi="SimSun" w:eastAsia="SimSun" w:cs="SimSun"/>
          <w:spacing w:val="118"/>
        </w:rPr>
        <w:t xml:space="preserve"> </w:t>
      </w:r>
      <w:r>
        <w:rPr>
          <w:rFonts w:ascii="SimSun" w:hAnsi="SimSun" w:eastAsia="SimSun" w:cs="SimSun"/>
          <w:spacing w:val="-3"/>
        </w:rPr>
        <w:t>Mehldau</w:t>
      </w:r>
      <w:r>
        <w:rPr>
          <w:spacing w:val="-3"/>
        </w:rPr>
        <w:t>使用叠加旋律和复杂节奏，</w:t>
      </w:r>
      <w:r>
        <w:rPr>
          <w:rFonts w:ascii="SimSun" w:hAnsi="SimSun" w:eastAsia="SimSun" w:cs="SimSun"/>
          <w:spacing w:val="-3"/>
        </w:rPr>
        <w:t>Vijay lyer</w:t>
      </w:r>
      <w:r>
        <w:rPr>
          <w:rFonts w:ascii="SimSun" w:hAnsi="SimSun" w:eastAsia="SimSun" w:cs="SimSun"/>
        </w:rPr>
        <w:t xml:space="preserve"> </w:t>
      </w:r>
      <w:r>
        <w:rPr/>
        <w:t>融入非西方节奏模式。即兴从依赖和弦进步到强调</w:t>
      </w:r>
      <w:r>
        <w:rPr>
          <w:spacing w:val="-1"/>
        </w:rPr>
        <w:t>纹理、空间和集体互动。</w:t>
      </w:r>
    </w:p>
    <w:p>
      <w:pPr>
        <w:pStyle w:val="BodyText"/>
        <w:spacing w:before="302" w:line="213" w:lineRule="auto"/>
        <w:rPr/>
      </w:pPr>
      <w:r>
        <w:rPr/>
        <w:t>这些工具与方法使爵士钢琴更具实验性，适应录音室</w:t>
      </w:r>
      <w:r>
        <w:rPr>
          <w:spacing w:val="-1"/>
        </w:rPr>
        <w:t>和现场表演的多样需求。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outlineLvl w:val="3"/>
        <w:rPr/>
      </w:pPr>
      <w:r>
        <w:rPr>
          <w:b/>
          <w:bCs/>
          <w:spacing w:val="-2"/>
        </w:rPr>
        <w:t>四、国际视野下的爵士钢琴贡献</w:t>
      </w:r>
    </w:p>
    <w:p>
      <w:pPr>
        <w:pStyle w:val="BodyText"/>
        <w:spacing w:before="216" w:line="213" w:lineRule="auto"/>
        <w:rPr/>
      </w:pPr>
      <w:r>
        <w:rPr>
          <w:spacing w:val="-1"/>
        </w:rPr>
        <w:t>爵士钢琴的发展具有全球性，欧洲、日本和拉丁美洲的钢琴家贡献突出。</w:t>
      </w:r>
    </w:p>
    <w:p>
      <w:pPr>
        <w:spacing w:line="213" w:lineRule="auto"/>
        <w:sectPr>
          <w:pgSz w:w="12240" w:h="15840"/>
          <w:pgMar w:top="1211" w:right="1025" w:bottom="0" w:left="980" w:header="0" w:footer="0" w:gutter="0"/>
        </w:sectPr>
        <w:rPr/>
      </w:pPr>
    </w:p>
    <w:p>
      <w:pPr>
        <w:pStyle w:val="BodyText"/>
        <w:ind w:left="515" w:hanging="149"/>
        <w:spacing w:before="44" w:line="287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·</w:t>
      </w:r>
      <w:r>
        <w:rPr>
          <w:sz w:val="22"/>
          <w:szCs w:val="22"/>
          <w:spacing w:val="-58"/>
        </w:rPr>
        <w:t xml:space="preserve"> </w:t>
      </w:r>
      <w:r>
        <w:rPr>
          <w:sz w:val="22"/>
          <w:szCs w:val="22"/>
          <w:spacing w:val="7"/>
        </w:rPr>
        <w:t>欧洲：瑞典的</w:t>
      </w:r>
      <w:r>
        <w:rPr>
          <w:rFonts w:ascii="SimSun" w:hAnsi="SimSun" w:eastAsia="SimSun" w:cs="SimSun"/>
          <w:sz w:val="22"/>
          <w:szCs w:val="22"/>
        </w:rPr>
        <w:t>Esbj</w:t>
      </w:r>
      <w:r>
        <w:rPr>
          <w:rFonts w:ascii="SimSun" w:hAnsi="SimSun" w:eastAsia="SimSun" w:cs="SimSun"/>
          <w:sz w:val="22"/>
          <w:szCs w:val="22"/>
          <w:spacing w:val="7"/>
        </w:rPr>
        <w:t>ö</w:t>
      </w:r>
      <w:r>
        <w:rPr>
          <w:rFonts w:ascii="SimSun" w:hAnsi="SimSun" w:eastAsia="SimSun" w:cs="SimSun"/>
          <w:sz w:val="22"/>
          <w:szCs w:val="22"/>
        </w:rPr>
        <w:t>rn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Svensson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(e.s.t.)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7"/>
        </w:rPr>
        <w:t>融合摇滚与电子，其专辑《</w:t>
      </w:r>
      <w:r>
        <w:rPr>
          <w:rFonts w:ascii="SimSun" w:hAnsi="SimSun" w:eastAsia="SimSun" w:cs="SimSun"/>
          <w:sz w:val="22"/>
          <w:szCs w:val="22"/>
        </w:rPr>
        <w:t>From</w:t>
      </w:r>
      <w:r>
        <w:rPr>
          <w:rFonts w:ascii="SimSun" w:hAnsi="SimSun" w:eastAsia="SimSun" w:cs="SimSun"/>
          <w:sz w:val="22"/>
          <w:szCs w:val="22"/>
          <w:spacing w:val="7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Gagarin</w:t>
      </w:r>
      <w:r>
        <w:rPr>
          <w:rFonts w:ascii="SimSun" w:hAnsi="SimSun" w:eastAsia="SimSun" w:cs="SimSun"/>
          <w:sz w:val="22"/>
          <w:szCs w:val="22"/>
          <w:spacing w:val="7"/>
        </w:rPr>
        <w:t>'</w:t>
      </w:r>
      <w:r>
        <w:rPr>
          <w:rFonts w:ascii="SimSun" w:hAnsi="SimSun" w:eastAsia="SimSun" w:cs="SimSun"/>
          <w:sz w:val="22"/>
          <w:szCs w:val="22"/>
        </w:rPr>
        <w:t>s</w:t>
      </w:r>
      <w:r>
        <w:rPr>
          <w:rFonts w:ascii="SimSun" w:hAnsi="SimSun" w:eastAsia="SimSun" w:cs="SimSun"/>
          <w:sz w:val="22"/>
          <w:szCs w:val="22"/>
          <w:spacing w:val="7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Point </w:t>
      </w:r>
      <w:r>
        <w:rPr>
          <w:rFonts w:ascii="SimSun" w:hAnsi="SimSun" w:eastAsia="SimSun" w:cs="SimSun"/>
          <w:sz w:val="22"/>
          <w:szCs w:val="22"/>
        </w:rPr>
        <w:t>of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View</w:t>
      </w:r>
      <w:r>
        <w:rPr>
          <w:rFonts w:ascii="SimSun" w:hAnsi="SimSun" w:eastAsia="SimSun" w:cs="SimSun"/>
          <w:sz w:val="22"/>
          <w:szCs w:val="22"/>
          <w:spacing w:val="16"/>
        </w:rPr>
        <w:t>》</w:t>
      </w:r>
      <w:r>
        <w:rPr>
          <w:sz w:val="22"/>
          <w:szCs w:val="22"/>
          <w:spacing w:val="16"/>
        </w:rPr>
        <w:t>影响北欧爵士。法国和德国场景活跃，钢琴家</w:t>
      </w:r>
      <w:r>
        <w:rPr>
          <w:sz w:val="22"/>
          <w:szCs w:val="22"/>
          <w:spacing w:val="15"/>
        </w:rPr>
        <w:t>如</w:t>
      </w:r>
      <w:r>
        <w:rPr>
          <w:rFonts w:ascii="SimSun" w:hAnsi="SimSun" w:eastAsia="SimSun" w:cs="SimSun"/>
          <w:sz w:val="22"/>
          <w:szCs w:val="22"/>
        </w:rPr>
        <w:t>Joachim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</w:rPr>
        <w:t>K</w:t>
      </w:r>
      <w:r>
        <w:rPr>
          <w:rFonts w:ascii="SimSun" w:hAnsi="SimSun" w:eastAsia="SimSun" w:cs="SimSun"/>
          <w:sz w:val="22"/>
          <w:szCs w:val="22"/>
          <w:spacing w:val="15"/>
        </w:rPr>
        <w:t>ü</w:t>
      </w:r>
      <w:r>
        <w:rPr>
          <w:rFonts w:ascii="SimSun" w:hAnsi="SimSun" w:eastAsia="SimSun" w:cs="SimSun"/>
          <w:sz w:val="22"/>
          <w:szCs w:val="22"/>
        </w:rPr>
        <w:t>hn</w:t>
      </w:r>
      <w:r>
        <w:rPr>
          <w:sz w:val="22"/>
          <w:szCs w:val="22"/>
          <w:spacing w:val="15"/>
        </w:rPr>
        <w:t>实验前卫风格。</w:t>
      </w:r>
    </w:p>
    <w:p>
      <w:pPr>
        <w:pStyle w:val="BodyText"/>
        <w:ind w:left="515" w:right="365" w:hanging="149"/>
        <w:spacing w:before="292" w:line="311" w:lineRule="auto"/>
        <w:tabs>
          <w:tab w:val="left" w:pos="665"/>
        </w:tabs>
        <w:rPr>
          <w:sz w:val="22"/>
          <w:szCs w:val="22"/>
        </w:rPr>
      </w:pPr>
      <w:r>
        <w:rPr>
          <w:sz w:val="22"/>
          <w:szCs w:val="22"/>
          <w:spacing w:val="13"/>
        </w:rPr>
        <w:t>·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13"/>
        </w:rPr>
        <w:t>日本：秋吉敏子</w:t>
      </w:r>
      <w:r>
        <w:rPr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13"/>
        </w:rPr>
        <w:t>(</w:t>
      </w:r>
      <w:r>
        <w:rPr>
          <w:rFonts w:ascii="Arial" w:hAnsi="Arial" w:eastAsia="Arial" w:cs="Arial"/>
          <w:sz w:val="22"/>
          <w:szCs w:val="22"/>
        </w:rPr>
        <w:t>Toshiko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    </w:t>
      </w:r>
      <w:r>
        <w:rPr>
          <w:rFonts w:ascii="Arial" w:hAnsi="Arial" w:eastAsia="Arial" w:cs="Arial"/>
          <w:sz w:val="22"/>
          <w:szCs w:val="22"/>
        </w:rPr>
        <w:t>Akiyoshi</w:t>
      </w:r>
      <w:r>
        <w:rPr>
          <w:rFonts w:ascii="Arial" w:hAnsi="Arial" w:eastAsia="Arial" w:cs="Arial"/>
          <w:sz w:val="22"/>
          <w:szCs w:val="22"/>
          <w:spacing w:val="13"/>
        </w:rPr>
        <w:t>)  </w:t>
      </w:r>
      <w:r>
        <w:rPr>
          <w:sz w:val="22"/>
          <w:szCs w:val="22"/>
          <w:spacing w:val="13"/>
        </w:rPr>
        <w:t>在美国发展大乐队爵士，融入日本元素。山下</w:t>
      </w:r>
      <w:r>
        <w:rPr>
          <w:sz w:val="22"/>
          <w:szCs w:val="22"/>
          <w:spacing w:val="12"/>
        </w:rPr>
        <w:t>洋辅</w:t>
      </w:r>
      <w:r>
        <w:rPr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  <w:spacing w:val="5"/>
        </w:rPr>
        <w:t>(</w:t>
      </w:r>
      <w:r>
        <w:rPr>
          <w:rFonts w:ascii="Arial" w:hAnsi="Arial" w:eastAsia="Arial" w:cs="Arial"/>
          <w:sz w:val="22"/>
          <w:szCs w:val="22"/>
        </w:rPr>
        <w:t>Yosuke</w:t>
      </w:r>
      <w:r>
        <w:rPr>
          <w:rFonts w:ascii="Arial" w:hAnsi="Arial" w:eastAsia="Arial" w:cs="Arial"/>
          <w:sz w:val="22"/>
          <w:szCs w:val="22"/>
          <w:spacing w:val="5"/>
        </w:rPr>
        <w:t xml:space="preserve">     </w:t>
      </w:r>
      <w:r>
        <w:rPr>
          <w:rFonts w:ascii="Arial" w:hAnsi="Arial" w:eastAsia="Arial" w:cs="Arial"/>
          <w:sz w:val="22"/>
          <w:szCs w:val="22"/>
        </w:rPr>
        <w:t>Yamashita</w:t>
      </w:r>
      <w:r>
        <w:rPr>
          <w:rFonts w:ascii="Arial" w:hAnsi="Arial" w:eastAsia="Arial" w:cs="Arial"/>
          <w:sz w:val="22"/>
          <w:szCs w:val="22"/>
          <w:spacing w:val="5"/>
        </w:rPr>
        <w:t>)  </w:t>
      </w:r>
      <w:r>
        <w:rPr>
          <w:sz w:val="22"/>
          <w:szCs w:val="22"/>
          <w:spacing w:val="5"/>
        </w:rPr>
        <w:t>以自由即兴闻名，福井五十岚</w:t>
      </w:r>
      <w:r>
        <w:rPr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spacing w:val="5"/>
        </w:rPr>
        <w:t>(</w:t>
      </w:r>
      <w:r>
        <w:rPr>
          <w:rFonts w:ascii="Arial" w:hAnsi="Arial" w:eastAsia="Arial" w:cs="Arial"/>
          <w:sz w:val="22"/>
          <w:szCs w:val="22"/>
        </w:rPr>
        <w:t>Ryo</w:t>
      </w:r>
      <w:r>
        <w:rPr>
          <w:rFonts w:ascii="Arial" w:hAnsi="Arial" w:eastAsia="Arial" w:cs="Arial"/>
          <w:sz w:val="22"/>
          <w:szCs w:val="22"/>
          <w:spacing w:val="5"/>
        </w:rPr>
        <w:t xml:space="preserve">    </w:t>
      </w:r>
      <w:r>
        <w:rPr>
          <w:rFonts w:ascii="Arial" w:hAnsi="Arial" w:eastAsia="Arial" w:cs="Arial"/>
          <w:sz w:val="22"/>
          <w:szCs w:val="22"/>
        </w:rPr>
        <w:t>Fukui</w:t>
      </w:r>
      <w:r>
        <w:rPr>
          <w:rFonts w:ascii="Arial" w:hAnsi="Arial" w:eastAsia="Arial" w:cs="Arial"/>
          <w:sz w:val="22"/>
          <w:szCs w:val="22"/>
          <w:spacing w:val="5"/>
        </w:rPr>
        <w:t>)  </w:t>
      </w:r>
      <w:r>
        <w:rPr>
          <w:sz w:val="22"/>
          <w:szCs w:val="22"/>
          <w:spacing w:val="5"/>
        </w:rPr>
        <w:t>的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5"/>
        </w:rPr>
        <w:t>《</w:t>
      </w:r>
      <w:r>
        <w:rPr>
          <w:rFonts w:ascii="Arial" w:hAnsi="Arial" w:eastAsia="Arial" w:cs="Arial"/>
          <w:sz w:val="22"/>
          <w:szCs w:val="22"/>
        </w:rPr>
        <w:t>Scenery</w:t>
      </w:r>
      <w:r>
        <w:rPr>
          <w:rFonts w:ascii="SimSun" w:hAnsi="SimSun" w:eastAsia="SimSun" w:cs="SimSun"/>
          <w:sz w:val="22"/>
          <w:szCs w:val="22"/>
          <w:spacing w:val="5"/>
        </w:rPr>
        <w:t>》 </w:t>
      </w:r>
      <w:r>
        <w:rPr>
          <w:sz w:val="22"/>
          <w:szCs w:val="22"/>
          <w:spacing w:val="5"/>
        </w:rPr>
        <w:t>是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5"/>
        </w:rPr>
        <w:t>经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典。</w:t>
      </w:r>
    </w:p>
    <w:p>
      <w:pPr>
        <w:pStyle w:val="BodyText"/>
        <w:ind w:left="515" w:right="43" w:hanging="149"/>
        <w:spacing w:before="243" w:line="295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·</w:t>
      </w:r>
      <w:r>
        <w:rPr>
          <w:sz w:val="22"/>
          <w:szCs w:val="22"/>
          <w:spacing w:val="-80"/>
        </w:rPr>
        <w:t xml:space="preserve"> </w:t>
      </w:r>
      <w:r>
        <w:rPr>
          <w:sz w:val="22"/>
          <w:szCs w:val="22"/>
          <w:spacing w:val="15"/>
        </w:rPr>
        <w:t>拉丁美洲：古巴的</w:t>
      </w:r>
      <w:r>
        <w:rPr>
          <w:rFonts w:ascii="SimSun" w:hAnsi="SimSun" w:eastAsia="SimSun" w:cs="SimSun"/>
          <w:sz w:val="22"/>
          <w:szCs w:val="22"/>
        </w:rPr>
        <w:t>Chucho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</w:rPr>
        <w:t>Vald</w:t>
      </w:r>
      <w:r>
        <w:rPr>
          <w:rFonts w:ascii="SimSun" w:hAnsi="SimSun" w:eastAsia="SimSun" w:cs="SimSun"/>
          <w:sz w:val="22"/>
          <w:szCs w:val="22"/>
          <w:spacing w:val="15"/>
        </w:rPr>
        <w:t>és</w:t>
      </w:r>
      <w:r>
        <w:rPr>
          <w:sz w:val="22"/>
          <w:szCs w:val="22"/>
          <w:spacing w:val="15"/>
        </w:rPr>
        <w:t>将非洲古巴节奏与爵士融合，</w:t>
      </w:r>
      <w:r>
        <w:rPr>
          <w:sz w:val="22"/>
          <w:szCs w:val="22"/>
          <w:spacing w:val="14"/>
        </w:rPr>
        <w:t>其乐队</w:t>
      </w:r>
      <w:r>
        <w:rPr>
          <w:rFonts w:ascii="SimSun" w:hAnsi="SimSun" w:eastAsia="SimSun" w:cs="SimSun"/>
          <w:sz w:val="22"/>
          <w:szCs w:val="22"/>
        </w:rPr>
        <w:t>Irakere</w:t>
      </w:r>
      <w:r>
        <w:rPr>
          <w:sz w:val="22"/>
          <w:szCs w:val="22"/>
          <w:spacing w:val="14"/>
        </w:rPr>
        <w:t>代表拉丁爵士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4"/>
        </w:rPr>
        <w:t>高峰。巴西</w:t>
      </w:r>
      <w:r>
        <w:rPr>
          <w:rFonts w:ascii="SimSun" w:hAnsi="SimSun" w:eastAsia="SimSun" w:cs="SimSun"/>
          <w:sz w:val="22"/>
          <w:szCs w:val="22"/>
        </w:rPr>
        <w:t>bossa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nova</w:t>
      </w:r>
      <w:r>
        <w:rPr>
          <w:sz w:val="22"/>
          <w:szCs w:val="22"/>
          <w:spacing w:val="14"/>
        </w:rPr>
        <w:t>影响下，钢琴家如</w:t>
      </w:r>
      <w:r>
        <w:rPr>
          <w:rFonts w:ascii="SimSun" w:hAnsi="SimSun" w:eastAsia="SimSun" w:cs="SimSun"/>
          <w:sz w:val="22"/>
          <w:szCs w:val="22"/>
        </w:rPr>
        <w:t>Antonio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Carlos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Jobim</w:t>
      </w:r>
      <w:r>
        <w:rPr>
          <w:sz w:val="22"/>
          <w:szCs w:val="22"/>
          <w:spacing w:val="14"/>
        </w:rPr>
        <w:t>奠定基础。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1" w:line="21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这些国际贡献丰富了爵士钢琴的多样性，推动全球交流。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风格演变比较表</w:t>
      </w:r>
    </w:p>
    <w:p>
      <w:pPr>
        <w:pStyle w:val="BodyText"/>
        <w:ind w:left="9"/>
        <w:spacing w:before="306" w:line="23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时期/风格</w:t>
      </w:r>
      <w:r>
        <w:rPr>
          <w:sz w:val="22"/>
          <w:szCs w:val="22"/>
          <w:spacing w:val="2"/>
        </w:rPr>
        <w:t xml:space="preserve">        </w:t>
      </w:r>
      <w:r>
        <w:rPr>
          <w:sz w:val="22"/>
          <w:szCs w:val="22"/>
          <w:b/>
          <w:bCs/>
          <w:spacing w:val="-10"/>
        </w:rPr>
        <w:t>代表钢琴家</w:t>
      </w:r>
      <w:r>
        <w:rPr>
          <w:sz w:val="22"/>
          <w:szCs w:val="22"/>
          <w:spacing w:val="6"/>
        </w:rPr>
        <w:t xml:space="preserve">                 </w:t>
      </w:r>
      <w:r>
        <w:rPr>
          <w:sz w:val="22"/>
          <w:szCs w:val="22"/>
          <w:b/>
          <w:bCs/>
          <w:spacing w:val="-10"/>
        </w:rPr>
        <w:t>关键特征</w:t>
      </w:r>
      <w:r>
        <w:rPr>
          <w:sz w:val="22"/>
          <w:szCs w:val="22"/>
          <w:spacing w:val="7"/>
        </w:rPr>
        <w:t xml:space="preserve">        </w:t>
      </w:r>
      <w:r>
        <w:rPr>
          <w:sz w:val="22"/>
          <w:szCs w:val="22"/>
          <w:b/>
          <w:bCs/>
          <w:spacing w:val="-10"/>
        </w:rPr>
        <w:t>代表作品/例子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2" w:line="21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1950s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2"/>
        </w:rPr>
        <w:t>硬波普/酷</w:t>
      </w:r>
      <w:r>
        <w:rPr>
          <w:sz w:val="22"/>
          <w:szCs w:val="22"/>
          <w:spacing w:val="-2"/>
        </w:rPr>
        <w:t xml:space="preserve">  </w:t>
      </w:r>
      <w:r>
        <w:rPr>
          <w:rFonts w:ascii="Arial" w:hAnsi="Arial" w:eastAsia="Arial" w:cs="Arial"/>
          <w:sz w:val="22"/>
          <w:szCs w:val="22"/>
          <w:spacing w:val="-2"/>
          <w:position w:val="-1"/>
        </w:rPr>
        <w:t>Horace Silver.Bill</w:t>
      </w:r>
      <w:r>
        <w:rPr>
          <w:rFonts w:ascii="Arial" w:hAnsi="Arial" w:eastAsia="Arial" w:cs="Arial"/>
          <w:sz w:val="22"/>
          <w:szCs w:val="22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  <w:position w:val="-1"/>
        </w:rPr>
        <w:t>Evans            </w:t>
      </w:r>
      <w:r>
        <w:rPr>
          <w:sz w:val="22"/>
          <w:szCs w:val="22"/>
          <w:spacing w:val="-2"/>
          <w:position w:val="1"/>
        </w:rPr>
        <w:t>蓝调融入、抒情</w:t>
      </w:r>
      <w:r>
        <w:rPr>
          <w:sz w:val="22"/>
          <w:szCs w:val="22"/>
          <w:spacing w:val="-2"/>
          <w:position w:val="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2"/>
        </w:rPr>
        <w:t>《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Song  for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My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Fat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her</w:t>
      </w:r>
      <w:r>
        <w:rPr>
          <w:rFonts w:ascii="SimSun" w:hAnsi="SimSun" w:eastAsia="SimSun" w:cs="SimSun"/>
          <w:sz w:val="22"/>
          <w:szCs w:val="22"/>
          <w:spacing w:val="-3"/>
        </w:rPr>
        <w:t>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,</w:t>
      </w:r>
      <w:r>
        <w:rPr>
          <w:rFonts w:ascii="SimSun" w:hAnsi="SimSun" w:eastAsia="SimSun" w:cs="SimSun"/>
          <w:sz w:val="22"/>
          <w:szCs w:val="22"/>
          <w:spacing w:val="-3"/>
        </w:rPr>
        <w:t>《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Waltz</w:t>
      </w:r>
    </w:p>
    <w:p>
      <w:pPr>
        <w:pStyle w:val="BodyText"/>
        <w:ind w:left="6"/>
        <w:spacing w:before="59" w:line="258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u w:val="single" w:color="auto"/>
          <w:spacing w:val="-3"/>
        </w:rPr>
        <w:t>爵士</w:t>
      </w:r>
      <w:r>
        <w:rPr>
          <w:sz w:val="22"/>
          <w:szCs w:val="22"/>
          <w:spacing w:val="-71"/>
        </w:rPr>
        <w:t xml:space="preserve"> </w:t>
      </w:r>
      <w:r>
        <w:rPr>
          <w:sz w:val="22"/>
          <w:szCs w:val="22"/>
          <w:u w:val="single" w:color="auto"/>
          <w:spacing w:val="-3"/>
          <w:position w:val="1"/>
        </w:rPr>
        <w:t xml:space="preserve">                                        </w:t>
      </w:r>
      <w:r>
        <w:rPr>
          <w:sz w:val="22"/>
          <w:szCs w:val="22"/>
          <w:u w:val="single" w:color="auto"/>
          <w:spacing w:val="-3"/>
          <w:position w:val="1"/>
        </w:rPr>
        <w:t>和</w:t>
      </w:r>
      <w:r>
        <w:rPr>
          <w:sz w:val="22"/>
          <w:szCs w:val="22"/>
          <w:u w:val="single" w:color="auto"/>
          <w:spacing w:val="-3"/>
          <w:position w:val="1"/>
        </w:rPr>
        <w:t xml:space="preserve"> </w:t>
      </w:r>
      <w:r>
        <w:rPr>
          <w:sz w:val="22"/>
          <w:szCs w:val="22"/>
          <w:u w:val="single" w:color="auto"/>
          <w:spacing w:val="-3"/>
          <w:position w:val="1"/>
        </w:rPr>
        <w:t>声</w:t>
      </w:r>
      <w:r>
        <w:rPr>
          <w:sz w:val="22"/>
          <w:szCs w:val="22"/>
          <w:spacing w:val="-96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u w:val="single" w:color="auto"/>
          <w:spacing w:val="-3"/>
        </w:rPr>
        <w:t xml:space="preserve">                     for    Debby</w:t>
      </w:r>
      <w:r>
        <w:rPr>
          <w:rFonts w:ascii="SimSun" w:hAnsi="SimSun" w:eastAsia="SimSun" w:cs="SimSun"/>
          <w:sz w:val="22"/>
          <w:szCs w:val="22"/>
          <w:u w:val="single" w:color="auto"/>
          <w:spacing w:val="-3"/>
        </w:rPr>
        <w:t>》                     </w:t>
      </w:r>
    </w:p>
    <w:p>
      <w:pPr>
        <w:spacing w:line="238" w:lineRule="exact"/>
        <w:rPr/>
      </w:pPr>
      <w:r/>
    </w:p>
    <w:p>
      <w:pPr>
        <w:spacing w:line="238" w:lineRule="exact"/>
        <w:sectPr>
          <w:pgSz w:w="12240" w:h="15840"/>
          <w:pgMar w:top="1223" w:right="1053" w:bottom="0" w:left="973" w:header="0" w:footer="0" w:gutter="0"/>
          <w:cols w:equalWidth="0" w:num="1">
            <w:col w:w="10214" w:space="0"/>
          </w:cols>
        </w:sectPr>
        <w:rPr/>
      </w:pPr>
    </w:p>
    <w:p>
      <w:pPr>
        <w:pStyle w:val="BodyText"/>
        <w:ind w:left="6" w:right="268"/>
        <w:spacing w:before="122" w:line="23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晚1950</w:t>
      </w:r>
      <w:r>
        <w:rPr>
          <w:rFonts w:ascii="SimSun" w:hAnsi="SimSun" w:eastAsia="SimSun" w:cs="SimSun"/>
          <w:sz w:val="22"/>
          <w:szCs w:val="22"/>
          <w:spacing w:val="1"/>
        </w:rPr>
        <w:t>s-1960s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模态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50" w:line="1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Bill Evans,McCoy Tyner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6" w:firstLine="2"/>
        <w:spacing w:before="107" w:line="252" w:lineRule="auto"/>
        <w:rPr>
          <w:sz w:val="20"/>
          <w:szCs w:val="20"/>
        </w:rPr>
      </w:pPr>
      <w:r>
        <w:rPr>
          <w:sz w:val="22"/>
          <w:szCs w:val="22"/>
          <w:spacing w:val="-8"/>
        </w:rPr>
        <w:t>模态即兴、空间</w:t>
      </w:r>
      <w:r>
        <w:rPr>
          <w:sz w:val="22"/>
          <w:szCs w:val="22"/>
          <w:spacing w:val="5"/>
        </w:rPr>
        <w:t xml:space="preserve"> </w:t>
      </w:r>
      <w:r>
        <w:rPr>
          <w:sz w:val="20"/>
          <w:szCs w:val="20"/>
        </w:rPr>
        <w:t>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94" w:firstLine="43"/>
        <w:spacing w:before="59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2"/>
          <w:szCs w:val="22"/>
          <w:spacing w:val="-2"/>
        </w:rPr>
        <w:t>《</w:t>
      </w:r>
      <w:r>
        <w:rPr>
          <w:rFonts w:ascii="Arial" w:hAnsi="Arial" w:eastAsia="Arial" w:cs="Arial"/>
          <w:sz w:val="22"/>
          <w:szCs w:val="22"/>
          <w:spacing w:val="-2"/>
        </w:rPr>
        <w:t>Kind</w:t>
      </w:r>
      <w:r>
        <w:rPr>
          <w:rFonts w:ascii="Arial" w:hAnsi="Arial" w:eastAsia="Arial" w:cs="Arial"/>
          <w:sz w:val="22"/>
          <w:szCs w:val="22"/>
          <w:spacing w:val="3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of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Blue</w:t>
      </w:r>
      <w:r>
        <w:rPr>
          <w:rFonts w:ascii="SimSun" w:hAnsi="SimSun" w:eastAsia="SimSun" w:cs="SimSun"/>
          <w:sz w:val="22"/>
          <w:szCs w:val="22"/>
          <w:spacing w:val="-2"/>
        </w:rPr>
        <w:t>》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《</w:t>
      </w:r>
      <w:r>
        <w:rPr>
          <w:rFonts w:ascii="Arial" w:hAnsi="Arial" w:eastAsia="Arial" w:cs="Arial"/>
          <w:sz w:val="22"/>
          <w:szCs w:val="22"/>
          <w:spacing w:val="-2"/>
        </w:rPr>
        <w:t>Maiden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Voyage</w:t>
      </w:r>
      <w:r>
        <w:rPr>
          <w:rFonts w:ascii="SimSun" w:hAnsi="SimSun" w:eastAsia="SimSun" w:cs="SimSun"/>
          <w:sz w:val="21"/>
          <w:szCs w:val="21"/>
          <w:spacing w:val="-1"/>
        </w:rPr>
        <w:t>》</w:t>
      </w:r>
    </w:p>
    <w:p>
      <w:pPr>
        <w:spacing w:line="267" w:lineRule="auto"/>
        <w:sectPr>
          <w:type w:val="continuous"/>
          <w:pgSz w:w="12240" w:h="15840"/>
          <w:pgMar w:top="1223" w:right="1053" w:bottom="0" w:left="973" w:header="0" w:footer="0" w:gutter="0"/>
          <w:cols w:equalWidth="0" w:num="4">
            <w:col w:w="1727" w:space="100"/>
            <w:col w:w="2948" w:space="100"/>
            <w:col w:w="1659" w:space="100"/>
            <w:col w:w="3580" w:space="0"/>
          </w:cols>
        </w:sectPr>
        <w:rPr>
          <w:rFonts w:ascii="SimSun" w:hAnsi="SimSun" w:eastAsia="SimSun" w:cs="SimSun"/>
          <w:sz w:val="21"/>
          <w:szCs w:val="21"/>
        </w:rPr>
      </w:pPr>
    </w:p>
    <w:tbl>
      <w:tblPr>
        <w:tblStyle w:val="TableNormal"/>
        <w:tblW w:w="1011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77"/>
        <w:gridCol w:w="2727"/>
        <w:gridCol w:w="2107"/>
        <w:gridCol w:w="3605"/>
      </w:tblGrid>
      <w:tr>
        <w:trPr>
          <w:trHeight w:val="955" w:hRule="atLeast"/>
        </w:trPr>
        <w:tc>
          <w:tcPr>
            <w:tcW w:w="16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ind w:left="9"/>
              <w:spacing w:before="72"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9"/>
              </w:rPr>
              <w:t>1960s</w:t>
            </w:r>
            <w:r>
              <w:rPr>
                <w:rFonts w:ascii="SimSun" w:hAnsi="SimSun" w:eastAsia="SimSun" w:cs="SimSun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9"/>
              </w:rPr>
              <w:t>自由爵士</w:t>
            </w:r>
          </w:p>
        </w:tc>
        <w:tc>
          <w:tcPr>
            <w:tcW w:w="272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ind w:left="159"/>
              <w:spacing w:before="71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4"/>
              </w:rPr>
              <w:t>Cecil Taylor</w:t>
            </w:r>
          </w:p>
        </w:tc>
        <w:tc>
          <w:tcPr>
            <w:tcW w:w="210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ind w:left="328" w:right="147" w:firstLine="143"/>
              <w:spacing w:before="71" w:line="24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无固定结构、抽</w:t>
            </w:r>
            <w:r>
              <w:rPr>
                <w:rFonts w:ascii="SimHei" w:hAnsi="SimHei" w:eastAsia="SimHei" w:cs="SimHei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7"/>
              </w:rPr>
              <w:t>象</w:t>
            </w:r>
            <w:r>
              <w:rPr>
                <w:rFonts w:ascii="SimHei" w:hAnsi="SimHei" w:eastAsia="SimHei" w:cs="SimHei"/>
                <w:sz w:val="20"/>
                <w:szCs w:val="20"/>
                <w:spacing w:val="36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7"/>
              </w:rPr>
              <w:t>表</w:t>
            </w:r>
            <w:r>
              <w:rPr>
                <w:rFonts w:ascii="SimHei" w:hAnsi="SimHei" w:eastAsia="SimHei" w:cs="SimHei"/>
                <w:sz w:val="20"/>
                <w:szCs w:val="20"/>
                <w:spacing w:val="33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7"/>
              </w:rPr>
              <w:t>达</w:t>
            </w:r>
          </w:p>
        </w:tc>
        <w:tc>
          <w:tcPr>
            <w:tcW w:w="360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ind w:left="135"/>
              <w:spacing w:before="7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《</w:t>
            </w:r>
            <w:r>
              <w:rPr>
                <w:rFonts w:ascii="SimSun" w:hAnsi="SimSun" w:eastAsia="SimSun" w:cs="SimSun"/>
                <w:sz w:val="22"/>
                <w:szCs w:val="22"/>
                <w:spacing w:val="-8"/>
              </w:rPr>
              <w:t>Unit Structures》</w:t>
            </w:r>
          </w:p>
        </w:tc>
      </w:tr>
      <w:tr>
        <w:trPr>
          <w:trHeight w:val="676" w:hRule="atLeast"/>
        </w:trPr>
        <w:tc>
          <w:tcPr>
            <w:tcW w:w="1677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ind w:left="69"/>
              <w:spacing w:before="71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6"/>
              </w:rPr>
              <w:t>1970s</w:t>
            </w:r>
            <w:r>
              <w:rPr>
                <w:rFonts w:ascii="SimSun" w:hAnsi="SimSun" w:eastAsia="SimSun" w:cs="SimSun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6"/>
              </w:rPr>
              <w:t>融合爵士</w:t>
            </w:r>
          </w:p>
        </w:tc>
        <w:tc>
          <w:tcPr>
            <w:tcW w:w="272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ind w:left="169"/>
              <w:spacing w:before="63" w:line="197" w:lineRule="auto"/>
              <w:rPr/>
            </w:pPr>
            <w:r>
              <w:rPr>
                <w:spacing w:val="-2"/>
              </w:rPr>
              <w:t>Herbie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Hancock,Chick</w:t>
            </w:r>
          </w:p>
        </w:tc>
        <w:tc>
          <w:tcPr>
            <w:tcW w:w="21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ind w:left="472"/>
              <w:spacing w:before="71" w:line="22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电钢琴、摇滚节</w:t>
            </w:r>
          </w:p>
        </w:tc>
        <w:tc>
          <w:tcPr>
            <w:tcW w:w="36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165"/>
              <w:spacing w:before="71" w:line="211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《</w:t>
            </w:r>
            <w:r>
              <w:rPr>
                <w:spacing w:val="-2"/>
              </w:rPr>
              <w:t>Head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-2"/>
              </w:rPr>
              <w:t>Hunters</w:t>
            </w:r>
            <w:r>
              <w:rPr>
                <w:rFonts w:ascii="SimSun" w:hAnsi="SimSun" w:eastAsia="SimSun" w:cs="SimSun"/>
                <w:spacing w:val="-2"/>
              </w:rPr>
              <w:t>》</w:t>
            </w:r>
            <w:r>
              <w:rPr>
                <w:spacing w:val="-2"/>
              </w:rPr>
              <w:t>,Return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to</w:t>
            </w:r>
          </w:p>
        </w:tc>
      </w:tr>
      <w:tr>
        <w:trPr>
          <w:trHeight w:val="376" w:hRule="atLeast"/>
        </w:trPr>
        <w:tc>
          <w:tcPr>
            <w:tcW w:w="1677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2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9"/>
              <w:spacing w:before="108" w:line="197" w:lineRule="auto"/>
              <w:rPr/>
            </w:pPr>
            <w:r>
              <w:rPr>
                <w:spacing w:val="-2"/>
              </w:rPr>
              <w:t>Corea</w:t>
            </w:r>
          </w:p>
        </w:tc>
        <w:tc>
          <w:tcPr>
            <w:tcW w:w="2107" w:type="dxa"/>
            <w:vAlign w:val="top"/>
            <w:tcBorders>
              <w:bottom w:val="single" w:color="000000" w:sz="2" w:space="0"/>
            </w:tcBorders>
          </w:tcPr>
          <w:p>
            <w:pPr>
              <w:ind w:left="472"/>
              <w:spacing w:before="75" w:line="224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奏</w:t>
            </w:r>
          </w:p>
        </w:tc>
        <w:tc>
          <w:tcPr>
            <w:tcW w:w="36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5"/>
              <w:spacing w:before="110" w:line="195" w:lineRule="auto"/>
              <w:rPr/>
            </w:pPr>
            <w:r>
              <w:rPr>
                <w:spacing w:val="-2"/>
              </w:rPr>
              <w:t>Forever</w:t>
            </w:r>
          </w:p>
        </w:tc>
      </w:tr>
    </w:tbl>
    <w:p>
      <w:pPr>
        <w:spacing w:line="231" w:lineRule="exact"/>
        <w:rPr>
          <w:rFonts w:ascii="Arial"/>
          <w:sz w:val="20"/>
        </w:rPr>
      </w:pPr>
      <w:r/>
    </w:p>
    <w:p>
      <w:pPr>
        <w:spacing w:line="231" w:lineRule="exact"/>
        <w:sectPr>
          <w:type w:val="continuous"/>
          <w:pgSz w:w="12240" w:h="15840"/>
          <w:pgMar w:top="1223" w:right="1053" w:bottom="0" w:left="973" w:header="0" w:footer="0" w:gutter="0"/>
          <w:cols w:equalWidth="0" w:num="1">
            <w:col w:w="10214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pStyle w:val="BodyText"/>
        <w:ind w:left="6"/>
        <w:spacing w:before="57" w:line="215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spacing w:val="-2"/>
        </w:rPr>
        <w:t>当代爵士</w:t>
      </w:r>
      <w:r>
        <w:rPr>
          <w:sz w:val="22"/>
          <w:szCs w:val="22"/>
          <w:spacing w:val="-2"/>
        </w:rPr>
        <w:t xml:space="preserve">         </w:t>
      </w:r>
      <w:r>
        <w:rPr>
          <w:rFonts w:ascii="Arial" w:hAnsi="Arial" w:eastAsia="Arial" w:cs="Arial"/>
          <w:sz w:val="22"/>
          <w:szCs w:val="22"/>
          <w:spacing w:val="-2"/>
        </w:rPr>
        <w:t>Keith</w:t>
      </w:r>
      <w:r>
        <w:rPr>
          <w:rFonts w:ascii="Arial" w:hAnsi="Arial" w:eastAsia="Arial" w:cs="Arial"/>
          <w:sz w:val="22"/>
          <w:szCs w:val="22"/>
          <w:spacing w:val="4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Jarrett,Brad  Mehlda</w:t>
      </w:r>
      <w:r>
        <w:rPr>
          <w:rFonts w:ascii="Arial" w:hAnsi="Arial" w:eastAsia="Arial" w:cs="Arial"/>
          <w:sz w:val="22"/>
          <w:szCs w:val="22"/>
          <w:spacing w:val="-3"/>
        </w:rPr>
        <w:t>u,</w:t>
      </w:r>
    </w:p>
    <w:p>
      <w:pPr>
        <w:ind w:left="1846"/>
        <w:spacing w:before="81" w:line="30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  <w:position w:val="3"/>
        </w:rPr>
        <w:t>Vijay</w:t>
      </w:r>
      <w:r>
        <w:rPr>
          <w:rFonts w:ascii="Arial" w:hAnsi="Arial" w:eastAsia="Arial" w:cs="Arial"/>
          <w:sz w:val="22"/>
          <w:szCs w:val="22"/>
          <w:spacing w:val="18"/>
          <w:w w:val="101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  <w:position w:val="3"/>
        </w:rPr>
        <w:t>lyer</w:t>
      </w:r>
    </w:p>
    <w:p>
      <w:pPr>
        <w:spacing w:line="14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9"/>
        <w:spacing w:before="54" w:line="315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跨界融合、个人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4"/>
        </w:rPr>
        <w:t>即兴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44" w:line="212" w:lineRule="auto"/>
        <w:rPr>
          <w:rFonts w:ascii="Arial" w:hAnsi="Arial" w:eastAsia="Arial" w:cs="Arial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《</w:t>
      </w:r>
      <w:r>
        <w:rPr>
          <w:rFonts w:ascii="Arial" w:hAnsi="Arial" w:eastAsia="Arial" w:cs="Arial"/>
          <w:sz w:val="22"/>
          <w:szCs w:val="22"/>
          <w:b/>
          <w:bCs/>
          <w:spacing w:val="-7"/>
        </w:rPr>
        <w:t>The</w:t>
      </w:r>
      <w:r>
        <w:rPr>
          <w:rFonts w:ascii="Arial" w:hAnsi="Arial" w:eastAsia="Arial" w:cs="Arial"/>
          <w:sz w:val="22"/>
          <w:szCs w:val="22"/>
          <w:b/>
          <w:bCs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7"/>
        </w:rPr>
        <w:t>Köln Concert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》</w:t>
      </w:r>
      <w:r>
        <w:rPr>
          <w:rFonts w:ascii="Arial" w:hAnsi="Arial" w:eastAsia="Arial" w:cs="Arial"/>
          <w:sz w:val="22"/>
          <w:szCs w:val="22"/>
          <w:b/>
          <w:bCs/>
          <w:spacing w:val="-7"/>
        </w:rPr>
        <w:t>,Radiohead</w:t>
      </w:r>
    </w:p>
    <w:p>
      <w:pPr>
        <w:pStyle w:val="BodyText"/>
        <w:spacing w:before="128" w:line="221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改编</w:t>
      </w:r>
    </w:p>
    <w:p>
      <w:pPr>
        <w:spacing w:line="221" w:lineRule="auto"/>
        <w:sectPr>
          <w:type w:val="continuous"/>
          <w:pgSz w:w="12240" w:h="15840"/>
          <w:pgMar w:top="1223" w:right="1053" w:bottom="0" w:left="973" w:header="0" w:footer="0" w:gutter="0"/>
          <w:cols w:equalWidth="0" w:num="3">
            <w:col w:w="4777" w:space="100"/>
            <w:col w:w="1701" w:space="100"/>
            <w:col w:w="3537" w:space="0"/>
          </w:cols>
        </w:sectPr>
        <w:rPr>
          <w:sz w:val="22"/>
          <w:szCs w:val="22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2" w:line="213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此表概述主要阶段，便于比较风格差异。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2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8"/>
        </w:rPr>
        <w:t>结论</w:t>
      </w:r>
    </w:p>
    <w:p>
      <w:pPr>
        <w:pStyle w:val="BodyText"/>
        <w:ind w:left="6" w:right="37"/>
        <w:spacing w:before="221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21"/>
        </w:rPr>
        <w:t>1950年后的爵士钢琴呈现出持续创新趋势：从模态与自由即兴的解放，到跨界融合与电子工具的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20"/>
        </w:rPr>
        <w:t>应用，再到全球多样性的融入。这些变化使爵士钢琴从传统框架中解放，强调个人表达、音色探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1"/>
        </w:rPr>
        <w:t>索和文化互动。总体而言，爵士钢琴在现代音乐创</w:t>
      </w:r>
      <w:r>
        <w:rPr>
          <w:sz w:val="22"/>
          <w:szCs w:val="22"/>
          <w:spacing w:val="20"/>
        </w:rPr>
        <w:t>作中保持活力，继续影响流行、古典和实验音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5"/>
        </w:rPr>
        <w:t>乐领域。</w:t>
      </w:r>
    </w:p>
    <w:p>
      <w:pPr>
        <w:spacing w:line="313" w:lineRule="auto"/>
        <w:sectPr>
          <w:type w:val="continuous"/>
          <w:pgSz w:w="12240" w:h="15840"/>
          <w:pgMar w:top="1223" w:right="1053" w:bottom="0" w:left="973" w:header="0" w:footer="0" w:gutter="0"/>
          <w:cols w:equalWidth="0" w:num="1">
            <w:col w:w="10214" w:space="0"/>
          </w:cols>
        </w:sectPr>
        <w:rPr>
          <w:sz w:val="22"/>
          <w:szCs w:val="22"/>
        </w:rPr>
      </w:pPr>
    </w:p>
    <w:p>
      <w:pPr>
        <w:pStyle w:val="BodyText"/>
        <w:spacing w:before="46" w:line="223" w:lineRule="auto"/>
        <w:rPr>
          <w:sz w:val="23"/>
          <w:szCs w:val="23"/>
        </w:rPr>
      </w:pPr>
      <w:r>
        <w:rPr>
          <w:sz w:val="23"/>
          <w:szCs w:val="23"/>
          <w:spacing w:val="-11"/>
        </w:rPr>
        <w:t>关</w:t>
      </w:r>
      <w:r>
        <w:rPr>
          <w:sz w:val="23"/>
          <w:szCs w:val="23"/>
          <w:spacing w:val="-11"/>
        </w:rPr>
        <w:t xml:space="preserve"> </w:t>
      </w:r>
      <w:r>
        <w:rPr>
          <w:sz w:val="23"/>
          <w:szCs w:val="23"/>
          <w:spacing w:val="-11"/>
        </w:rPr>
        <w:t>键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11"/>
        </w:rPr>
        <w:t>引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11"/>
        </w:rPr>
        <w:t>用</w:t>
      </w:r>
    </w:p>
    <w:p>
      <w:pPr>
        <w:ind w:left="389"/>
        <w:spacing w:before="194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  <w:position w:val="3"/>
        </w:rPr>
        <w:t>·</w:t>
      </w:r>
      <w:r>
        <w:rPr>
          <w:rFonts w:ascii="Arial" w:hAnsi="Arial" w:eastAsia="Arial" w:cs="Arial"/>
          <w:sz w:val="23"/>
          <w:szCs w:val="23"/>
          <w:spacing w:val="-48"/>
          <w:position w:val="3"/>
        </w:rPr>
        <w:t xml:space="preserve"> </w:t>
      </w:r>
      <w:hyperlink w:history="true" r:id="rId2">
        <w:r>
          <w:rPr>
            <w:rFonts w:ascii="Arial" w:hAnsi="Arial" w:eastAsia="Arial" w:cs="Arial"/>
            <w:sz w:val="23"/>
            <w:szCs w:val="23"/>
            <w:spacing w:val="-1"/>
            <w:position w:val="3"/>
          </w:rPr>
          <w:t>https://en.wikipedia.or</w:t>
        </w:r>
        <w:r>
          <w:rPr>
            <w:rFonts w:ascii="Arial" w:hAnsi="Arial" w:eastAsia="Arial" w:cs="Arial"/>
            <w:sz w:val="23"/>
            <w:szCs w:val="23"/>
            <w:spacing w:val="-2"/>
            <w:position w:val="3"/>
          </w:rPr>
          <w:t>g/wiki/Jazz</w:t>
        </w:r>
      </w:hyperlink>
    </w:p>
    <w:p>
      <w:pPr>
        <w:ind w:left="369"/>
        <w:spacing w:before="226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  <w:position w:val="3"/>
        </w:rPr>
        <w:t>·</w:t>
      </w:r>
      <w:r>
        <w:rPr>
          <w:rFonts w:ascii="Arial" w:hAnsi="Arial" w:eastAsia="Arial" w:cs="Arial"/>
          <w:sz w:val="23"/>
          <w:szCs w:val="23"/>
          <w:spacing w:val="-46"/>
          <w:position w:val="3"/>
        </w:rPr>
        <w:t xml:space="preserve"> </w:t>
      </w:r>
      <w:hyperlink w:history="true" r:id="rId3">
        <w:r>
          <w:rPr>
            <w:rFonts w:ascii="Arial" w:hAnsi="Arial" w:eastAsia="Arial" w:cs="Arial"/>
            <w:sz w:val="23"/>
            <w:szCs w:val="23"/>
            <w:spacing w:val="-1"/>
            <w:position w:val="3"/>
          </w:rPr>
          <w:t>https://www.jazzinamerica.org/LessonPlan/8/7/212</w:t>
        </w:r>
      </w:hyperlink>
    </w:p>
    <w:p>
      <w:pPr>
        <w:ind w:left="369" w:right="3485"/>
        <w:spacing w:before="227" w:line="46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</w:rPr>
        <w:t>·</w:t>
      </w:r>
      <w:r>
        <w:rPr>
          <w:rFonts w:ascii="Arial" w:hAnsi="Arial" w:eastAsia="Arial" w:cs="Arial"/>
          <w:sz w:val="23"/>
          <w:szCs w:val="23"/>
          <w:spacing w:val="-40"/>
        </w:rPr>
        <w:t xml:space="preserve"> </w:t>
      </w:r>
      <w:hyperlink w:history="true" r:id="rId4">
        <w:r>
          <w:rPr>
            <w:rFonts w:ascii="Arial" w:hAnsi="Arial" w:eastAsia="Arial" w:cs="Arial"/>
            <w:sz w:val="23"/>
            <w:szCs w:val="23"/>
            <w:spacing w:val="-1"/>
          </w:rPr>
          <w:t>http://www.piano-play-it.com/history-of-jazz-piano.html</w:t>
        </w:r>
      </w:hyperlink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"/>
        </w:rPr>
        <w:t>·</w:t>
      </w:r>
      <w:r>
        <w:rPr>
          <w:rFonts w:ascii="Arial" w:hAnsi="Arial" w:eastAsia="Arial" w:cs="Arial"/>
          <w:sz w:val="23"/>
          <w:szCs w:val="23"/>
          <w:spacing w:val="-48"/>
        </w:rPr>
        <w:t xml:space="preserve"> </w:t>
      </w:r>
      <w:hyperlink w:history="true" r:id="rId5">
        <w:r>
          <w:rPr>
            <w:rFonts w:ascii="Arial" w:hAnsi="Arial" w:eastAsia="Arial" w:cs="Arial"/>
            <w:sz w:val="23"/>
            <w:szCs w:val="23"/>
            <w:spacing w:val="-1"/>
          </w:rPr>
          <w:t>https://en.wikipedia.org/wiki/Jazz_fu</w:t>
        </w:r>
        <w:r>
          <w:rPr>
            <w:rFonts w:ascii="Arial" w:hAnsi="Arial" w:eastAsia="Arial" w:cs="Arial"/>
            <w:sz w:val="23"/>
            <w:szCs w:val="23"/>
            <w:spacing w:val="-2"/>
          </w:rPr>
          <w:t>sion</w:t>
        </w:r>
      </w:hyperlink>
    </w:p>
    <w:p>
      <w:pPr>
        <w:ind w:left="368" w:right="2932" w:hanging="9"/>
        <w:spacing w:before="52" w:line="46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</w:rPr>
        <w:t>·</w:t>
      </w:r>
      <w:r>
        <w:rPr>
          <w:rFonts w:ascii="Arial" w:hAnsi="Arial" w:eastAsia="Arial" w:cs="Arial"/>
          <w:sz w:val="23"/>
          <w:szCs w:val="23"/>
          <w:spacing w:val="-35"/>
        </w:rPr>
        <w:t xml:space="preserve"> </w:t>
      </w:r>
      <w:hyperlink w:history="true" r:id="rId6">
        <w:r>
          <w:rPr>
            <w:rFonts w:ascii="Arial" w:hAnsi="Arial" w:eastAsia="Arial" w:cs="Arial"/>
            <w:sz w:val="23"/>
            <w:szCs w:val="23"/>
            <w:spacing w:val="-1"/>
          </w:rPr>
          <w:t>https://www.learnjazzstandards.com/blog/best-jazz-pianists/</w:t>
        </w:r>
      </w:hyperlink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"/>
        </w:rPr>
        <w:t>·</w:t>
      </w:r>
      <w:r>
        <w:rPr>
          <w:rFonts w:ascii="Arial" w:hAnsi="Arial" w:eastAsia="Arial" w:cs="Arial"/>
          <w:sz w:val="23"/>
          <w:szCs w:val="23"/>
          <w:spacing w:val="-49"/>
        </w:rPr>
        <w:t xml:space="preserve"> </w:t>
      </w:r>
      <w:hyperlink w:history="true" r:id="rId7">
        <w:r>
          <w:rPr>
            <w:rFonts w:ascii="Arial" w:hAnsi="Arial" w:eastAsia="Arial" w:cs="Arial"/>
            <w:sz w:val="23"/>
            <w:szCs w:val="23"/>
            <w:spacing w:val="-1"/>
          </w:rPr>
          <w:t>https://en.wikipedia.org/wiki/Herbie_Hancock</w:t>
        </w:r>
      </w:hyperlink>
    </w:p>
    <w:p>
      <w:pPr>
        <w:ind w:left="369" w:right="3025"/>
        <w:spacing w:before="53" w:line="46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</w:rPr>
        <w:t>·</w:t>
      </w:r>
      <w:r>
        <w:rPr>
          <w:rFonts w:ascii="Arial" w:hAnsi="Arial" w:eastAsia="Arial" w:cs="Arial"/>
          <w:sz w:val="23"/>
          <w:szCs w:val="23"/>
          <w:spacing w:val="-36"/>
        </w:rPr>
        <w:t xml:space="preserve"> </w:t>
      </w:r>
      <w:hyperlink w:history="true" r:id="rId8">
        <w:r>
          <w:rPr>
            <w:rFonts w:ascii="Arial" w:hAnsi="Arial" w:eastAsia="Arial" w:cs="Arial"/>
            <w:sz w:val="23"/>
            <w:szCs w:val="23"/>
            <w:spacing w:val="-1"/>
          </w:rPr>
          <w:t>https://www.udiscovermusic.com/stories/best-jazz-pianists/</w:t>
        </w:r>
      </w:hyperlink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"/>
        </w:rPr>
        <w:t>·</w:t>
      </w:r>
      <w:r>
        <w:rPr>
          <w:rFonts w:ascii="Arial" w:hAnsi="Arial" w:eastAsia="Arial" w:cs="Arial"/>
          <w:sz w:val="23"/>
          <w:szCs w:val="23"/>
          <w:spacing w:val="-41"/>
        </w:rPr>
        <w:t xml:space="preserve"> </w:t>
      </w:r>
      <w:hyperlink w:history="true" r:id="rId9">
        <w:r>
          <w:rPr>
            <w:rFonts w:ascii="Arial" w:hAnsi="Arial" w:eastAsia="Arial" w:cs="Arial"/>
            <w:sz w:val="23"/>
            <w:szCs w:val="23"/>
            <w:spacing w:val="-1"/>
          </w:rPr>
          <w:t>https://timeline.carnegiehall.org/stories/global-jazz</w:t>
        </w:r>
      </w:hyperlink>
    </w:p>
    <w:p>
      <w:pPr>
        <w:ind w:left="369"/>
        <w:spacing w:before="52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  <w:position w:val="3"/>
        </w:rPr>
        <w:t>·</w:t>
      </w:r>
      <w:r>
        <w:rPr>
          <w:rFonts w:ascii="Arial" w:hAnsi="Arial" w:eastAsia="Arial" w:cs="Arial"/>
          <w:sz w:val="23"/>
          <w:szCs w:val="23"/>
          <w:spacing w:val="-49"/>
          <w:position w:val="3"/>
        </w:rPr>
        <w:t xml:space="preserve"> </w:t>
      </w:r>
      <w:hyperlink w:history="true" r:id="rId10">
        <w:r>
          <w:rPr>
            <w:rFonts w:ascii="Arial" w:hAnsi="Arial" w:eastAsia="Arial" w:cs="Arial"/>
            <w:sz w:val="23"/>
            <w:szCs w:val="23"/>
            <w:spacing w:val="-1"/>
            <w:position w:val="3"/>
          </w:rPr>
          <w:t>https://en.wikipedia.org/wiki/Modal_</w:t>
        </w:r>
        <w:r>
          <w:rPr>
            <w:rFonts w:ascii="Arial" w:hAnsi="Arial" w:eastAsia="Arial" w:cs="Arial"/>
            <w:sz w:val="23"/>
            <w:szCs w:val="23"/>
            <w:spacing w:val="-2"/>
            <w:position w:val="3"/>
          </w:rPr>
          <w:t>jazz</w:t>
        </w:r>
      </w:hyperlink>
    </w:p>
    <w:p>
      <w:pPr>
        <w:ind w:left="509" w:right="801" w:hanging="140"/>
        <w:spacing w:before="225" w:line="349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</w:rPr>
        <w:t>·</w:t>
      </w:r>
      <w:r>
        <w:rPr>
          <w:rFonts w:ascii="Arial" w:hAnsi="Arial" w:eastAsia="Arial" w:cs="Arial"/>
          <w:sz w:val="23"/>
          <w:szCs w:val="23"/>
          <w:spacing w:val="-48"/>
        </w:rPr>
        <w:t xml:space="preserve"> </w:t>
      </w:r>
      <w:hyperlink w:history="true" r:id="rId11">
        <w:r>
          <w:rPr>
            <w:rFonts w:ascii="Arial" w:hAnsi="Arial" w:eastAsia="Arial" w:cs="Arial"/>
            <w:sz w:val="23"/>
            <w:szCs w:val="23"/>
          </w:rPr>
          <w:t>https://www.thejazzpianosite.co</w:t>
        </w:r>
        <w:r>
          <w:rPr>
            <w:rFonts w:ascii="Arial" w:hAnsi="Arial" w:eastAsia="Arial" w:cs="Arial"/>
            <w:sz w:val="23"/>
            <w:szCs w:val="23"/>
            <w:spacing w:val="-1"/>
          </w:rPr>
          <w:t>m/jazz-piano-lessons/modern-jazz-theory/a-brief</w:t>
        </w:r>
      </w:hyperlink>
      <w:r>
        <w:rPr>
          <w:rFonts w:ascii="Arial" w:hAnsi="Arial" w:eastAsia="Arial" w:cs="Arial"/>
          <w:sz w:val="23"/>
          <w:szCs w:val="23"/>
          <w:spacing w:val="-1"/>
        </w:rPr>
        <w:t>-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"/>
        </w:rPr>
        <w:t>summary-of-modern-jazz/</w:t>
      </w:r>
    </w:p>
    <w:sectPr>
      <w:pgSz w:w="12240" w:h="15840"/>
      <w:pgMar w:top="1283" w:right="1836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timeline.carnegiehall.org/stories/global-jazz" TargetMode="External"/><Relationship Id="rId8" Type="http://schemas.openxmlformats.org/officeDocument/2006/relationships/hyperlink" Target="https://www.udiscovermusic.com/stories/best-jazz-pianists/" TargetMode="External"/><Relationship Id="rId7" Type="http://schemas.openxmlformats.org/officeDocument/2006/relationships/hyperlink" Target="https://en.wikipedia.org/wiki/Herbie_Hancock" TargetMode="External"/><Relationship Id="rId6" Type="http://schemas.openxmlformats.org/officeDocument/2006/relationships/hyperlink" Target="https://www.learnjazzstandards.com/blog/best-jazz-pianists/" TargetMode="External"/><Relationship Id="rId5" Type="http://schemas.openxmlformats.org/officeDocument/2006/relationships/hyperlink" Target="https://en.wikipedia.org/wiki/Jazz_fusion" TargetMode="External"/><Relationship Id="rId4" Type="http://schemas.openxmlformats.org/officeDocument/2006/relationships/hyperlink" Target="http://www.piano-play-it.com/history-of-jazz-piano.html" TargetMode="External"/><Relationship Id="rId3" Type="http://schemas.openxmlformats.org/officeDocument/2006/relationships/hyperlink" Target="https://www.jazzinamerica.org/LessonPlan/8/7/212" TargetMode="External"/><Relationship Id="rId2" Type="http://schemas.openxmlformats.org/officeDocument/2006/relationships/hyperlink" Target="https://en.wikipedia.org/wiki/Jazz" TargetMode="Externa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yperlink" Target="https://www.thejazzpianosite.com/jazz-piano-lessons/modern-jazz-theory/a-brief" TargetMode="External"/><Relationship Id="rId10" Type="http://schemas.openxmlformats.org/officeDocument/2006/relationships/hyperlink" Target="https://en.wikipedia.org/wiki/Modal_jazz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2026-03-15T23:57:14</vt:filetime>
  </property>
  <property fmtid="{D5CDD505-2E9C-101B-9397-08002B2CF9AE}" pid="4" name="UsrData">
    <vt:lpwstr>69b6d6d7d3e451001fc5bd5fwl</vt:lpwstr>
  </property>
</Properties>
</file>